
<file path=[Content_Types].xml><?xml version="1.0" encoding="utf-8"?>
<Types xmlns="http://schemas.openxmlformats.org/package/2006/content-types">
  <Override PartName="/word/activeX/activeX8.xml" ContentType="application/vnd.ms-office.activeX+xml"/>
  <Override PartName="/customXml/itemProps1.xml" ContentType="application/vnd.openxmlformats-officedocument.customXmlProperties+xml"/>
  <Override PartName="/word/activeX/activeX59.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Override PartName="/word/activeX/activeX8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82.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footer1.xml" ContentType="application/vnd.openxmlformats-officedocument.wordprocessingml.footer+xml"/>
  <Override PartName="/word/activeX/activeX11.xml" ContentType="application/vnd.ms-office.activeX+xml"/>
  <Override PartName="/word/activeX/activeX20.xml" ContentType="application/vnd.ms-office.activeX+xml"/>
  <Override PartName="/word/activeX/activeX9.xml" ContentType="application/vnd.ms-office.activeX+xml"/>
  <Override PartName="/word/charts/chart1.xml" ContentType="application/vnd.openxmlformats-officedocument.drawingml.chart+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footnotes.xml" ContentType="application/vnd.openxmlformats-officedocument.wordprocessingml.footnot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641" w:rsidRDefault="00B87641" w:rsidP="005C018D">
      <w:pPr>
        <w:spacing w:before="35"/>
        <w:rPr>
          <w:szCs w:val="18"/>
        </w:rPr>
      </w:pPr>
    </w:p>
    <w:p w:rsidR="00B87641" w:rsidRPr="008B0B0A" w:rsidRDefault="00B87641" w:rsidP="00B87641">
      <w:pPr>
        <w:pStyle w:val="FR1"/>
        <w:tabs>
          <w:tab w:val="left" w:pos="5420"/>
        </w:tabs>
        <w:spacing w:before="0"/>
        <w:ind w:left="0" w:right="0"/>
        <w:jc w:val="right"/>
        <w:rPr>
          <w:b w:val="0"/>
          <w:sz w:val="26"/>
          <w:szCs w:val="26"/>
        </w:rPr>
      </w:pPr>
    </w:p>
    <w:p w:rsidR="00B87641" w:rsidRPr="008B0B0A" w:rsidRDefault="00B87641" w:rsidP="00B87641">
      <w:pPr>
        <w:pStyle w:val="FR1"/>
        <w:tabs>
          <w:tab w:val="left" w:pos="5420"/>
        </w:tabs>
        <w:spacing w:before="0"/>
        <w:ind w:left="0" w:right="0"/>
        <w:rPr>
          <w:sz w:val="26"/>
          <w:szCs w:val="26"/>
        </w:rPr>
      </w:pPr>
      <w:r w:rsidRPr="008B0B0A">
        <w:rPr>
          <w:sz w:val="26"/>
          <w:szCs w:val="26"/>
        </w:rPr>
        <w:t>Правительство Российской Федерации</w:t>
      </w:r>
    </w:p>
    <w:p w:rsidR="00B87641" w:rsidRPr="008B0B0A" w:rsidRDefault="00B87641" w:rsidP="00B87641">
      <w:pPr>
        <w:pStyle w:val="FR1"/>
        <w:tabs>
          <w:tab w:val="left" w:pos="5420"/>
        </w:tabs>
        <w:spacing w:before="0"/>
        <w:ind w:left="0" w:right="0"/>
        <w:rPr>
          <w:sz w:val="26"/>
          <w:szCs w:val="26"/>
        </w:rPr>
      </w:pPr>
    </w:p>
    <w:p w:rsidR="00B87641" w:rsidRPr="008B0B0A" w:rsidRDefault="00B87641" w:rsidP="00B87641">
      <w:pPr>
        <w:pStyle w:val="FR1"/>
        <w:tabs>
          <w:tab w:val="left" w:pos="5420"/>
        </w:tabs>
        <w:spacing w:before="0"/>
        <w:ind w:left="0" w:right="0"/>
        <w:rPr>
          <w:color w:val="000000"/>
          <w:sz w:val="26"/>
          <w:szCs w:val="26"/>
        </w:rPr>
      </w:pPr>
      <w:r w:rsidRPr="008B0B0A">
        <w:rPr>
          <w:color w:val="000000"/>
          <w:sz w:val="26"/>
          <w:szCs w:val="26"/>
        </w:rPr>
        <w:t xml:space="preserve">Федеральное государственное автономное образовательное учреждение </w:t>
      </w:r>
    </w:p>
    <w:p w:rsidR="00B87641" w:rsidRPr="008B0B0A" w:rsidRDefault="00B87641" w:rsidP="00B87641">
      <w:pPr>
        <w:pStyle w:val="FR1"/>
        <w:tabs>
          <w:tab w:val="left" w:pos="5420"/>
        </w:tabs>
        <w:spacing w:before="0"/>
        <w:ind w:left="0" w:right="0"/>
        <w:rPr>
          <w:color w:val="000000"/>
          <w:sz w:val="26"/>
          <w:szCs w:val="26"/>
        </w:rPr>
      </w:pPr>
      <w:r w:rsidRPr="008B0B0A">
        <w:rPr>
          <w:color w:val="000000"/>
          <w:sz w:val="26"/>
          <w:szCs w:val="26"/>
        </w:rPr>
        <w:t>высшего профессионального образования</w:t>
      </w:r>
    </w:p>
    <w:p w:rsidR="00B87641" w:rsidRPr="008B0B0A" w:rsidRDefault="00B87641" w:rsidP="00B87641">
      <w:pPr>
        <w:pStyle w:val="FR1"/>
        <w:tabs>
          <w:tab w:val="left" w:pos="5420"/>
        </w:tabs>
        <w:spacing w:before="0"/>
        <w:ind w:left="0" w:right="0"/>
        <w:rPr>
          <w:sz w:val="26"/>
          <w:szCs w:val="26"/>
        </w:rPr>
      </w:pPr>
    </w:p>
    <w:p w:rsidR="00B87641" w:rsidRPr="008B0B0A" w:rsidRDefault="00B87641" w:rsidP="00B87641">
      <w:pPr>
        <w:pStyle w:val="FR1"/>
        <w:spacing w:before="0"/>
        <w:ind w:left="0" w:right="-6"/>
        <w:rPr>
          <w:sz w:val="26"/>
          <w:szCs w:val="26"/>
        </w:rPr>
      </w:pPr>
      <w:r w:rsidRPr="008B0B0A">
        <w:rPr>
          <w:sz w:val="26"/>
          <w:szCs w:val="26"/>
        </w:rPr>
        <w:t xml:space="preserve">«Национальный исследовательский университет </w:t>
      </w:r>
      <w:r w:rsidRPr="008B0B0A">
        <w:rPr>
          <w:sz w:val="26"/>
          <w:szCs w:val="26"/>
        </w:rPr>
        <w:br/>
        <w:t>«Высшая школа экономики»</w:t>
      </w:r>
    </w:p>
    <w:p w:rsidR="00B87641" w:rsidRPr="008B0B0A" w:rsidRDefault="00B87641" w:rsidP="00B87641">
      <w:pPr>
        <w:rPr>
          <w:sz w:val="26"/>
          <w:szCs w:val="26"/>
        </w:rPr>
      </w:pPr>
    </w:p>
    <w:p w:rsidR="00B87641" w:rsidRPr="008B0B0A" w:rsidRDefault="00B87641" w:rsidP="00B87641">
      <w:pPr>
        <w:pStyle w:val="6"/>
        <w:jc w:val="center"/>
        <w:rPr>
          <w:rFonts w:ascii="Cambria" w:eastAsia="Times New Roman" w:hAnsi="Cambria" w:cs="Times New Roman"/>
          <w:color w:val="243F60"/>
          <w:sz w:val="26"/>
          <w:szCs w:val="26"/>
        </w:rPr>
      </w:pPr>
      <w:r w:rsidRPr="008B0B0A">
        <w:rPr>
          <w:rFonts w:ascii="Cambria" w:eastAsia="Times New Roman" w:hAnsi="Cambria" w:cs="Times New Roman"/>
          <w:color w:val="243F60"/>
          <w:sz w:val="26"/>
          <w:szCs w:val="26"/>
        </w:rPr>
        <w:t>Факультет</w:t>
      </w:r>
      <w:r>
        <w:rPr>
          <w:rFonts w:ascii="Cambria" w:eastAsia="Times New Roman" w:hAnsi="Cambria" w:cs="Times New Roman"/>
          <w:color w:val="243F60"/>
          <w:sz w:val="26"/>
          <w:szCs w:val="26"/>
        </w:rPr>
        <w:t xml:space="preserve"> менеджмента</w:t>
      </w:r>
    </w:p>
    <w:p w:rsidR="00B87641" w:rsidRPr="008B0B0A" w:rsidRDefault="00B87641" w:rsidP="00B87641">
      <w:pPr>
        <w:pStyle w:val="6"/>
        <w:jc w:val="center"/>
        <w:rPr>
          <w:rFonts w:ascii="Cambria" w:eastAsia="Times New Roman" w:hAnsi="Cambria" w:cs="Times New Roman"/>
          <w:color w:val="243F60"/>
          <w:sz w:val="26"/>
          <w:szCs w:val="26"/>
        </w:rPr>
      </w:pPr>
      <w:r w:rsidRPr="008B0B0A">
        <w:rPr>
          <w:rFonts w:ascii="Cambria" w:eastAsia="Times New Roman" w:hAnsi="Cambria" w:cs="Times New Roman"/>
          <w:color w:val="243F60"/>
          <w:sz w:val="26"/>
          <w:szCs w:val="26"/>
        </w:rPr>
        <w:t>Кафедра</w:t>
      </w:r>
      <w:r w:rsidR="005C018D">
        <w:rPr>
          <w:sz w:val="26"/>
          <w:szCs w:val="26"/>
        </w:rPr>
        <w:t xml:space="preserve"> маркетинга фирмы</w:t>
      </w:r>
    </w:p>
    <w:p w:rsidR="00B87641" w:rsidRPr="008B0B0A" w:rsidRDefault="00B87641" w:rsidP="00B87641">
      <w:pPr>
        <w:jc w:val="center"/>
        <w:rPr>
          <w:sz w:val="26"/>
          <w:szCs w:val="26"/>
        </w:rPr>
      </w:pPr>
    </w:p>
    <w:p w:rsidR="00B87641" w:rsidRPr="008B0B0A" w:rsidRDefault="00B87641" w:rsidP="00B87641">
      <w:pPr>
        <w:jc w:val="center"/>
        <w:rPr>
          <w:sz w:val="26"/>
          <w:szCs w:val="26"/>
        </w:rPr>
      </w:pPr>
    </w:p>
    <w:p w:rsidR="00B87641" w:rsidRPr="008B0B0A" w:rsidRDefault="00B87641" w:rsidP="00B87641">
      <w:pPr>
        <w:pStyle w:val="6"/>
        <w:jc w:val="center"/>
        <w:rPr>
          <w:rFonts w:ascii="Cambria" w:eastAsia="Times New Roman" w:hAnsi="Cambria" w:cs="Times New Roman"/>
          <w:b/>
          <w:bCs/>
          <w:color w:val="243F60"/>
          <w:sz w:val="26"/>
          <w:szCs w:val="26"/>
        </w:rPr>
      </w:pPr>
      <w:r>
        <w:rPr>
          <w:rFonts w:ascii="Cambria" w:eastAsia="Times New Roman" w:hAnsi="Cambria" w:cs="Times New Roman"/>
          <w:color w:val="243F60"/>
          <w:sz w:val="26"/>
          <w:szCs w:val="26"/>
        </w:rPr>
        <w:t>БАКАЛАВРСКАЯ РАБОТА</w:t>
      </w:r>
    </w:p>
    <w:p w:rsidR="00B87641" w:rsidRPr="008B0B0A" w:rsidRDefault="00B87641" w:rsidP="00B87641">
      <w:pPr>
        <w:jc w:val="center"/>
        <w:rPr>
          <w:b/>
          <w:bCs/>
          <w:sz w:val="26"/>
          <w:szCs w:val="26"/>
        </w:rPr>
      </w:pPr>
    </w:p>
    <w:p w:rsidR="00B87641" w:rsidRPr="008B0B0A" w:rsidRDefault="00B87641" w:rsidP="00B87641">
      <w:pPr>
        <w:jc w:val="center"/>
        <w:rPr>
          <w:b/>
          <w:bCs/>
          <w:sz w:val="26"/>
          <w:szCs w:val="26"/>
        </w:rPr>
      </w:pPr>
    </w:p>
    <w:p w:rsidR="00B87641" w:rsidRPr="005C018D" w:rsidRDefault="00B87641" w:rsidP="00B87641">
      <w:pPr>
        <w:pStyle w:val="21"/>
        <w:jc w:val="center"/>
        <w:rPr>
          <w:color w:val="BFBFBF"/>
          <w:sz w:val="28"/>
          <w:szCs w:val="28"/>
        </w:rPr>
      </w:pPr>
      <w:r w:rsidRPr="008B0B0A">
        <w:rPr>
          <w:sz w:val="26"/>
          <w:szCs w:val="26"/>
        </w:rPr>
        <w:t>На тему</w:t>
      </w:r>
      <w:r>
        <w:rPr>
          <w:sz w:val="26"/>
          <w:szCs w:val="26"/>
        </w:rPr>
        <w:t xml:space="preserve">: </w:t>
      </w:r>
      <w:r w:rsidR="005C018D" w:rsidRPr="005C018D">
        <w:rPr>
          <w:color w:val="000000" w:themeColor="text1"/>
          <w:sz w:val="28"/>
          <w:szCs w:val="28"/>
        </w:rPr>
        <w:t>“</w:t>
      </w:r>
      <w:r w:rsidR="005C018D">
        <w:rPr>
          <w:color w:val="000000" w:themeColor="text1"/>
          <w:sz w:val="28"/>
          <w:szCs w:val="28"/>
        </w:rPr>
        <w:t>Повышение</w:t>
      </w:r>
      <w:r w:rsidR="005C018D" w:rsidRPr="005C018D">
        <w:rPr>
          <w:color w:val="000000" w:themeColor="text1"/>
          <w:sz w:val="28"/>
          <w:szCs w:val="28"/>
        </w:rPr>
        <w:t xml:space="preserve"> лояльности потребителей компаний на рынке </w:t>
      </w:r>
      <w:r w:rsidR="005C018D" w:rsidRPr="005C018D">
        <w:rPr>
          <w:color w:val="000000" w:themeColor="text1"/>
          <w:sz w:val="28"/>
          <w:szCs w:val="28"/>
          <w:lang w:val="en-US"/>
        </w:rPr>
        <w:t>FMCG</w:t>
      </w:r>
      <w:r w:rsidR="005C018D" w:rsidRPr="005C018D">
        <w:rPr>
          <w:color w:val="000000" w:themeColor="text1"/>
          <w:sz w:val="28"/>
          <w:szCs w:val="28"/>
        </w:rPr>
        <w:t>”</w:t>
      </w:r>
    </w:p>
    <w:p w:rsidR="00B87641" w:rsidRPr="008B0B0A" w:rsidRDefault="00B87641" w:rsidP="00B87641">
      <w:pPr>
        <w:pStyle w:val="21"/>
        <w:jc w:val="center"/>
        <w:rPr>
          <w:sz w:val="26"/>
          <w:szCs w:val="26"/>
        </w:rPr>
      </w:pPr>
    </w:p>
    <w:p w:rsidR="00B87641" w:rsidRPr="005C018D" w:rsidRDefault="00B87641" w:rsidP="00B87641">
      <w:pPr>
        <w:spacing w:before="35"/>
        <w:jc w:val="both"/>
        <w:rPr>
          <w:sz w:val="26"/>
          <w:szCs w:val="26"/>
        </w:rPr>
      </w:pPr>
    </w:p>
    <w:p w:rsidR="00B87641" w:rsidRPr="00FA42E1" w:rsidRDefault="00B87641" w:rsidP="00B87641">
      <w:pPr>
        <w:spacing w:before="35"/>
        <w:ind w:left="6300"/>
        <w:jc w:val="both"/>
        <w:rPr>
          <w:sz w:val="26"/>
          <w:szCs w:val="26"/>
        </w:rPr>
      </w:pPr>
    </w:p>
    <w:p w:rsidR="009953F4" w:rsidRDefault="005D3DB5" w:rsidP="005D3DB5">
      <w:pPr>
        <w:tabs>
          <w:tab w:val="left" w:pos="8820"/>
        </w:tabs>
        <w:ind w:right="818"/>
        <w:rPr>
          <w:color w:val="BFBFBF"/>
          <w:sz w:val="26"/>
          <w:szCs w:val="26"/>
        </w:rPr>
      </w:pPr>
      <w:r>
        <w:rPr>
          <w:sz w:val="26"/>
          <w:szCs w:val="26"/>
        </w:rPr>
        <w:t xml:space="preserve">                                                                      </w:t>
      </w:r>
      <w:r w:rsidR="00B87641" w:rsidRPr="00FA42E1">
        <w:rPr>
          <w:sz w:val="26"/>
          <w:szCs w:val="26"/>
        </w:rPr>
        <w:t>Студент группы №</w:t>
      </w:r>
      <w:r w:rsidR="005C018D">
        <w:rPr>
          <w:sz w:val="26"/>
          <w:szCs w:val="26"/>
        </w:rPr>
        <w:t xml:space="preserve">  421 </w:t>
      </w:r>
      <w:r w:rsidR="00B87641" w:rsidRPr="00FA42E1">
        <w:rPr>
          <w:sz w:val="26"/>
          <w:szCs w:val="26"/>
        </w:rPr>
        <w:t xml:space="preserve"> </w:t>
      </w:r>
      <w:r w:rsidR="00B87641" w:rsidRPr="00FA42E1">
        <w:rPr>
          <w:color w:val="BFBFBF"/>
          <w:sz w:val="26"/>
          <w:szCs w:val="26"/>
        </w:rPr>
        <w:t xml:space="preserve">                                                                                                 </w:t>
      </w:r>
    </w:p>
    <w:p w:rsidR="009953F4" w:rsidRPr="009953F4" w:rsidRDefault="005D3DB5" w:rsidP="005D3DB5">
      <w:pPr>
        <w:tabs>
          <w:tab w:val="left" w:pos="8820"/>
        </w:tabs>
        <w:ind w:right="818"/>
        <w:rPr>
          <w:color w:val="000000" w:themeColor="text1"/>
          <w:sz w:val="26"/>
          <w:szCs w:val="26"/>
        </w:rPr>
      </w:pPr>
      <w:r>
        <w:rPr>
          <w:color w:val="000000" w:themeColor="text1"/>
          <w:sz w:val="26"/>
          <w:szCs w:val="26"/>
        </w:rPr>
        <w:t xml:space="preserve">                                                                      </w:t>
      </w:r>
      <w:r w:rsidR="009953F4" w:rsidRPr="009953F4">
        <w:rPr>
          <w:color w:val="000000" w:themeColor="text1"/>
          <w:sz w:val="26"/>
          <w:szCs w:val="26"/>
        </w:rPr>
        <w:t>Абсалямов Дамир Ильдарович</w:t>
      </w:r>
    </w:p>
    <w:p w:rsidR="00B87641" w:rsidRPr="00FA42E1" w:rsidRDefault="009953F4" w:rsidP="00B87641">
      <w:pPr>
        <w:ind w:left="6372" w:firstLine="708"/>
        <w:jc w:val="both"/>
        <w:rPr>
          <w:sz w:val="26"/>
          <w:szCs w:val="26"/>
          <w:vertAlign w:val="subscript"/>
        </w:rPr>
      </w:pPr>
      <w:r w:rsidRPr="00FA42E1">
        <w:rPr>
          <w:sz w:val="26"/>
          <w:szCs w:val="26"/>
          <w:vertAlign w:val="subscript"/>
        </w:rPr>
        <w:t xml:space="preserve"> </w:t>
      </w:r>
    </w:p>
    <w:p w:rsidR="00B87641" w:rsidRPr="00FA42E1" w:rsidRDefault="00B87641" w:rsidP="00B87641">
      <w:pPr>
        <w:tabs>
          <w:tab w:val="left" w:pos="8820"/>
        </w:tabs>
        <w:ind w:left="4956" w:right="818"/>
        <w:rPr>
          <w:sz w:val="26"/>
          <w:szCs w:val="26"/>
        </w:rPr>
      </w:pPr>
    </w:p>
    <w:p w:rsidR="00B87641" w:rsidRPr="00FA42E1" w:rsidRDefault="005D3DB5" w:rsidP="005D3DB5">
      <w:pPr>
        <w:tabs>
          <w:tab w:val="left" w:pos="8820"/>
        </w:tabs>
        <w:ind w:right="818"/>
        <w:rPr>
          <w:sz w:val="26"/>
          <w:szCs w:val="26"/>
        </w:rPr>
      </w:pPr>
      <w:r>
        <w:rPr>
          <w:sz w:val="26"/>
          <w:szCs w:val="26"/>
        </w:rPr>
        <w:t xml:space="preserve">                                                                      </w:t>
      </w:r>
      <w:r w:rsidR="00B87641" w:rsidRPr="00FA42E1">
        <w:rPr>
          <w:sz w:val="26"/>
          <w:szCs w:val="26"/>
        </w:rPr>
        <w:t>Руководитель ВКР</w:t>
      </w:r>
    </w:p>
    <w:p w:rsidR="003E49DA" w:rsidRPr="005D3DB5" w:rsidRDefault="005D3DB5" w:rsidP="005D3DB5">
      <w:pPr>
        <w:rPr>
          <w:color w:val="000000" w:themeColor="text1"/>
          <w:sz w:val="26"/>
          <w:szCs w:val="26"/>
        </w:rPr>
      </w:pPr>
      <w:r>
        <w:rPr>
          <w:color w:val="000000" w:themeColor="text1"/>
          <w:sz w:val="26"/>
          <w:szCs w:val="26"/>
        </w:rPr>
        <w:t xml:space="preserve">                                                                      кандидат наук, доцент Шкаровский С.И.</w:t>
      </w:r>
    </w:p>
    <w:p w:rsidR="00B87641" w:rsidRPr="00FA42E1" w:rsidRDefault="005D3DB5" w:rsidP="003E49DA">
      <w:pPr>
        <w:ind w:left="6372" w:firstLine="708"/>
        <w:jc w:val="both"/>
        <w:rPr>
          <w:sz w:val="26"/>
          <w:szCs w:val="26"/>
          <w:vertAlign w:val="subscript"/>
        </w:rPr>
      </w:pPr>
      <w:r w:rsidRPr="00FA42E1">
        <w:rPr>
          <w:sz w:val="26"/>
          <w:szCs w:val="26"/>
          <w:vertAlign w:val="subscript"/>
        </w:rPr>
        <w:t xml:space="preserve"> </w:t>
      </w:r>
      <w:r w:rsidR="00B87641" w:rsidRPr="00FA42E1">
        <w:rPr>
          <w:sz w:val="26"/>
          <w:szCs w:val="26"/>
        </w:rPr>
        <w:t xml:space="preserve"> </w:t>
      </w:r>
    </w:p>
    <w:p w:rsidR="00B87641" w:rsidRDefault="00B87641" w:rsidP="00B87641">
      <w:pPr>
        <w:ind w:left="4956" w:firstLine="708"/>
        <w:jc w:val="both"/>
        <w:rPr>
          <w:sz w:val="26"/>
          <w:szCs w:val="26"/>
        </w:rPr>
      </w:pPr>
    </w:p>
    <w:p w:rsidR="00624241" w:rsidRDefault="006242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Pr="008C1F58" w:rsidRDefault="005D3DB5" w:rsidP="005D3DB5">
      <w:pPr>
        <w:jc w:val="center"/>
        <w:rPr>
          <w:sz w:val="28"/>
          <w:szCs w:val="28"/>
        </w:rPr>
      </w:pPr>
      <w:r w:rsidRPr="008C1F58">
        <w:rPr>
          <w:sz w:val="28"/>
          <w:szCs w:val="28"/>
        </w:rPr>
        <w:t xml:space="preserve">Москва, 2014 </w:t>
      </w:r>
    </w:p>
    <w:sdt>
      <w:sdtPr>
        <w:rPr>
          <w:rFonts w:ascii="Times New Roman" w:eastAsia="Times New Roman" w:hAnsi="Times New Roman" w:cs="Times New Roman"/>
          <w:b w:val="0"/>
          <w:bCs w:val="0"/>
          <w:color w:val="auto"/>
          <w:sz w:val="24"/>
          <w:szCs w:val="24"/>
          <w:lang w:eastAsia="ru-RU"/>
        </w:rPr>
        <w:id w:val="73612695"/>
        <w:docPartObj>
          <w:docPartGallery w:val="Table of Contents"/>
          <w:docPartUnique/>
        </w:docPartObj>
      </w:sdtPr>
      <w:sdtContent>
        <w:p w:rsidR="00C63BFA" w:rsidRDefault="00C63BFA">
          <w:pPr>
            <w:pStyle w:val="af1"/>
          </w:pPr>
          <w:r>
            <w:t>Оглавление</w:t>
          </w:r>
        </w:p>
        <w:p w:rsidR="00C63BFA" w:rsidRDefault="008C3343">
          <w:pPr>
            <w:pStyle w:val="11"/>
            <w:tabs>
              <w:tab w:val="right" w:leader="dot" w:pos="9344"/>
            </w:tabs>
            <w:rPr>
              <w:rFonts w:asciiTheme="minorHAnsi" w:eastAsiaTheme="minorEastAsia" w:hAnsiTheme="minorHAnsi" w:cstheme="minorBidi"/>
              <w:noProof/>
              <w:sz w:val="22"/>
              <w:szCs w:val="22"/>
            </w:rPr>
          </w:pPr>
          <w:r>
            <w:fldChar w:fldCharType="begin"/>
          </w:r>
          <w:r w:rsidR="00C63BFA">
            <w:instrText xml:space="preserve"> TOC \o "1-3" \h \z \u </w:instrText>
          </w:r>
          <w:r>
            <w:fldChar w:fldCharType="separate"/>
          </w:r>
          <w:hyperlink w:anchor="_Toc389762361" w:history="1">
            <w:r w:rsidR="00C63BFA" w:rsidRPr="00FD0EE4">
              <w:rPr>
                <w:rStyle w:val="a7"/>
                <w:noProof/>
              </w:rPr>
              <w:t>Введение</w:t>
            </w:r>
            <w:r w:rsidR="00C63BFA">
              <w:rPr>
                <w:noProof/>
                <w:webHidden/>
              </w:rPr>
              <w:tab/>
            </w:r>
            <w:r>
              <w:rPr>
                <w:noProof/>
                <w:webHidden/>
              </w:rPr>
              <w:fldChar w:fldCharType="begin"/>
            </w:r>
            <w:r w:rsidR="00C63BFA">
              <w:rPr>
                <w:noProof/>
                <w:webHidden/>
              </w:rPr>
              <w:instrText xml:space="preserve"> PAGEREF _Toc389762361 \h </w:instrText>
            </w:r>
            <w:r>
              <w:rPr>
                <w:noProof/>
                <w:webHidden/>
              </w:rPr>
            </w:r>
            <w:r>
              <w:rPr>
                <w:noProof/>
                <w:webHidden/>
              </w:rPr>
              <w:fldChar w:fldCharType="separate"/>
            </w:r>
            <w:r w:rsidR="00C63BFA">
              <w:rPr>
                <w:noProof/>
                <w:webHidden/>
              </w:rPr>
              <w:t>2</w:t>
            </w:r>
            <w:r>
              <w:rPr>
                <w:noProof/>
                <w:webHidden/>
              </w:rPr>
              <w:fldChar w:fldCharType="end"/>
            </w:r>
          </w:hyperlink>
        </w:p>
        <w:p w:rsidR="00C63BFA" w:rsidRDefault="008C3343">
          <w:pPr>
            <w:pStyle w:val="11"/>
            <w:tabs>
              <w:tab w:val="right" w:leader="dot" w:pos="9344"/>
            </w:tabs>
            <w:rPr>
              <w:rFonts w:asciiTheme="minorHAnsi" w:eastAsiaTheme="minorEastAsia" w:hAnsiTheme="minorHAnsi" w:cstheme="minorBidi"/>
              <w:noProof/>
              <w:sz w:val="22"/>
              <w:szCs w:val="22"/>
            </w:rPr>
          </w:pPr>
          <w:hyperlink w:anchor="_Toc389762362" w:history="1">
            <w:r w:rsidR="00C63BFA" w:rsidRPr="00FD0EE4">
              <w:rPr>
                <w:rStyle w:val="a7"/>
                <w:noProof/>
              </w:rPr>
              <w:t>Глава 1.  Методы повышения лояльности потребителей компании.</w:t>
            </w:r>
            <w:r w:rsidR="00C63BFA">
              <w:rPr>
                <w:noProof/>
                <w:webHidden/>
              </w:rPr>
              <w:tab/>
            </w:r>
            <w:r>
              <w:rPr>
                <w:noProof/>
                <w:webHidden/>
              </w:rPr>
              <w:fldChar w:fldCharType="begin"/>
            </w:r>
            <w:r w:rsidR="00C63BFA">
              <w:rPr>
                <w:noProof/>
                <w:webHidden/>
              </w:rPr>
              <w:instrText xml:space="preserve"> PAGEREF _Toc389762362 \h </w:instrText>
            </w:r>
            <w:r>
              <w:rPr>
                <w:noProof/>
                <w:webHidden/>
              </w:rPr>
            </w:r>
            <w:r>
              <w:rPr>
                <w:noProof/>
                <w:webHidden/>
              </w:rPr>
              <w:fldChar w:fldCharType="separate"/>
            </w:r>
            <w:r w:rsidR="00C63BFA">
              <w:rPr>
                <w:noProof/>
                <w:webHidden/>
              </w:rPr>
              <w:t>5</w:t>
            </w:r>
            <w:r>
              <w:rPr>
                <w:noProof/>
                <w:webHidden/>
              </w:rPr>
              <w:fldChar w:fldCharType="end"/>
            </w:r>
          </w:hyperlink>
        </w:p>
        <w:p w:rsidR="00C63BFA" w:rsidRDefault="008C3343">
          <w:pPr>
            <w:pStyle w:val="23"/>
            <w:tabs>
              <w:tab w:val="right" w:leader="dot" w:pos="9344"/>
            </w:tabs>
            <w:rPr>
              <w:rFonts w:asciiTheme="minorHAnsi" w:eastAsiaTheme="minorEastAsia" w:hAnsiTheme="minorHAnsi" w:cstheme="minorBidi"/>
              <w:noProof/>
              <w:sz w:val="22"/>
              <w:szCs w:val="22"/>
            </w:rPr>
          </w:pPr>
          <w:hyperlink w:anchor="_Toc389762363" w:history="1">
            <w:r w:rsidR="00C63BFA" w:rsidRPr="00FD0EE4">
              <w:rPr>
                <w:rStyle w:val="a7"/>
                <w:noProof/>
              </w:rPr>
              <w:t>1.1.Понятие потребительской лояльности. Взаимосвязь лояльности потребителей компании с удовлетворенностью клиентов компании.</w:t>
            </w:r>
            <w:r w:rsidR="00C63BFA">
              <w:rPr>
                <w:noProof/>
                <w:webHidden/>
              </w:rPr>
              <w:tab/>
            </w:r>
            <w:r>
              <w:rPr>
                <w:noProof/>
                <w:webHidden/>
              </w:rPr>
              <w:fldChar w:fldCharType="begin"/>
            </w:r>
            <w:r w:rsidR="00C63BFA">
              <w:rPr>
                <w:noProof/>
                <w:webHidden/>
              </w:rPr>
              <w:instrText xml:space="preserve"> PAGEREF _Toc389762363 \h </w:instrText>
            </w:r>
            <w:r>
              <w:rPr>
                <w:noProof/>
                <w:webHidden/>
              </w:rPr>
            </w:r>
            <w:r>
              <w:rPr>
                <w:noProof/>
                <w:webHidden/>
              </w:rPr>
              <w:fldChar w:fldCharType="separate"/>
            </w:r>
            <w:r w:rsidR="00C63BFA">
              <w:rPr>
                <w:noProof/>
                <w:webHidden/>
              </w:rPr>
              <w:t>5</w:t>
            </w:r>
            <w:r>
              <w:rPr>
                <w:noProof/>
                <w:webHidden/>
              </w:rPr>
              <w:fldChar w:fldCharType="end"/>
            </w:r>
          </w:hyperlink>
        </w:p>
        <w:p w:rsidR="00C63BFA" w:rsidRDefault="008C3343">
          <w:pPr>
            <w:pStyle w:val="23"/>
            <w:tabs>
              <w:tab w:val="right" w:leader="dot" w:pos="9344"/>
            </w:tabs>
            <w:rPr>
              <w:rFonts w:asciiTheme="minorHAnsi" w:eastAsiaTheme="minorEastAsia" w:hAnsiTheme="minorHAnsi" w:cstheme="minorBidi"/>
              <w:noProof/>
              <w:sz w:val="22"/>
              <w:szCs w:val="22"/>
            </w:rPr>
          </w:pPr>
          <w:hyperlink w:anchor="_Toc389762364" w:history="1">
            <w:r w:rsidR="00C63BFA" w:rsidRPr="00FD0EE4">
              <w:rPr>
                <w:rStyle w:val="a7"/>
                <w:noProof/>
              </w:rPr>
              <w:t>1.2.Методы оценки текущего уровня  потребительской лояльности.</w:t>
            </w:r>
            <w:r w:rsidR="00C63BFA">
              <w:rPr>
                <w:noProof/>
                <w:webHidden/>
              </w:rPr>
              <w:tab/>
            </w:r>
            <w:r>
              <w:rPr>
                <w:noProof/>
                <w:webHidden/>
              </w:rPr>
              <w:fldChar w:fldCharType="begin"/>
            </w:r>
            <w:r w:rsidR="00C63BFA">
              <w:rPr>
                <w:noProof/>
                <w:webHidden/>
              </w:rPr>
              <w:instrText xml:space="preserve"> PAGEREF _Toc389762364 \h </w:instrText>
            </w:r>
            <w:r>
              <w:rPr>
                <w:noProof/>
                <w:webHidden/>
              </w:rPr>
            </w:r>
            <w:r>
              <w:rPr>
                <w:noProof/>
                <w:webHidden/>
              </w:rPr>
              <w:fldChar w:fldCharType="separate"/>
            </w:r>
            <w:r w:rsidR="00C63BFA">
              <w:rPr>
                <w:noProof/>
                <w:webHidden/>
              </w:rPr>
              <w:t>14</w:t>
            </w:r>
            <w:r>
              <w:rPr>
                <w:noProof/>
                <w:webHidden/>
              </w:rPr>
              <w:fldChar w:fldCharType="end"/>
            </w:r>
          </w:hyperlink>
        </w:p>
        <w:p w:rsidR="00C63BFA" w:rsidRDefault="008C3343">
          <w:pPr>
            <w:pStyle w:val="23"/>
            <w:tabs>
              <w:tab w:val="right" w:leader="dot" w:pos="9344"/>
            </w:tabs>
            <w:rPr>
              <w:rFonts w:asciiTheme="minorHAnsi" w:eastAsiaTheme="minorEastAsia" w:hAnsiTheme="minorHAnsi" w:cstheme="minorBidi"/>
              <w:noProof/>
              <w:sz w:val="22"/>
              <w:szCs w:val="22"/>
            </w:rPr>
          </w:pPr>
          <w:hyperlink w:anchor="_Toc389762365" w:history="1">
            <w:r w:rsidR="00C63BFA" w:rsidRPr="00FD0EE4">
              <w:rPr>
                <w:rStyle w:val="a7"/>
                <w:noProof/>
              </w:rPr>
              <w:t>1.3.Сравнительная характеристика основных методов повышения потребительской лояльности.</w:t>
            </w:r>
            <w:r w:rsidR="00C63BFA">
              <w:rPr>
                <w:noProof/>
                <w:webHidden/>
              </w:rPr>
              <w:tab/>
            </w:r>
            <w:r>
              <w:rPr>
                <w:noProof/>
                <w:webHidden/>
              </w:rPr>
              <w:fldChar w:fldCharType="begin"/>
            </w:r>
            <w:r w:rsidR="00C63BFA">
              <w:rPr>
                <w:noProof/>
                <w:webHidden/>
              </w:rPr>
              <w:instrText xml:space="preserve"> PAGEREF _Toc389762365 \h </w:instrText>
            </w:r>
            <w:r>
              <w:rPr>
                <w:noProof/>
                <w:webHidden/>
              </w:rPr>
            </w:r>
            <w:r>
              <w:rPr>
                <w:noProof/>
                <w:webHidden/>
              </w:rPr>
              <w:fldChar w:fldCharType="separate"/>
            </w:r>
            <w:r w:rsidR="00C63BFA">
              <w:rPr>
                <w:noProof/>
                <w:webHidden/>
              </w:rPr>
              <w:t>19</w:t>
            </w:r>
            <w:r>
              <w:rPr>
                <w:noProof/>
                <w:webHidden/>
              </w:rPr>
              <w:fldChar w:fldCharType="end"/>
            </w:r>
          </w:hyperlink>
        </w:p>
        <w:p w:rsidR="00C63BFA" w:rsidRDefault="008C3343">
          <w:pPr>
            <w:pStyle w:val="23"/>
            <w:tabs>
              <w:tab w:val="right" w:leader="dot" w:pos="9344"/>
            </w:tabs>
            <w:rPr>
              <w:rFonts w:asciiTheme="minorHAnsi" w:eastAsiaTheme="minorEastAsia" w:hAnsiTheme="minorHAnsi" w:cstheme="minorBidi"/>
              <w:noProof/>
              <w:sz w:val="22"/>
              <w:szCs w:val="22"/>
            </w:rPr>
          </w:pPr>
          <w:hyperlink w:anchor="_Toc389762366" w:history="1">
            <w:r w:rsidR="00C63BFA" w:rsidRPr="00FD0EE4">
              <w:rPr>
                <w:rStyle w:val="a7"/>
                <w:noProof/>
              </w:rPr>
              <w:t>1.4.Уровень лояльности клиентов компании как фактор, влияющий на финансовые показатели компании.</w:t>
            </w:r>
            <w:r w:rsidR="00C63BFA">
              <w:rPr>
                <w:noProof/>
                <w:webHidden/>
              </w:rPr>
              <w:tab/>
            </w:r>
            <w:r>
              <w:rPr>
                <w:noProof/>
                <w:webHidden/>
              </w:rPr>
              <w:fldChar w:fldCharType="begin"/>
            </w:r>
            <w:r w:rsidR="00C63BFA">
              <w:rPr>
                <w:noProof/>
                <w:webHidden/>
              </w:rPr>
              <w:instrText xml:space="preserve"> PAGEREF _Toc389762366 \h </w:instrText>
            </w:r>
            <w:r>
              <w:rPr>
                <w:noProof/>
                <w:webHidden/>
              </w:rPr>
            </w:r>
            <w:r>
              <w:rPr>
                <w:noProof/>
                <w:webHidden/>
              </w:rPr>
              <w:fldChar w:fldCharType="separate"/>
            </w:r>
            <w:r w:rsidR="00C63BFA">
              <w:rPr>
                <w:noProof/>
                <w:webHidden/>
              </w:rPr>
              <w:t>28</w:t>
            </w:r>
            <w:r>
              <w:rPr>
                <w:noProof/>
                <w:webHidden/>
              </w:rPr>
              <w:fldChar w:fldCharType="end"/>
            </w:r>
          </w:hyperlink>
        </w:p>
        <w:p w:rsidR="00C63BFA" w:rsidRDefault="008C3343">
          <w:pPr>
            <w:pStyle w:val="11"/>
            <w:tabs>
              <w:tab w:val="right" w:leader="dot" w:pos="9344"/>
            </w:tabs>
            <w:rPr>
              <w:rFonts w:asciiTheme="minorHAnsi" w:eastAsiaTheme="minorEastAsia" w:hAnsiTheme="minorHAnsi" w:cstheme="minorBidi"/>
              <w:noProof/>
              <w:sz w:val="22"/>
              <w:szCs w:val="22"/>
            </w:rPr>
          </w:pPr>
          <w:hyperlink w:anchor="_Toc389762367" w:history="1">
            <w:r w:rsidR="00C63BFA" w:rsidRPr="00FD0EE4">
              <w:rPr>
                <w:rStyle w:val="a7"/>
                <w:noProof/>
              </w:rPr>
              <w:t>Глава 2. Повышение лояльности потребителей компаний на российском рынке ликероводочной продукции.</w:t>
            </w:r>
            <w:r w:rsidR="00C63BFA">
              <w:rPr>
                <w:noProof/>
                <w:webHidden/>
              </w:rPr>
              <w:tab/>
            </w:r>
            <w:r>
              <w:rPr>
                <w:noProof/>
                <w:webHidden/>
              </w:rPr>
              <w:fldChar w:fldCharType="begin"/>
            </w:r>
            <w:r w:rsidR="00C63BFA">
              <w:rPr>
                <w:noProof/>
                <w:webHidden/>
              </w:rPr>
              <w:instrText xml:space="preserve"> PAGEREF _Toc389762367 \h </w:instrText>
            </w:r>
            <w:r>
              <w:rPr>
                <w:noProof/>
                <w:webHidden/>
              </w:rPr>
            </w:r>
            <w:r>
              <w:rPr>
                <w:noProof/>
                <w:webHidden/>
              </w:rPr>
              <w:fldChar w:fldCharType="separate"/>
            </w:r>
            <w:r w:rsidR="00C63BFA">
              <w:rPr>
                <w:noProof/>
                <w:webHidden/>
              </w:rPr>
              <w:t>32</w:t>
            </w:r>
            <w:r>
              <w:rPr>
                <w:noProof/>
                <w:webHidden/>
              </w:rPr>
              <w:fldChar w:fldCharType="end"/>
            </w:r>
          </w:hyperlink>
        </w:p>
        <w:p w:rsidR="00C63BFA" w:rsidRDefault="008C3343">
          <w:pPr>
            <w:pStyle w:val="23"/>
            <w:tabs>
              <w:tab w:val="right" w:leader="dot" w:pos="9344"/>
            </w:tabs>
            <w:rPr>
              <w:rFonts w:asciiTheme="minorHAnsi" w:eastAsiaTheme="minorEastAsia" w:hAnsiTheme="minorHAnsi" w:cstheme="minorBidi"/>
              <w:noProof/>
              <w:sz w:val="22"/>
              <w:szCs w:val="22"/>
            </w:rPr>
          </w:pPr>
          <w:hyperlink w:anchor="_Toc389762368" w:history="1">
            <w:r w:rsidR="00C63BFA" w:rsidRPr="00FD0EE4">
              <w:rPr>
                <w:rStyle w:val="a7"/>
                <w:noProof/>
              </w:rPr>
              <w:t>2.1. Препятствия на пути реализации мер по  повышению  лояльности потребителей на российском  рынке ликероводочной продукции</w:t>
            </w:r>
            <w:r w:rsidR="00C63BFA">
              <w:rPr>
                <w:noProof/>
                <w:webHidden/>
              </w:rPr>
              <w:tab/>
            </w:r>
            <w:r>
              <w:rPr>
                <w:noProof/>
                <w:webHidden/>
              </w:rPr>
              <w:fldChar w:fldCharType="begin"/>
            </w:r>
            <w:r w:rsidR="00C63BFA">
              <w:rPr>
                <w:noProof/>
                <w:webHidden/>
              </w:rPr>
              <w:instrText xml:space="preserve"> PAGEREF _Toc389762368 \h </w:instrText>
            </w:r>
            <w:r>
              <w:rPr>
                <w:noProof/>
                <w:webHidden/>
              </w:rPr>
            </w:r>
            <w:r>
              <w:rPr>
                <w:noProof/>
                <w:webHidden/>
              </w:rPr>
              <w:fldChar w:fldCharType="separate"/>
            </w:r>
            <w:r w:rsidR="00C63BFA">
              <w:rPr>
                <w:noProof/>
                <w:webHidden/>
              </w:rPr>
              <w:t>32</w:t>
            </w:r>
            <w:r>
              <w:rPr>
                <w:noProof/>
                <w:webHidden/>
              </w:rPr>
              <w:fldChar w:fldCharType="end"/>
            </w:r>
          </w:hyperlink>
        </w:p>
        <w:p w:rsidR="00C63BFA" w:rsidRDefault="008C3343">
          <w:pPr>
            <w:pStyle w:val="23"/>
            <w:tabs>
              <w:tab w:val="right" w:leader="dot" w:pos="9344"/>
            </w:tabs>
            <w:rPr>
              <w:rFonts w:asciiTheme="minorHAnsi" w:eastAsiaTheme="minorEastAsia" w:hAnsiTheme="minorHAnsi" w:cstheme="minorBidi"/>
              <w:noProof/>
              <w:sz w:val="22"/>
              <w:szCs w:val="22"/>
            </w:rPr>
          </w:pPr>
          <w:hyperlink w:anchor="_Toc389762369" w:history="1">
            <w:r w:rsidR="00C63BFA" w:rsidRPr="00FD0EE4">
              <w:rPr>
                <w:rStyle w:val="a7"/>
                <w:noProof/>
              </w:rPr>
              <w:t>2.2.Измерение лояльности к различным брендам российской ликероводочной продукции  посредством анкетирования потребителей</w:t>
            </w:r>
            <w:r w:rsidR="00C63BFA">
              <w:rPr>
                <w:noProof/>
                <w:webHidden/>
              </w:rPr>
              <w:tab/>
            </w:r>
            <w:r>
              <w:rPr>
                <w:noProof/>
                <w:webHidden/>
              </w:rPr>
              <w:fldChar w:fldCharType="begin"/>
            </w:r>
            <w:r w:rsidR="00C63BFA">
              <w:rPr>
                <w:noProof/>
                <w:webHidden/>
              </w:rPr>
              <w:instrText xml:space="preserve"> PAGEREF _Toc389762369 \h </w:instrText>
            </w:r>
            <w:r>
              <w:rPr>
                <w:noProof/>
                <w:webHidden/>
              </w:rPr>
            </w:r>
            <w:r>
              <w:rPr>
                <w:noProof/>
                <w:webHidden/>
              </w:rPr>
              <w:fldChar w:fldCharType="separate"/>
            </w:r>
            <w:r w:rsidR="00C63BFA">
              <w:rPr>
                <w:noProof/>
                <w:webHidden/>
              </w:rPr>
              <w:t>39</w:t>
            </w:r>
            <w:r>
              <w:rPr>
                <w:noProof/>
                <w:webHidden/>
              </w:rPr>
              <w:fldChar w:fldCharType="end"/>
            </w:r>
          </w:hyperlink>
        </w:p>
        <w:p w:rsidR="00C63BFA" w:rsidRDefault="008C3343">
          <w:pPr>
            <w:pStyle w:val="11"/>
            <w:tabs>
              <w:tab w:val="right" w:leader="dot" w:pos="9344"/>
            </w:tabs>
            <w:rPr>
              <w:rFonts w:asciiTheme="minorHAnsi" w:eastAsiaTheme="minorEastAsia" w:hAnsiTheme="minorHAnsi" w:cstheme="minorBidi"/>
              <w:noProof/>
              <w:sz w:val="22"/>
              <w:szCs w:val="22"/>
            </w:rPr>
          </w:pPr>
          <w:hyperlink w:anchor="_Toc389762370" w:history="1">
            <w:r w:rsidR="00C63BFA" w:rsidRPr="00FD0EE4">
              <w:rPr>
                <w:rStyle w:val="a7"/>
                <w:noProof/>
              </w:rPr>
              <w:t>Заключение</w:t>
            </w:r>
            <w:r w:rsidR="00C63BFA">
              <w:rPr>
                <w:noProof/>
                <w:webHidden/>
              </w:rPr>
              <w:tab/>
            </w:r>
            <w:r>
              <w:rPr>
                <w:noProof/>
                <w:webHidden/>
              </w:rPr>
              <w:fldChar w:fldCharType="begin"/>
            </w:r>
            <w:r w:rsidR="00C63BFA">
              <w:rPr>
                <w:noProof/>
                <w:webHidden/>
              </w:rPr>
              <w:instrText xml:space="preserve"> PAGEREF _Toc389762370 \h </w:instrText>
            </w:r>
            <w:r>
              <w:rPr>
                <w:noProof/>
                <w:webHidden/>
              </w:rPr>
            </w:r>
            <w:r>
              <w:rPr>
                <w:noProof/>
                <w:webHidden/>
              </w:rPr>
              <w:fldChar w:fldCharType="separate"/>
            </w:r>
            <w:r w:rsidR="00C63BFA">
              <w:rPr>
                <w:noProof/>
                <w:webHidden/>
              </w:rPr>
              <w:t>54</w:t>
            </w:r>
            <w:r>
              <w:rPr>
                <w:noProof/>
                <w:webHidden/>
              </w:rPr>
              <w:fldChar w:fldCharType="end"/>
            </w:r>
          </w:hyperlink>
        </w:p>
        <w:p w:rsidR="00C63BFA" w:rsidRDefault="008C3343">
          <w:pPr>
            <w:pStyle w:val="11"/>
            <w:tabs>
              <w:tab w:val="right" w:leader="dot" w:pos="9344"/>
            </w:tabs>
            <w:rPr>
              <w:rFonts w:asciiTheme="minorHAnsi" w:eastAsiaTheme="minorEastAsia" w:hAnsiTheme="minorHAnsi" w:cstheme="minorBidi"/>
              <w:noProof/>
              <w:sz w:val="22"/>
              <w:szCs w:val="22"/>
            </w:rPr>
          </w:pPr>
          <w:hyperlink w:anchor="_Toc389762371" w:history="1">
            <w:r w:rsidR="00C63BFA" w:rsidRPr="00FD0EE4">
              <w:rPr>
                <w:rStyle w:val="a7"/>
                <w:noProof/>
              </w:rPr>
              <w:t>Список использованных источников.</w:t>
            </w:r>
            <w:r w:rsidR="00C63BFA">
              <w:rPr>
                <w:noProof/>
                <w:webHidden/>
              </w:rPr>
              <w:tab/>
            </w:r>
            <w:r>
              <w:rPr>
                <w:noProof/>
                <w:webHidden/>
              </w:rPr>
              <w:fldChar w:fldCharType="begin"/>
            </w:r>
            <w:r w:rsidR="00C63BFA">
              <w:rPr>
                <w:noProof/>
                <w:webHidden/>
              </w:rPr>
              <w:instrText xml:space="preserve"> PAGEREF _Toc389762371 \h </w:instrText>
            </w:r>
            <w:r>
              <w:rPr>
                <w:noProof/>
                <w:webHidden/>
              </w:rPr>
            </w:r>
            <w:r>
              <w:rPr>
                <w:noProof/>
                <w:webHidden/>
              </w:rPr>
              <w:fldChar w:fldCharType="separate"/>
            </w:r>
            <w:r w:rsidR="00C63BFA">
              <w:rPr>
                <w:noProof/>
                <w:webHidden/>
              </w:rPr>
              <w:t>57</w:t>
            </w:r>
            <w:r>
              <w:rPr>
                <w:noProof/>
                <w:webHidden/>
              </w:rPr>
              <w:fldChar w:fldCharType="end"/>
            </w:r>
          </w:hyperlink>
        </w:p>
        <w:p w:rsidR="00C63BFA" w:rsidRDefault="008C3343">
          <w:pPr>
            <w:pStyle w:val="11"/>
            <w:tabs>
              <w:tab w:val="right" w:leader="dot" w:pos="9344"/>
            </w:tabs>
            <w:rPr>
              <w:rFonts w:asciiTheme="minorHAnsi" w:eastAsiaTheme="minorEastAsia" w:hAnsiTheme="minorHAnsi" w:cstheme="minorBidi"/>
              <w:noProof/>
              <w:sz w:val="22"/>
              <w:szCs w:val="22"/>
            </w:rPr>
          </w:pPr>
          <w:hyperlink w:anchor="_Toc389762372" w:history="1">
            <w:r w:rsidR="00C63BFA" w:rsidRPr="00FD0EE4">
              <w:rPr>
                <w:rStyle w:val="a7"/>
                <w:noProof/>
              </w:rPr>
              <w:t>Приложение 1. Анкета.</w:t>
            </w:r>
            <w:r w:rsidR="00C63BFA">
              <w:rPr>
                <w:noProof/>
                <w:webHidden/>
              </w:rPr>
              <w:tab/>
            </w:r>
            <w:r>
              <w:rPr>
                <w:noProof/>
                <w:webHidden/>
              </w:rPr>
              <w:fldChar w:fldCharType="begin"/>
            </w:r>
            <w:r w:rsidR="00C63BFA">
              <w:rPr>
                <w:noProof/>
                <w:webHidden/>
              </w:rPr>
              <w:instrText xml:space="preserve"> PAGEREF _Toc389762372 \h </w:instrText>
            </w:r>
            <w:r>
              <w:rPr>
                <w:noProof/>
                <w:webHidden/>
              </w:rPr>
            </w:r>
            <w:r>
              <w:rPr>
                <w:noProof/>
                <w:webHidden/>
              </w:rPr>
              <w:fldChar w:fldCharType="separate"/>
            </w:r>
            <w:r w:rsidR="00C63BFA">
              <w:rPr>
                <w:noProof/>
                <w:webHidden/>
              </w:rPr>
              <w:t>61</w:t>
            </w:r>
            <w:r>
              <w:rPr>
                <w:noProof/>
                <w:webHidden/>
              </w:rPr>
              <w:fldChar w:fldCharType="end"/>
            </w:r>
          </w:hyperlink>
        </w:p>
        <w:p w:rsidR="00C63BFA" w:rsidRDefault="008C3343">
          <w:r>
            <w:fldChar w:fldCharType="end"/>
          </w:r>
        </w:p>
      </w:sdtContent>
    </w:sdt>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Pr="0017517F" w:rsidRDefault="003343A2" w:rsidP="0017517F">
      <w:pPr>
        <w:pStyle w:val="1"/>
      </w:pPr>
      <w:bookmarkStart w:id="0" w:name="_Toc389645553"/>
      <w:bookmarkStart w:id="1" w:name="_Toc389762361"/>
      <w:r w:rsidRPr="0017517F">
        <w:lastRenderedPageBreak/>
        <w:t>Введение</w:t>
      </w:r>
      <w:bookmarkEnd w:id="0"/>
      <w:bookmarkEnd w:id="1"/>
    </w:p>
    <w:p w:rsidR="003343A2" w:rsidRDefault="003343A2" w:rsidP="00624241">
      <w:pPr>
        <w:rPr>
          <w:b/>
          <w:sz w:val="28"/>
          <w:szCs w:val="28"/>
        </w:rPr>
      </w:pPr>
    </w:p>
    <w:p w:rsidR="00177DA5" w:rsidRDefault="00CD7AB5" w:rsidP="003343A2">
      <w:pPr>
        <w:spacing w:line="360" w:lineRule="auto"/>
        <w:ind w:firstLine="709"/>
        <w:rPr>
          <w:sz w:val="28"/>
          <w:szCs w:val="28"/>
        </w:rPr>
      </w:pPr>
      <w:r>
        <w:rPr>
          <w:sz w:val="28"/>
          <w:szCs w:val="28"/>
        </w:rPr>
        <w:t xml:space="preserve">Постоянно усиливающийся уровень конкуренции на различных рынках делает  все </w:t>
      </w:r>
      <w:r w:rsidRPr="00CD7AB5">
        <w:rPr>
          <w:i/>
          <w:sz w:val="28"/>
          <w:szCs w:val="28"/>
        </w:rPr>
        <w:t>более и более актуальной</w:t>
      </w:r>
      <w:r>
        <w:rPr>
          <w:sz w:val="28"/>
          <w:szCs w:val="28"/>
        </w:rPr>
        <w:t xml:space="preserve"> для менеджмента и руководства компаний  </w:t>
      </w:r>
      <w:r w:rsidRPr="00CD7AB5">
        <w:rPr>
          <w:i/>
          <w:sz w:val="28"/>
          <w:szCs w:val="28"/>
        </w:rPr>
        <w:t xml:space="preserve">проблему того, как не просто </w:t>
      </w:r>
      <w:r w:rsidR="00072587">
        <w:rPr>
          <w:i/>
          <w:sz w:val="28"/>
          <w:szCs w:val="28"/>
        </w:rPr>
        <w:t xml:space="preserve">привлечь клиентов и </w:t>
      </w:r>
      <w:r w:rsidRPr="00CD7AB5">
        <w:rPr>
          <w:i/>
          <w:sz w:val="28"/>
          <w:szCs w:val="28"/>
        </w:rPr>
        <w:t xml:space="preserve">добиться </w:t>
      </w:r>
      <w:r w:rsidR="00072587">
        <w:rPr>
          <w:i/>
          <w:sz w:val="28"/>
          <w:szCs w:val="28"/>
        </w:rPr>
        <w:t xml:space="preserve">их </w:t>
      </w:r>
      <w:r w:rsidRPr="00CD7AB5">
        <w:rPr>
          <w:i/>
          <w:sz w:val="28"/>
          <w:szCs w:val="28"/>
        </w:rPr>
        <w:t>удовлетворенности, но и удержать их, то есть</w:t>
      </w:r>
      <w:r>
        <w:rPr>
          <w:i/>
          <w:sz w:val="28"/>
          <w:szCs w:val="28"/>
        </w:rPr>
        <w:t>,</w:t>
      </w:r>
      <w:r w:rsidRPr="00CD7AB5">
        <w:rPr>
          <w:i/>
          <w:sz w:val="28"/>
          <w:szCs w:val="28"/>
        </w:rPr>
        <w:t xml:space="preserve"> как сформировать условия для потребительской лояльности.</w:t>
      </w:r>
      <w:r>
        <w:rPr>
          <w:sz w:val="28"/>
          <w:szCs w:val="28"/>
        </w:rPr>
        <w:t xml:space="preserve"> В условиях современной, во многом постиндустриальной экономике (благодаря развитию информационных технологий), потребители намного лучше информированы о свойствах потребляемых ими товаров и услуг, чем это было в прошлом, поэтому склонны действовать рационально, то есть в случае возникновения лучших предложений у компаний-конкурентов «дезертировать» из </w:t>
      </w:r>
      <w:r w:rsidR="00072587">
        <w:rPr>
          <w:sz w:val="28"/>
          <w:szCs w:val="28"/>
        </w:rPr>
        <w:t>«</w:t>
      </w:r>
      <w:r>
        <w:rPr>
          <w:sz w:val="28"/>
          <w:szCs w:val="28"/>
        </w:rPr>
        <w:t>лагеря</w:t>
      </w:r>
      <w:r w:rsidR="00072587">
        <w:rPr>
          <w:sz w:val="28"/>
          <w:szCs w:val="28"/>
        </w:rPr>
        <w:t xml:space="preserve"> постоянных покупателей компаний. Подобное поведение потребителей, разумеется, приведет к снижению различных финансовых показателей компании, в частности, ее прибыли. </w:t>
      </w:r>
      <w:r w:rsidR="00177DA5">
        <w:rPr>
          <w:sz w:val="28"/>
          <w:szCs w:val="28"/>
        </w:rPr>
        <w:t xml:space="preserve"> Отсюда очевидно, что меры по повышению потребительской лояльности, направленные на том, чтобы удержать потребителей, сделать их нечувствительными к различным коммуникационным сигналам компаний – конкурентов  являются в сегодняшних условиях актуальными для компаний, функционирующих на практически любом рынке. Наличие серьезных ограничений  для формирования потребительской лояльности, существование определенного потолка в формирования потребительской лояльности на некоторых типах рынков, например, на рынках товаров категории </w:t>
      </w:r>
      <w:r w:rsidR="00177DA5">
        <w:rPr>
          <w:sz w:val="28"/>
          <w:szCs w:val="28"/>
          <w:lang w:val="en-US"/>
        </w:rPr>
        <w:t>FMCG</w:t>
      </w:r>
      <w:r w:rsidR="00177DA5" w:rsidRPr="00177DA5">
        <w:rPr>
          <w:sz w:val="28"/>
          <w:szCs w:val="28"/>
        </w:rPr>
        <w:t xml:space="preserve"> </w:t>
      </w:r>
      <w:r w:rsidR="00177DA5">
        <w:rPr>
          <w:sz w:val="28"/>
          <w:szCs w:val="28"/>
        </w:rPr>
        <w:t>–</w:t>
      </w:r>
      <w:r w:rsidR="00177DA5" w:rsidRPr="00177DA5">
        <w:rPr>
          <w:sz w:val="28"/>
          <w:szCs w:val="28"/>
        </w:rPr>
        <w:t xml:space="preserve"> </w:t>
      </w:r>
      <w:r w:rsidR="00177DA5">
        <w:rPr>
          <w:sz w:val="28"/>
          <w:szCs w:val="28"/>
          <w:lang w:val="en-US"/>
        </w:rPr>
        <w:t>fast</w:t>
      </w:r>
      <w:r w:rsidR="00177DA5" w:rsidRPr="00177DA5">
        <w:rPr>
          <w:sz w:val="28"/>
          <w:szCs w:val="28"/>
        </w:rPr>
        <w:t xml:space="preserve"> </w:t>
      </w:r>
      <w:r w:rsidR="00177DA5">
        <w:rPr>
          <w:sz w:val="28"/>
          <w:szCs w:val="28"/>
          <w:lang w:val="en-US"/>
        </w:rPr>
        <w:t>moving</w:t>
      </w:r>
      <w:r w:rsidR="00177DA5" w:rsidRPr="00177DA5">
        <w:rPr>
          <w:sz w:val="28"/>
          <w:szCs w:val="28"/>
        </w:rPr>
        <w:t xml:space="preserve"> </w:t>
      </w:r>
      <w:r w:rsidR="00177DA5">
        <w:rPr>
          <w:sz w:val="28"/>
          <w:szCs w:val="28"/>
          <w:lang w:val="en-US"/>
        </w:rPr>
        <w:t>consumer</w:t>
      </w:r>
      <w:r w:rsidR="00177DA5" w:rsidRPr="00177DA5">
        <w:rPr>
          <w:sz w:val="28"/>
          <w:szCs w:val="28"/>
        </w:rPr>
        <w:t xml:space="preserve"> </w:t>
      </w:r>
      <w:r w:rsidR="00177DA5">
        <w:rPr>
          <w:sz w:val="28"/>
          <w:szCs w:val="28"/>
          <w:lang w:val="en-US"/>
        </w:rPr>
        <w:t>goods</w:t>
      </w:r>
      <w:r w:rsidR="00177DA5" w:rsidRPr="00177DA5">
        <w:rPr>
          <w:sz w:val="28"/>
          <w:szCs w:val="28"/>
        </w:rPr>
        <w:t xml:space="preserve"> </w:t>
      </w:r>
      <w:r w:rsidR="00177DA5">
        <w:rPr>
          <w:sz w:val="28"/>
          <w:szCs w:val="28"/>
        </w:rPr>
        <w:t>–</w:t>
      </w:r>
      <w:r w:rsidR="00177DA5" w:rsidRPr="00177DA5">
        <w:rPr>
          <w:sz w:val="28"/>
          <w:szCs w:val="28"/>
        </w:rPr>
        <w:t xml:space="preserve"> </w:t>
      </w:r>
      <w:r w:rsidR="00177DA5">
        <w:rPr>
          <w:sz w:val="28"/>
          <w:szCs w:val="28"/>
        </w:rPr>
        <w:t xml:space="preserve">товары повседневного спроса, являющихся центром внимания данной ВКР, не означает, однако того, что потребительскую лояльность на данных рынках нельзя  увеличить. Зачастую, текущий уровень потребительской лояльности к какому-либо продукту/бренду на рынках товаров рассматриваемой категории, низок настолько, что существует значительный разрыв между ним и «потолком» в формировании потребительской лояльности для данного бренда/продукта. Отсюда следует, </w:t>
      </w:r>
      <w:r w:rsidR="00177DA5">
        <w:rPr>
          <w:sz w:val="28"/>
          <w:szCs w:val="28"/>
        </w:rPr>
        <w:lastRenderedPageBreak/>
        <w:t xml:space="preserve">что различные меры по повышению потребительской лояльности для товаров категории </w:t>
      </w:r>
      <w:r w:rsidR="00177DA5">
        <w:rPr>
          <w:sz w:val="28"/>
          <w:szCs w:val="28"/>
          <w:lang w:val="en-US"/>
        </w:rPr>
        <w:t>FMCG</w:t>
      </w:r>
      <w:r w:rsidR="00177DA5" w:rsidRPr="00177DA5">
        <w:rPr>
          <w:sz w:val="28"/>
          <w:szCs w:val="28"/>
        </w:rPr>
        <w:t xml:space="preserve"> </w:t>
      </w:r>
      <w:r w:rsidR="00177DA5">
        <w:rPr>
          <w:sz w:val="28"/>
          <w:szCs w:val="28"/>
        </w:rPr>
        <w:t xml:space="preserve">предпринимать вполне целесообразно и эффективно. </w:t>
      </w:r>
    </w:p>
    <w:p w:rsidR="00177DA5" w:rsidRPr="00177DA5" w:rsidRDefault="00177DA5" w:rsidP="003343A2">
      <w:pPr>
        <w:spacing w:line="360" w:lineRule="auto"/>
        <w:ind w:firstLine="709"/>
        <w:rPr>
          <w:sz w:val="28"/>
          <w:szCs w:val="28"/>
        </w:rPr>
      </w:pPr>
      <w:r w:rsidRPr="000156B6">
        <w:rPr>
          <w:i/>
          <w:sz w:val="28"/>
          <w:szCs w:val="28"/>
        </w:rPr>
        <w:t>Актуальность данного исследования</w:t>
      </w:r>
      <w:r>
        <w:rPr>
          <w:sz w:val="28"/>
          <w:szCs w:val="28"/>
        </w:rPr>
        <w:t xml:space="preserve"> заключается в том, что </w:t>
      </w:r>
      <w:r w:rsidR="000156B6">
        <w:rPr>
          <w:sz w:val="28"/>
          <w:szCs w:val="28"/>
        </w:rPr>
        <w:t xml:space="preserve">это одно из первых исследований,  в котором </w:t>
      </w:r>
      <w:r>
        <w:rPr>
          <w:sz w:val="28"/>
          <w:szCs w:val="28"/>
        </w:rPr>
        <w:t xml:space="preserve"> с учетом специфики </w:t>
      </w:r>
      <w:r w:rsidRPr="000156B6">
        <w:rPr>
          <w:i/>
          <w:sz w:val="28"/>
          <w:szCs w:val="28"/>
        </w:rPr>
        <w:t>российских</w:t>
      </w:r>
      <w:r>
        <w:rPr>
          <w:sz w:val="28"/>
          <w:szCs w:val="28"/>
        </w:rPr>
        <w:t xml:space="preserve"> рынков </w:t>
      </w:r>
      <w:r w:rsidR="000156B6">
        <w:rPr>
          <w:sz w:val="28"/>
          <w:szCs w:val="28"/>
        </w:rPr>
        <w:t xml:space="preserve">продуктов </w:t>
      </w:r>
      <w:r>
        <w:rPr>
          <w:sz w:val="28"/>
          <w:szCs w:val="28"/>
        </w:rPr>
        <w:t xml:space="preserve">категории </w:t>
      </w:r>
      <w:r>
        <w:rPr>
          <w:sz w:val="28"/>
          <w:szCs w:val="28"/>
          <w:lang w:val="en-US"/>
        </w:rPr>
        <w:t>FMCG</w:t>
      </w:r>
      <w:r>
        <w:rPr>
          <w:sz w:val="28"/>
          <w:szCs w:val="28"/>
        </w:rPr>
        <w:t xml:space="preserve"> наиболее полно в рамках одного исследования</w:t>
      </w:r>
      <w:r w:rsidR="000156B6">
        <w:rPr>
          <w:sz w:val="28"/>
          <w:szCs w:val="28"/>
        </w:rPr>
        <w:t xml:space="preserve"> изучаются как ограничения для формирования </w:t>
      </w:r>
      <w:r>
        <w:rPr>
          <w:sz w:val="28"/>
          <w:szCs w:val="28"/>
        </w:rPr>
        <w:t xml:space="preserve"> </w:t>
      </w:r>
      <w:r w:rsidR="000156B6">
        <w:rPr>
          <w:sz w:val="28"/>
          <w:szCs w:val="28"/>
        </w:rPr>
        <w:t xml:space="preserve">потребительской лояльности (насколько высок потолок для формирования потребительской лояльности) и одновременно изучаются меры по повышению потребительской лояльности для тех рынков, на которых потребительская лояльность не проявляется в значительных масштабах ( как например, на рынках личных автомобилей, где автовладельцы настолько привязаны к своей любимой машине конкретного бренда, что иногда даже дают машинным собственные имена), и поэтому, как правило, остается вне внимания научных исследований по рассматриваемой тематике.  </w:t>
      </w:r>
    </w:p>
    <w:p w:rsidR="003343A2" w:rsidRDefault="00177DA5" w:rsidP="003343A2">
      <w:pPr>
        <w:spacing w:line="360" w:lineRule="auto"/>
        <w:ind w:firstLine="709"/>
        <w:rPr>
          <w:sz w:val="28"/>
          <w:szCs w:val="28"/>
        </w:rPr>
      </w:pPr>
      <w:r w:rsidRPr="000156B6">
        <w:rPr>
          <w:i/>
          <w:sz w:val="28"/>
          <w:szCs w:val="28"/>
        </w:rPr>
        <w:t xml:space="preserve">Целью данной ВКР </w:t>
      </w:r>
      <w:r>
        <w:rPr>
          <w:sz w:val="28"/>
          <w:szCs w:val="28"/>
        </w:rPr>
        <w:t xml:space="preserve"> </w:t>
      </w:r>
      <w:r w:rsidR="000156B6">
        <w:rPr>
          <w:sz w:val="28"/>
          <w:szCs w:val="28"/>
        </w:rPr>
        <w:t xml:space="preserve">является </w:t>
      </w:r>
      <w:r w:rsidR="000156B6">
        <w:rPr>
          <w:i/>
          <w:sz w:val="28"/>
          <w:szCs w:val="28"/>
        </w:rPr>
        <w:t xml:space="preserve">выработать рекомендации по повышению </w:t>
      </w:r>
      <w:r w:rsidR="000156B6">
        <w:rPr>
          <w:sz w:val="28"/>
          <w:szCs w:val="28"/>
        </w:rPr>
        <w:t xml:space="preserve">лояльности российских потребителей товаров категории </w:t>
      </w:r>
      <w:r w:rsidR="000156B6">
        <w:rPr>
          <w:sz w:val="28"/>
          <w:szCs w:val="28"/>
          <w:lang w:val="en-US"/>
        </w:rPr>
        <w:t>FMCG</w:t>
      </w:r>
      <w:r w:rsidR="000156B6">
        <w:rPr>
          <w:sz w:val="28"/>
          <w:szCs w:val="28"/>
        </w:rPr>
        <w:t xml:space="preserve"> с опорой на изучение рынка российской ликероводочной продукции. </w:t>
      </w:r>
      <w:r w:rsidR="00C548C7">
        <w:rPr>
          <w:sz w:val="28"/>
          <w:szCs w:val="28"/>
        </w:rPr>
        <w:t>Иными словами,</w:t>
      </w:r>
      <w:r w:rsidR="00C66FF0">
        <w:rPr>
          <w:sz w:val="28"/>
          <w:szCs w:val="28"/>
        </w:rPr>
        <w:t xml:space="preserve"> в рамках данной ВКР</w:t>
      </w:r>
      <w:r w:rsidR="00C548C7">
        <w:rPr>
          <w:sz w:val="28"/>
          <w:szCs w:val="28"/>
        </w:rPr>
        <w:t xml:space="preserve"> будут выявлены ограничения для потребительской лояльности , то есть «подводные компании», на которые компаниям будет рекомендовано обратить внимание при разработке и реализации мер по повышению потребительской лояльности, также будут  предложены сами меры по повышению потребительской лояльности.</w:t>
      </w:r>
      <w:r w:rsidR="00C66FF0">
        <w:rPr>
          <w:sz w:val="28"/>
          <w:szCs w:val="28"/>
        </w:rPr>
        <w:t xml:space="preserve"> Чтобы избежать в дальнейшем какой-либо путаницы, необходимо отметить, что при разработке рекомендаций названного выше типа будет принято допущение, что рекомендации</w:t>
      </w:r>
      <w:r w:rsidR="00510635">
        <w:rPr>
          <w:sz w:val="28"/>
          <w:szCs w:val="28"/>
        </w:rPr>
        <w:t xml:space="preserve"> (большинство из них, за исключением тех, что явно неадекватны специфике рассматриваемого рынка) </w:t>
      </w:r>
      <w:r w:rsidR="00C66FF0">
        <w:rPr>
          <w:sz w:val="28"/>
          <w:szCs w:val="28"/>
        </w:rPr>
        <w:t xml:space="preserve"> для рынков товаров категории </w:t>
      </w:r>
      <w:r w:rsidR="00C66FF0">
        <w:rPr>
          <w:sz w:val="28"/>
          <w:szCs w:val="28"/>
          <w:lang w:val="en-US"/>
        </w:rPr>
        <w:t>FMCG</w:t>
      </w:r>
      <w:r w:rsidR="00C66FF0" w:rsidRPr="00C66FF0">
        <w:rPr>
          <w:sz w:val="28"/>
          <w:szCs w:val="28"/>
        </w:rPr>
        <w:t xml:space="preserve"> </w:t>
      </w:r>
      <w:r w:rsidR="00C66FF0">
        <w:rPr>
          <w:sz w:val="28"/>
          <w:szCs w:val="28"/>
        </w:rPr>
        <w:t xml:space="preserve">в целом применимы для рынка ликероводочной продукции в частности и то, что рекомендации для ликероводочной продукции можно экстраполировать на все российские рынки товаров повседневного спроса. </w:t>
      </w:r>
      <w:r w:rsidR="00510635">
        <w:rPr>
          <w:sz w:val="28"/>
          <w:szCs w:val="28"/>
        </w:rPr>
        <w:t xml:space="preserve"> </w:t>
      </w:r>
      <w:r w:rsidR="00C66FF0">
        <w:rPr>
          <w:sz w:val="28"/>
          <w:szCs w:val="28"/>
        </w:rPr>
        <w:t xml:space="preserve">В </w:t>
      </w:r>
      <w:r w:rsidR="00C66FF0" w:rsidRPr="0095588C">
        <w:rPr>
          <w:i/>
          <w:sz w:val="28"/>
          <w:szCs w:val="28"/>
        </w:rPr>
        <w:t>качестве задач данной ВКР можно выделить следующие</w:t>
      </w:r>
      <w:r w:rsidR="000553E5">
        <w:rPr>
          <w:sz w:val="28"/>
          <w:szCs w:val="28"/>
        </w:rPr>
        <w:t>:</w:t>
      </w:r>
    </w:p>
    <w:p w:rsidR="000553E5" w:rsidRPr="0095588C" w:rsidRDefault="000553E5" w:rsidP="0095588C">
      <w:pPr>
        <w:pStyle w:val="a0"/>
        <w:numPr>
          <w:ilvl w:val="0"/>
          <w:numId w:val="32"/>
        </w:numPr>
        <w:spacing w:line="360" w:lineRule="auto"/>
        <w:rPr>
          <w:color w:val="000000" w:themeColor="text1"/>
          <w:sz w:val="28"/>
          <w:szCs w:val="28"/>
        </w:rPr>
      </w:pPr>
      <w:r w:rsidRPr="0095588C">
        <w:rPr>
          <w:color w:val="000000" w:themeColor="text1"/>
          <w:sz w:val="28"/>
          <w:szCs w:val="28"/>
        </w:rPr>
        <w:lastRenderedPageBreak/>
        <w:t>Выработать рекомендации по</w:t>
      </w:r>
      <w:r w:rsidR="0095588C" w:rsidRPr="0095588C">
        <w:rPr>
          <w:color w:val="000000" w:themeColor="text1"/>
          <w:sz w:val="28"/>
          <w:szCs w:val="28"/>
        </w:rPr>
        <w:t xml:space="preserve"> разработке и реализации мер, направленных на повышение</w:t>
      </w:r>
      <w:r w:rsidRPr="0095588C">
        <w:rPr>
          <w:color w:val="000000" w:themeColor="text1"/>
          <w:sz w:val="28"/>
          <w:szCs w:val="28"/>
        </w:rPr>
        <w:t xml:space="preserve"> лояльности </w:t>
      </w:r>
      <w:bookmarkStart w:id="2" w:name="_GoBack"/>
      <w:bookmarkEnd w:id="2"/>
      <w:r w:rsidRPr="0095588C">
        <w:rPr>
          <w:color w:val="000000" w:themeColor="text1"/>
          <w:sz w:val="28"/>
          <w:szCs w:val="28"/>
        </w:rPr>
        <w:t>потребителей россий</w:t>
      </w:r>
      <w:r w:rsidR="0095588C" w:rsidRPr="0095588C">
        <w:rPr>
          <w:color w:val="000000" w:themeColor="text1"/>
          <w:sz w:val="28"/>
          <w:szCs w:val="28"/>
        </w:rPr>
        <w:t xml:space="preserve">ской ликероводочной продукции и в целом для всех </w:t>
      </w:r>
      <w:r w:rsidR="0095588C" w:rsidRPr="0095588C">
        <w:rPr>
          <w:color w:val="000000" w:themeColor="text1"/>
          <w:sz w:val="28"/>
          <w:szCs w:val="28"/>
          <w:lang w:val="en-US"/>
        </w:rPr>
        <w:t>FMCG</w:t>
      </w:r>
      <w:r w:rsidR="0095588C" w:rsidRPr="0095588C">
        <w:rPr>
          <w:color w:val="000000" w:themeColor="text1"/>
          <w:sz w:val="28"/>
          <w:szCs w:val="28"/>
        </w:rPr>
        <w:t xml:space="preserve"> рынков России</w:t>
      </w:r>
    </w:p>
    <w:p w:rsidR="000553E5" w:rsidRPr="0095588C" w:rsidRDefault="000553E5" w:rsidP="0095588C">
      <w:pPr>
        <w:pStyle w:val="a0"/>
        <w:numPr>
          <w:ilvl w:val="0"/>
          <w:numId w:val="32"/>
        </w:numPr>
        <w:spacing w:line="360" w:lineRule="auto"/>
        <w:rPr>
          <w:color w:val="000000" w:themeColor="text1"/>
          <w:sz w:val="28"/>
          <w:szCs w:val="28"/>
        </w:rPr>
      </w:pPr>
      <w:r w:rsidRPr="0095588C">
        <w:rPr>
          <w:color w:val="000000" w:themeColor="text1"/>
          <w:sz w:val="28"/>
          <w:szCs w:val="28"/>
        </w:rPr>
        <w:t>Измерить</w:t>
      </w:r>
      <w:r w:rsidR="00A033AA">
        <w:rPr>
          <w:color w:val="000000" w:themeColor="text1"/>
          <w:sz w:val="28"/>
          <w:szCs w:val="28"/>
        </w:rPr>
        <w:t xml:space="preserve"> с помощью анкетирования потребителей</w:t>
      </w:r>
      <w:r w:rsidRPr="0095588C">
        <w:rPr>
          <w:color w:val="000000" w:themeColor="text1"/>
          <w:sz w:val="28"/>
          <w:szCs w:val="28"/>
        </w:rPr>
        <w:t xml:space="preserve">  текущий уровень лояльности по отношению к нескольким брендам, представленным на </w:t>
      </w:r>
      <w:r w:rsidR="0095588C" w:rsidRPr="0095588C">
        <w:rPr>
          <w:color w:val="000000" w:themeColor="text1"/>
          <w:sz w:val="28"/>
          <w:szCs w:val="28"/>
        </w:rPr>
        <w:t>рынке российской ликероводочной продукции</w:t>
      </w:r>
      <w:r w:rsidRPr="0095588C">
        <w:rPr>
          <w:color w:val="000000" w:themeColor="text1"/>
          <w:sz w:val="28"/>
          <w:szCs w:val="28"/>
        </w:rPr>
        <w:t>,</w:t>
      </w:r>
      <w:r w:rsidR="0095588C" w:rsidRPr="0095588C">
        <w:rPr>
          <w:color w:val="000000" w:themeColor="text1"/>
          <w:sz w:val="28"/>
          <w:szCs w:val="28"/>
        </w:rPr>
        <w:t xml:space="preserve"> выявить ключевые</w:t>
      </w:r>
      <w:r w:rsidR="0095588C">
        <w:rPr>
          <w:color w:val="000000" w:themeColor="text1"/>
          <w:sz w:val="28"/>
          <w:szCs w:val="28"/>
        </w:rPr>
        <w:t>,</w:t>
      </w:r>
      <w:r w:rsidR="0095588C" w:rsidRPr="0095588C">
        <w:rPr>
          <w:color w:val="000000" w:themeColor="text1"/>
          <w:sz w:val="28"/>
          <w:szCs w:val="28"/>
        </w:rPr>
        <w:t xml:space="preserve"> в разрезе изучения потребительской лояльности</w:t>
      </w:r>
      <w:r w:rsidR="0095588C">
        <w:rPr>
          <w:color w:val="000000" w:themeColor="text1"/>
          <w:sz w:val="28"/>
          <w:szCs w:val="28"/>
        </w:rPr>
        <w:t>,</w:t>
      </w:r>
      <w:r w:rsidR="0095588C" w:rsidRPr="0095588C">
        <w:rPr>
          <w:color w:val="000000" w:themeColor="text1"/>
          <w:sz w:val="28"/>
          <w:szCs w:val="28"/>
        </w:rPr>
        <w:t xml:space="preserve"> характеристики</w:t>
      </w:r>
      <w:r w:rsidRPr="0095588C">
        <w:rPr>
          <w:color w:val="000000" w:themeColor="text1"/>
          <w:sz w:val="28"/>
          <w:szCs w:val="28"/>
        </w:rPr>
        <w:t xml:space="preserve"> поведения потреби</w:t>
      </w:r>
      <w:r w:rsidR="0095588C" w:rsidRPr="0095588C">
        <w:rPr>
          <w:color w:val="000000" w:themeColor="text1"/>
          <w:sz w:val="28"/>
          <w:szCs w:val="28"/>
        </w:rPr>
        <w:t xml:space="preserve">телей на рассматриваемом рынке </w:t>
      </w:r>
    </w:p>
    <w:p w:rsidR="000553E5" w:rsidRPr="0095588C" w:rsidRDefault="000553E5" w:rsidP="0095588C">
      <w:pPr>
        <w:pStyle w:val="a0"/>
        <w:numPr>
          <w:ilvl w:val="0"/>
          <w:numId w:val="32"/>
        </w:numPr>
        <w:spacing w:line="360" w:lineRule="auto"/>
        <w:rPr>
          <w:color w:val="000000" w:themeColor="text1"/>
          <w:sz w:val="28"/>
          <w:szCs w:val="28"/>
        </w:rPr>
      </w:pPr>
      <w:r w:rsidRPr="0095588C">
        <w:rPr>
          <w:color w:val="000000" w:themeColor="text1"/>
          <w:sz w:val="28"/>
          <w:szCs w:val="28"/>
        </w:rPr>
        <w:t xml:space="preserve">Выявить возможные ограничения для успешной реализации </w:t>
      </w:r>
      <w:r w:rsidR="0095588C" w:rsidRPr="0095588C">
        <w:rPr>
          <w:color w:val="000000" w:themeColor="text1"/>
          <w:sz w:val="28"/>
          <w:szCs w:val="28"/>
        </w:rPr>
        <w:t xml:space="preserve">мер, направленных на удержание потребителей. </w:t>
      </w:r>
    </w:p>
    <w:p w:rsidR="000553E5" w:rsidRDefault="000553E5" w:rsidP="003343A2">
      <w:pPr>
        <w:spacing w:line="360" w:lineRule="auto"/>
        <w:ind w:firstLine="709"/>
        <w:rPr>
          <w:sz w:val="28"/>
          <w:szCs w:val="28"/>
        </w:rPr>
      </w:pPr>
    </w:p>
    <w:p w:rsidR="000156B6" w:rsidRPr="000156B6" w:rsidRDefault="000156B6" w:rsidP="003343A2">
      <w:pPr>
        <w:spacing w:line="360" w:lineRule="auto"/>
        <w:ind w:firstLine="709"/>
        <w:rPr>
          <w:sz w:val="28"/>
          <w:szCs w:val="28"/>
        </w:rPr>
      </w:pPr>
    </w:p>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B87641" w:rsidRDefault="00B87641" w:rsidP="00624241">
      <w:pPr>
        <w:rPr>
          <w:b/>
          <w:i/>
          <w:sz w:val="28"/>
          <w:szCs w:val="28"/>
        </w:rPr>
      </w:pPr>
    </w:p>
    <w:p w:rsidR="00755891" w:rsidRDefault="00755891">
      <w:pPr>
        <w:spacing w:after="200" w:line="276" w:lineRule="auto"/>
      </w:pPr>
    </w:p>
    <w:p w:rsidR="00005717" w:rsidRPr="00005717" w:rsidRDefault="00755891" w:rsidP="00005717">
      <w:pPr>
        <w:pStyle w:val="1"/>
      </w:pPr>
      <w:bookmarkStart w:id="3" w:name="_Toc389645554"/>
      <w:bookmarkStart w:id="4" w:name="_Toc389762362"/>
      <w:r w:rsidRPr="00CB4A57">
        <w:lastRenderedPageBreak/>
        <w:t>Глава 1.  Методы повышения лояльности потребителей компании.</w:t>
      </w:r>
      <w:bookmarkEnd w:id="3"/>
      <w:bookmarkEnd w:id="4"/>
      <w:r w:rsidRPr="00CB4A57">
        <w:tab/>
      </w:r>
    </w:p>
    <w:p w:rsidR="00755891" w:rsidRPr="00005717" w:rsidRDefault="00005717" w:rsidP="00005717">
      <w:pPr>
        <w:pStyle w:val="2"/>
      </w:pPr>
      <w:bookmarkStart w:id="5" w:name="_Toc389645555"/>
      <w:bookmarkStart w:id="6" w:name="_Toc389762363"/>
      <w:r>
        <w:t>1.1.</w:t>
      </w:r>
      <w:r w:rsidR="00755891" w:rsidRPr="00005717">
        <w:t xml:space="preserve">Понятие потребительской лояльности. </w:t>
      </w:r>
      <w:r w:rsidR="00B10B5C" w:rsidRPr="00005717">
        <w:t>Взаимосвязь лояльности потребителей компании с удовлетворенностью клиентов компании.</w:t>
      </w:r>
      <w:bookmarkEnd w:id="5"/>
      <w:bookmarkEnd w:id="6"/>
      <w:r w:rsidR="00FB10FF" w:rsidRPr="00005717">
        <w:t xml:space="preserve"> </w:t>
      </w:r>
    </w:p>
    <w:p w:rsidR="008D6FC8" w:rsidRDefault="00167307" w:rsidP="00D82487">
      <w:pPr>
        <w:spacing w:line="360" w:lineRule="auto"/>
        <w:ind w:firstLine="709"/>
        <w:jc w:val="both"/>
        <w:rPr>
          <w:sz w:val="28"/>
          <w:szCs w:val="28"/>
        </w:rPr>
      </w:pPr>
      <w:r>
        <w:rPr>
          <w:sz w:val="28"/>
          <w:szCs w:val="28"/>
        </w:rPr>
        <w:t xml:space="preserve"> </w:t>
      </w:r>
    </w:p>
    <w:p w:rsidR="00167307" w:rsidRDefault="00167307" w:rsidP="00BD5B33">
      <w:pPr>
        <w:spacing w:line="360" w:lineRule="auto"/>
        <w:ind w:firstLine="709"/>
        <w:jc w:val="both"/>
        <w:rPr>
          <w:sz w:val="28"/>
          <w:szCs w:val="28"/>
        </w:rPr>
      </w:pPr>
      <w:r>
        <w:rPr>
          <w:sz w:val="28"/>
          <w:szCs w:val="28"/>
        </w:rPr>
        <w:t xml:space="preserve">Прежде чем перейти к сравнительной характеристике методов повышения потребительской лояльности, необходимо точно определить, что конкретно подразумевается под  понятием </w:t>
      </w:r>
      <w:r w:rsidRPr="00167307">
        <w:rPr>
          <w:i/>
          <w:sz w:val="28"/>
          <w:szCs w:val="28"/>
        </w:rPr>
        <w:t>«лояльность потребителей»</w:t>
      </w:r>
      <w:r>
        <w:rPr>
          <w:sz w:val="28"/>
          <w:szCs w:val="28"/>
        </w:rPr>
        <w:t xml:space="preserve"> и  каковы основные подходы к пониманию лояльности потребителей. Рассматриваемое понятие по своему содержанию неразрывно связано с таким термином, как </w:t>
      </w:r>
      <w:r w:rsidRPr="00167307">
        <w:rPr>
          <w:i/>
          <w:sz w:val="28"/>
          <w:szCs w:val="28"/>
        </w:rPr>
        <w:t>«удовлетворенность потребителей»</w:t>
      </w:r>
      <w:r>
        <w:rPr>
          <w:sz w:val="28"/>
          <w:szCs w:val="28"/>
        </w:rPr>
        <w:t>, поэтому в рамках данной ВКР лояльность потребителей будет рассматриваться не изолированно от других понятий,</w:t>
      </w:r>
      <w:r w:rsidR="00A7691D">
        <w:rPr>
          <w:sz w:val="28"/>
          <w:szCs w:val="28"/>
        </w:rPr>
        <w:t xml:space="preserve"> используемых при</w:t>
      </w:r>
      <w:r>
        <w:rPr>
          <w:sz w:val="28"/>
          <w:szCs w:val="28"/>
        </w:rPr>
        <w:t xml:space="preserve"> ис</w:t>
      </w:r>
      <w:r w:rsidR="00A7691D">
        <w:rPr>
          <w:sz w:val="28"/>
          <w:szCs w:val="28"/>
        </w:rPr>
        <w:t>следовании</w:t>
      </w:r>
      <w:r>
        <w:rPr>
          <w:sz w:val="28"/>
          <w:szCs w:val="28"/>
        </w:rPr>
        <w:t xml:space="preserve"> поведения покупателей на рынке, а во взаимосвязи с удовлетворенностью потребителей.</w:t>
      </w:r>
    </w:p>
    <w:p w:rsidR="00606C1C" w:rsidRDefault="00A7691D" w:rsidP="00BD5B33">
      <w:pPr>
        <w:spacing w:line="360" w:lineRule="auto"/>
        <w:ind w:firstLine="709"/>
        <w:jc w:val="both"/>
        <w:rPr>
          <w:bCs/>
          <w:color w:val="000000"/>
          <w:sz w:val="28"/>
          <w:szCs w:val="28"/>
          <w:shd w:val="clear" w:color="auto" w:fill="FFFFFF"/>
        </w:rPr>
      </w:pPr>
      <w:r>
        <w:rPr>
          <w:sz w:val="28"/>
          <w:szCs w:val="28"/>
        </w:rPr>
        <w:t xml:space="preserve">В первую очередь, необходимо опровергнуть распространенное заблуждение, согласно которому «удовлетворенный потребитель» = «лояльный потребитель». Для этого можно обратиться к научным изысканиям </w:t>
      </w:r>
      <w:r w:rsidRPr="00A7691D">
        <w:rPr>
          <w:i/>
          <w:sz w:val="28"/>
          <w:szCs w:val="28"/>
        </w:rPr>
        <w:t>Фредерика Райххелда</w:t>
      </w:r>
      <w:r w:rsidR="003B5B46">
        <w:rPr>
          <w:rStyle w:val="a6"/>
          <w:i/>
          <w:sz w:val="28"/>
          <w:szCs w:val="28"/>
        </w:rPr>
        <w:footnoteReference w:id="1"/>
      </w:r>
      <w:r>
        <w:rPr>
          <w:sz w:val="28"/>
          <w:szCs w:val="28"/>
        </w:rPr>
        <w:t xml:space="preserve">, который, опираясь на данные одной из крупнейших в мире консалтинговых компаний  </w:t>
      </w:r>
      <w:r w:rsidRPr="00A7691D">
        <w:rPr>
          <w:bCs/>
          <w:i/>
          <w:color w:val="000000"/>
          <w:sz w:val="28"/>
          <w:szCs w:val="28"/>
          <w:shd w:val="clear" w:color="auto" w:fill="FFFFFF"/>
        </w:rPr>
        <w:t>Bain</w:t>
      </w:r>
      <w:r w:rsidRPr="00A7691D">
        <w:rPr>
          <w:rStyle w:val="apple-converted-space"/>
          <w:i/>
          <w:color w:val="000000"/>
          <w:sz w:val="28"/>
          <w:szCs w:val="28"/>
          <w:shd w:val="clear" w:color="auto" w:fill="FFFFFF"/>
        </w:rPr>
        <w:t> </w:t>
      </w:r>
      <w:r w:rsidRPr="00A7691D">
        <w:rPr>
          <w:i/>
          <w:color w:val="000000"/>
          <w:sz w:val="28"/>
          <w:szCs w:val="28"/>
          <w:shd w:val="clear" w:color="auto" w:fill="FFFFFF"/>
        </w:rPr>
        <w:t>&amp;</w:t>
      </w:r>
      <w:r w:rsidRPr="00A7691D">
        <w:rPr>
          <w:rStyle w:val="apple-converted-space"/>
          <w:i/>
          <w:color w:val="000000"/>
          <w:sz w:val="28"/>
          <w:szCs w:val="28"/>
          <w:shd w:val="clear" w:color="auto" w:fill="FFFFFF"/>
        </w:rPr>
        <w:t> </w:t>
      </w:r>
      <w:r w:rsidRPr="00A7691D">
        <w:rPr>
          <w:bCs/>
          <w:i/>
          <w:color w:val="000000"/>
          <w:sz w:val="28"/>
          <w:szCs w:val="28"/>
          <w:shd w:val="clear" w:color="auto" w:fill="FFFFFF"/>
        </w:rPr>
        <w:t>Company</w:t>
      </w:r>
      <w:r>
        <w:rPr>
          <w:bCs/>
          <w:i/>
          <w:color w:val="000000"/>
          <w:sz w:val="28"/>
          <w:szCs w:val="28"/>
          <w:shd w:val="clear" w:color="auto" w:fill="FFFFFF"/>
        </w:rPr>
        <w:t xml:space="preserve">, </w:t>
      </w:r>
      <w:r>
        <w:rPr>
          <w:bCs/>
          <w:color w:val="000000"/>
          <w:sz w:val="28"/>
          <w:szCs w:val="28"/>
          <w:shd w:val="clear" w:color="auto" w:fill="FFFFFF"/>
        </w:rPr>
        <w:t xml:space="preserve">отмечает, что из тех потребителей, которые </w:t>
      </w:r>
      <w:r w:rsidR="00853F91">
        <w:rPr>
          <w:bCs/>
          <w:color w:val="000000"/>
          <w:sz w:val="28"/>
          <w:szCs w:val="28"/>
          <w:shd w:val="clear" w:color="auto" w:fill="FFFFFF"/>
        </w:rPr>
        <w:t>утверждали, что они удовлетворены тем или иным продуктом, около 65-85 %</w:t>
      </w:r>
      <w:r w:rsidR="003B5B46">
        <w:rPr>
          <w:bCs/>
          <w:color w:val="000000"/>
          <w:sz w:val="28"/>
          <w:szCs w:val="28"/>
          <w:shd w:val="clear" w:color="auto" w:fill="FFFFFF"/>
        </w:rPr>
        <w:t xml:space="preserve"> «изменяют» своим предпочтениям и </w:t>
      </w:r>
      <w:r w:rsidR="00853F91">
        <w:rPr>
          <w:bCs/>
          <w:color w:val="000000"/>
          <w:sz w:val="28"/>
          <w:szCs w:val="28"/>
          <w:shd w:val="clear" w:color="auto" w:fill="FFFFFF"/>
        </w:rPr>
        <w:t xml:space="preserve">  покупают впоследствии аналогичный продукт конкурента. Отсюда очевидно, что задача фирмы по повышению лояльности своих потребителей не сводится к поддержанию их удовлетворенности на высоком уровне – </w:t>
      </w:r>
      <w:r w:rsidR="003B5B46">
        <w:rPr>
          <w:bCs/>
          <w:color w:val="000000"/>
          <w:sz w:val="28"/>
          <w:szCs w:val="28"/>
          <w:shd w:val="clear" w:color="auto" w:fill="FFFFFF"/>
        </w:rPr>
        <w:t xml:space="preserve">она </w:t>
      </w:r>
      <w:r w:rsidR="00853F91">
        <w:rPr>
          <w:bCs/>
          <w:color w:val="000000"/>
          <w:sz w:val="28"/>
          <w:szCs w:val="28"/>
          <w:shd w:val="clear" w:color="auto" w:fill="FFFFFF"/>
        </w:rPr>
        <w:t>значительно шире.</w:t>
      </w:r>
      <w:r w:rsidR="003B5B46">
        <w:rPr>
          <w:bCs/>
          <w:color w:val="000000"/>
          <w:sz w:val="28"/>
          <w:szCs w:val="28"/>
          <w:shd w:val="clear" w:color="auto" w:fill="FFFFFF"/>
        </w:rPr>
        <w:t xml:space="preserve"> </w:t>
      </w:r>
    </w:p>
    <w:p w:rsidR="00071E8D" w:rsidRPr="00F56280" w:rsidRDefault="00F56280" w:rsidP="00F56280">
      <w:pPr>
        <w:spacing w:line="360" w:lineRule="auto"/>
        <w:jc w:val="both"/>
        <w:rPr>
          <w:bCs/>
          <w:color w:val="000000"/>
          <w:sz w:val="28"/>
          <w:szCs w:val="28"/>
          <w:shd w:val="clear" w:color="auto" w:fill="FFFFFF"/>
        </w:rPr>
      </w:pPr>
      <w:r>
        <w:rPr>
          <w:bCs/>
          <w:color w:val="000000"/>
          <w:sz w:val="28"/>
          <w:szCs w:val="28"/>
          <w:shd w:val="clear" w:color="auto" w:fill="FFFFFF"/>
        </w:rPr>
        <w:t xml:space="preserve">                   </w:t>
      </w:r>
      <w:r w:rsidR="00112C42">
        <w:rPr>
          <w:bCs/>
          <w:color w:val="000000"/>
          <w:sz w:val="28"/>
          <w:szCs w:val="28"/>
          <w:shd w:val="clear" w:color="auto" w:fill="FFFFFF"/>
        </w:rPr>
        <w:t>Прежде чем перейти к выявлению</w:t>
      </w:r>
      <w:r w:rsidR="00071E8D">
        <w:rPr>
          <w:bCs/>
          <w:color w:val="000000"/>
          <w:sz w:val="28"/>
          <w:szCs w:val="28"/>
          <w:shd w:val="clear" w:color="auto" w:fill="FFFFFF"/>
        </w:rPr>
        <w:t xml:space="preserve"> взаимосвязи понятий «лояльность потребителей и «удовлетворенность потребителе», необходимо дать исчерпывающие определения данных понятий.</w:t>
      </w:r>
      <w:r w:rsidR="00984FBF">
        <w:rPr>
          <w:sz w:val="28"/>
          <w:szCs w:val="28"/>
        </w:rPr>
        <w:t xml:space="preserve"> Согласно стандарту ИСО 9001:2000</w:t>
      </w:r>
      <w:r w:rsidR="00984FBF">
        <w:rPr>
          <w:rStyle w:val="a6"/>
          <w:sz w:val="28"/>
          <w:szCs w:val="28"/>
        </w:rPr>
        <w:footnoteReference w:id="2"/>
      </w:r>
      <w:r w:rsidR="00984FBF">
        <w:rPr>
          <w:sz w:val="28"/>
          <w:szCs w:val="28"/>
        </w:rPr>
        <w:t xml:space="preserve">  </w:t>
      </w:r>
      <w:r w:rsidR="00984FBF">
        <w:rPr>
          <w:bCs/>
          <w:color w:val="000000"/>
          <w:sz w:val="28"/>
          <w:szCs w:val="28"/>
          <w:shd w:val="clear" w:color="auto" w:fill="FFFFFF"/>
        </w:rPr>
        <w:t xml:space="preserve"> </w:t>
      </w:r>
      <w:r w:rsidR="00984FBF" w:rsidRPr="00A07811">
        <w:rPr>
          <w:i/>
          <w:sz w:val="28"/>
          <w:szCs w:val="28"/>
        </w:rPr>
        <w:t>«удовлетворенность потребителей компании»</w:t>
      </w:r>
      <w:r w:rsidR="00984FBF">
        <w:rPr>
          <w:sz w:val="28"/>
          <w:szCs w:val="28"/>
        </w:rPr>
        <w:t xml:space="preserve">    определяется </w:t>
      </w:r>
      <w:r w:rsidR="00984FBF">
        <w:rPr>
          <w:sz w:val="28"/>
          <w:szCs w:val="28"/>
        </w:rPr>
        <w:lastRenderedPageBreak/>
        <w:t>как «</w:t>
      </w:r>
      <w:r w:rsidR="00984FBF" w:rsidRPr="00984FBF">
        <w:rPr>
          <w:i/>
          <w:sz w:val="28"/>
          <w:szCs w:val="28"/>
        </w:rPr>
        <w:t>восприятие</w:t>
      </w:r>
      <w:r w:rsidR="00984FBF">
        <w:rPr>
          <w:sz w:val="28"/>
          <w:szCs w:val="28"/>
        </w:rPr>
        <w:t xml:space="preserve"> потребителем той степени, в которой выполняются его запросы». Надо обратить </w:t>
      </w:r>
      <w:r w:rsidR="00924557">
        <w:rPr>
          <w:sz w:val="28"/>
          <w:szCs w:val="28"/>
        </w:rPr>
        <w:t xml:space="preserve"> внимание </w:t>
      </w:r>
      <w:r w:rsidR="00984FBF">
        <w:rPr>
          <w:sz w:val="28"/>
          <w:szCs w:val="28"/>
        </w:rPr>
        <w:t>на тот факт, что удовлетворенность потребителя  тем или иным продуктом – это не просто степень, в которой данный продукт удовлетворяет запросы рассматриваемого потребителя, а субъективное, то есть сквозь призму психологии  того или иного потребителя, восприятие данной степени.</w:t>
      </w:r>
      <w:r w:rsidR="00397F25">
        <w:rPr>
          <w:sz w:val="28"/>
          <w:szCs w:val="28"/>
        </w:rPr>
        <w:t xml:space="preserve"> </w:t>
      </w:r>
      <w:r w:rsidR="0084192A">
        <w:rPr>
          <w:sz w:val="28"/>
          <w:szCs w:val="28"/>
        </w:rPr>
        <w:t>Возникает вопрос: «Что значит «удовлетворяет запросы потребителя</w:t>
      </w:r>
      <w:r w:rsidR="00653CBD">
        <w:rPr>
          <w:sz w:val="28"/>
          <w:szCs w:val="28"/>
        </w:rPr>
        <w:t>?</w:t>
      </w:r>
      <w:r w:rsidR="0084192A">
        <w:rPr>
          <w:sz w:val="28"/>
          <w:szCs w:val="28"/>
        </w:rPr>
        <w:t>».</w:t>
      </w:r>
      <w:r w:rsidR="00653CBD">
        <w:rPr>
          <w:sz w:val="28"/>
          <w:szCs w:val="28"/>
        </w:rPr>
        <w:t xml:space="preserve"> Для ответа на этот вопрос приведу еще одно определение «удовлетворенности потребителей». Удовлетворенность потребителей - это </w:t>
      </w:r>
      <w:r w:rsidR="00924557">
        <w:rPr>
          <w:sz w:val="28"/>
          <w:szCs w:val="28"/>
        </w:rPr>
        <w:t>восприятие</w:t>
      </w:r>
      <w:r w:rsidR="0006291F">
        <w:rPr>
          <w:sz w:val="28"/>
          <w:szCs w:val="28"/>
        </w:rPr>
        <w:t xml:space="preserve"> потребителем</w:t>
      </w:r>
      <w:r w:rsidR="00924557">
        <w:rPr>
          <w:sz w:val="28"/>
          <w:szCs w:val="28"/>
        </w:rPr>
        <w:t xml:space="preserve"> разницы</w:t>
      </w:r>
      <w:r w:rsidR="006F1AC7">
        <w:rPr>
          <w:sz w:val="28"/>
          <w:szCs w:val="28"/>
        </w:rPr>
        <w:t xml:space="preserve"> между </w:t>
      </w:r>
      <w:r w:rsidR="006F1AC7" w:rsidRPr="00653CBD">
        <w:rPr>
          <w:i/>
          <w:sz w:val="28"/>
          <w:szCs w:val="28"/>
        </w:rPr>
        <w:t>ожидаемыми и полученными в действительности</w:t>
      </w:r>
      <w:r w:rsidR="006F1AC7">
        <w:rPr>
          <w:sz w:val="28"/>
          <w:szCs w:val="28"/>
        </w:rPr>
        <w:t xml:space="preserve"> характеристиками продукта</w:t>
      </w:r>
      <w:r w:rsidR="00653CBD">
        <w:rPr>
          <w:sz w:val="28"/>
          <w:szCs w:val="28"/>
        </w:rPr>
        <w:t>.</w:t>
      </w:r>
      <w:r w:rsidR="0043335A">
        <w:rPr>
          <w:rStyle w:val="a6"/>
          <w:sz w:val="28"/>
          <w:szCs w:val="28"/>
        </w:rPr>
        <w:footnoteReference w:id="3"/>
      </w:r>
      <w:r w:rsidR="0006291F">
        <w:rPr>
          <w:sz w:val="28"/>
          <w:szCs w:val="28"/>
        </w:rPr>
        <w:t xml:space="preserve"> Таким </w:t>
      </w:r>
      <w:r w:rsidR="0043335A">
        <w:rPr>
          <w:sz w:val="28"/>
          <w:szCs w:val="28"/>
        </w:rPr>
        <w:t>образом,</w:t>
      </w:r>
      <w:r w:rsidR="0006291F">
        <w:rPr>
          <w:sz w:val="28"/>
          <w:szCs w:val="28"/>
        </w:rPr>
        <w:t xml:space="preserve"> то, что продукт удовлетворяет запросы потребителя означает то, что данный продукт (в ситуации оценки потребителем после акта потребления) соответствует ожиданиям потребителя и возможно даже превосходит их.  </w:t>
      </w:r>
    </w:p>
    <w:p w:rsidR="00E964E5" w:rsidRDefault="00E964E5" w:rsidP="00BD5B33">
      <w:pPr>
        <w:spacing w:line="360" w:lineRule="auto"/>
        <w:ind w:firstLine="709"/>
        <w:jc w:val="both"/>
        <w:rPr>
          <w:sz w:val="28"/>
          <w:szCs w:val="28"/>
        </w:rPr>
      </w:pPr>
      <w:r>
        <w:rPr>
          <w:sz w:val="28"/>
          <w:szCs w:val="28"/>
        </w:rPr>
        <w:t xml:space="preserve">Основной проблемой при попытке найти наиболее приемлемое определение термина «лояльность потребителей» является то, что большинство определений данного термина является </w:t>
      </w:r>
      <w:r w:rsidRPr="000B4528">
        <w:rPr>
          <w:i/>
          <w:sz w:val="28"/>
          <w:szCs w:val="28"/>
        </w:rPr>
        <w:t>процессными</w:t>
      </w:r>
      <w:r>
        <w:rPr>
          <w:sz w:val="28"/>
          <w:szCs w:val="28"/>
        </w:rPr>
        <w:t xml:space="preserve">, то есть фокусируются на том, что </w:t>
      </w:r>
      <w:r>
        <w:rPr>
          <w:i/>
          <w:sz w:val="28"/>
          <w:szCs w:val="28"/>
        </w:rPr>
        <w:t xml:space="preserve">делает потребитель, </w:t>
      </w:r>
      <w:r>
        <w:rPr>
          <w:sz w:val="28"/>
          <w:szCs w:val="28"/>
        </w:rPr>
        <w:t>чтобы стать лояльным, то есть упускается внутренние психологические предпосылки лояльности, анализируется  поведение потребителя, а не его образ мыслей, не его внутреннее отношение к бренду или к компании.</w:t>
      </w:r>
      <w:r w:rsidR="000B4528" w:rsidRPr="000B4528">
        <w:rPr>
          <w:sz w:val="28"/>
          <w:szCs w:val="28"/>
        </w:rPr>
        <w:t xml:space="preserve"> </w:t>
      </w:r>
      <w:r w:rsidR="000B4528">
        <w:rPr>
          <w:sz w:val="28"/>
          <w:szCs w:val="28"/>
        </w:rPr>
        <w:t xml:space="preserve">По своему смыслу эти подходы к пониманию лояльности тесно связаны с такой крупной областью психологии, как бихевиоризм, предметом изучения которой является не сознание индивида, а его поведение, то есть конкретные </w:t>
      </w:r>
      <w:r w:rsidR="000B4528" w:rsidRPr="00D06CE5">
        <w:rPr>
          <w:i/>
          <w:sz w:val="28"/>
          <w:szCs w:val="28"/>
        </w:rPr>
        <w:t>стимулы</w:t>
      </w:r>
      <w:r w:rsidR="000B4528">
        <w:rPr>
          <w:sz w:val="28"/>
          <w:szCs w:val="28"/>
        </w:rPr>
        <w:t xml:space="preserve"> - ситуации, в которые попадает индивид (в случае маркетинга – ситуации потребления, в которых оказывается покупатель)   и </w:t>
      </w:r>
      <w:r w:rsidR="000B4528" w:rsidRPr="000B4528">
        <w:rPr>
          <w:i/>
          <w:sz w:val="28"/>
          <w:szCs w:val="28"/>
        </w:rPr>
        <w:t>ответные реакции</w:t>
      </w:r>
      <w:r w:rsidR="000B4528">
        <w:rPr>
          <w:sz w:val="28"/>
          <w:szCs w:val="28"/>
        </w:rPr>
        <w:t xml:space="preserve"> на данные сти</w:t>
      </w:r>
      <w:r w:rsidR="00912263">
        <w:rPr>
          <w:sz w:val="28"/>
          <w:szCs w:val="28"/>
        </w:rPr>
        <w:t>мулы</w:t>
      </w:r>
      <w:r w:rsidR="000B4528">
        <w:rPr>
          <w:sz w:val="28"/>
          <w:szCs w:val="28"/>
        </w:rPr>
        <w:t xml:space="preserve"> (например, повторная покупка продукта – пример подобной ответной </w:t>
      </w:r>
      <w:r w:rsidR="000B4528">
        <w:rPr>
          <w:sz w:val="28"/>
          <w:szCs w:val="28"/>
        </w:rPr>
        <w:lastRenderedPageBreak/>
        <w:t>реакции потребителя)</w:t>
      </w:r>
      <w:r w:rsidR="00912263" w:rsidRPr="00912263">
        <w:rPr>
          <w:sz w:val="28"/>
          <w:szCs w:val="28"/>
        </w:rPr>
        <w:t>.</w:t>
      </w:r>
      <w:r w:rsidR="00912263">
        <w:rPr>
          <w:rStyle w:val="a6"/>
          <w:sz w:val="28"/>
          <w:szCs w:val="28"/>
        </w:rPr>
        <w:footnoteReference w:id="4"/>
      </w:r>
      <w:r w:rsidR="00912263">
        <w:rPr>
          <w:sz w:val="28"/>
          <w:szCs w:val="28"/>
        </w:rPr>
        <w:t xml:space="preserve">   </w:t>
      </w:r>
      <w:r w:rsidR="00247675">
        <w:rPr>
          <w:sz w:val="28"/>
          <w:szCs w:val="28"/>
        </w:rPr>
        <w:t>Эти подходы,  очевидно, в некоторой степени характеризуются неполнотой</w:t>
      </w:r>
      <w:r w:rsidR="00D4547C">
        <w:rPr>
          <w:sz w:val="28"/>
          <w:szCs w:val="28"/>
        </w:rPr>
        <w:t xml:space="preserve"> </w:t>
      </w:r>
      <w:r w:rsidR="00ED415F">
        <w:rPr>
          <w:sz w:val="28"/>
          <w:szCs w:val="28"/>
        </w:rPr>
        <w:t xml:space="preserve">- </w:t>
      </w:r>
      <w:r w:rsidR="00D4547C">
        <w:rPr>
          <w:sz w:val="28"/>
          <w:szCs w:val="28"/>
        </w:rPr>
        <w:t>упускается из виду</w:t>
      </w:r>
      <w:r w:rsidR="00D06CE5">
        <w:rPr>
          <w:sz w:val="28"/>
          <w:szCs w:val="28"/>
        </w:rPr>
        <w:t>,</w:t>
      </w:r>
      <w:r w:rsidR="00D4547C">
        <w:rPr>
          <w:sz w:val="28"/>
          <w:szCs w:val="28"/>
        </w:rPr>
        <w:t xml:space="preserve"> например, то, что постоянный покупатель – не всегда лояльный покупатель</w:t>
      </w:r>
      <w:r w:rsidR="00ED415F">
        <w:rPr>
          <w:sz w:val="28"/>
          <w:szCs w:val="28"/>
        </w:rPr>
        <w:t>, так как систематические покупки одного и того же бренда могли быть совершены потребителем, например, из-за стремления к удобству</w:t>
      </w:r>
      <w:r w:rsidR="00893D3C" w:rsidRPr="00893D3C">
        <w:rPr>
          <w:sz w:val="28"/>
          <w:szCs w:val="28"/>
        </w:rPr>
        <w:t xml:space="preserve"> (</w:t>
      </w:r>
      <w:r w:rsidR="00893D3C">
        <w:rPr>
          <w:sz w:val="28"/>
          <w:szCs w:val="28"/>
          <w:lang w:val="en-US"/>
        </w:rPr>
        <w:t>preference</w:t>
      </w:r>
      <w:r w:rsidR="00893D3C" w:rsidRPr="00893D3C">
        <w:rPr>
          <w:sz w:val="28"/>
          <w:szCs w:val="28"/>
        </w:rPr>
        <w:t xml:space="preserve"> </w:t>
      </w:r>
      <w:r w:rsidR="00893D3C">
        <w:rPr>
          <w:sz w:val="28"/>
          <w:szCs w:val="28"/>
          <w:lang w:val="en-US"/>
        </w:rPr>
        <w:t>for</w:t>
      </w:r>
      <w:r w:rsidR="00893D3C" w:rsidRPr="00893D3C">
        <w:rPr>
          <w:sz w:val="28"/>
          <w:szCs w:val="28"/>
        </w:rPr>
        <w:t xml:space="preserve"> </w:t>
      </w:r>
      <w:r w:rsidR="00893D3C">
        <w:rPr>
          <w:sz w:val="28"/>
          <w:szCs w:val="28"/>
          <w:lang w:val="en-US"/>
        </w:rPr>
        <w:t>convenience</w:t>
      </w:r>
      <w:r w:rsidR="00893D3C" w:rsidRPr="00893D3C">
        <w:rPr>
          <w:sz w:val="28"/>
          <w:szCs w:val="28"/>
        </w:rPr>
        <w:t>)</w:t>
      </w:r>
      <w:r w:rsidR="00ED415F">
        <w:rPr>
          <w:sz w:val="28"/>
          <w:szCs w:val="28"/>
        </w:rPr>
        <w:t xml:space="preserve"> или по случайному стечению обстоятельств</w:t>
      </w:r>
      <w:r w:rsidR="00893D3C">
        <w:rPr>
          <w:sz w:val="28"/>
          <w:szCs w:val="28"/>
        </w:rPr>
        <w:t xml:space="preserve"> (</w:t>
      </w:r>
      <w:r w:rsidR="00893D3C">
        <w:rPr>
          <w:sz w:val="28"/>
          <w:szCs w:val="28"/>
          <w:lang w:val="en-US"/>
        </w:rPr>
        <w:t>happenstance</w:t>
      </w:r>
      <w:r w:rsidR="00893D3C" w:rsidRPr="00893D3C">
        <w:rPr>
          <w:sz w:val="28"/>
          <w:szCs w:val="28"/>
        </w:rPr>
        <w:t xml:space="preserve"> </w:t>
      </w:r>
      <w:r w:rsidR="00893D3C">
        <w:rPr>
          <w:sz w:val="28"/>
          <w:szCs w:val="28"/>
          <w:lang w:val="en-US"/>
        </w:rPr>
        <w:t>buying</w:t>
      </w:r>
      <w:r w:rsidR="00893D3C" w:rsidRPr="00893D3C">
        <w:rPr>
          <w:sz w:val="28"/>
          <w:szCs w:val="28"/>
        </w:rPr>
        <w:t xml:space="preserve">) </w:t>
      </w:r>
      <w:r w:rsidR="00733872">
        <w:rPr>
          <w:sz w:val="28"/>
          <w:szCs w:val="28"/>
        </w:rPr>
        <w:t>, а не из-за привязанности к конкретному бренду</w:t>
      </w:r>
      <w:r w:rsidR="00733872">
        <w:rPr>
          <w:rStyle w:val="a6"/>
          <w:sz w:val="28"/>
          <w:szCs w:val="28"/>
        </w:rPr>
        <w:footnoteReference w:id="5"/>
      </w:r>
      <w:r w:rsidR="00733872">
        <w:rPr>
          <w:sz w:val="28"/>
          <w:szCs w:val="28"/>
        </w:rPr>
        <w:t>.</w:t>
      </w:r>
      <w:r w:rsidR="00D06CE5">
        <w:rPr>
          <w:sz w:val="28"/>
          <w:szCs w:val="28"/>
        </w:rPr>
        <w:t xml:space="preserve"> </w:t>
      </w:r>
      <w:r w:rsidR="00247675">
        <w:rPr>
          <w:sz w:val="28"/>
          <w:szCs w:val="28"/>
        </w:rPr>
        <w:t>О</w:t>
      </w:r>
      <w:r w:rsidR="00674844">
        <w:rPr>
          <w:sz w:val="28"/>
          <w:szCs w:val="28"/>
        </w:rPr>
        <w:t>днако, не следует отвергать</w:t>
      </w:r>
      <w:r w:rsidR="00247675">
        <w:rPr>
          <w:sz w:val="28"/>
          <w:szCs w:val="28"/>
        </w:rPr>
        <w:t xml:space="preserve"> данные подходы</w:t>
      </w:r>
      <w:r w:rsidR="00674844">
        <w:rPr>
          <w:sz w:val="28"/>
          <w:szCs w:val="28"/>
        </w:rPr>
        <w:t xml:space="preserve"> как неприемлемые, так как именно с опорой</w:t>
      </w:r>
      <w:r w:rsidR="00D06CE5">
        <w:rPr>
          <w:sz w:val="28"/>
          <w:szCs w:val="28"/>
        </w:rPr>
        <w:t xml:space="preserve"> на них</w:t>
      </w:r>
      <w:r w:rsidR="00674844">
        <w:rPr>
          <w:sz w:val="28"/>
          <w:szCs w:val="28"/>
        </w:rPr>
        <w:t xml:space="preserve"> формируются индикаторы лояльности – формируется совокупность</w:t>
      </w:r>
      <w:r w:rsidR="00D06CE5">
        <w:rPr>
          <w:sz w:val="28"/>
          <w:szCs w:val="28"/>
        </w:rPr>
        <w:t xml:space="preserve"> показателей</w:t>
      </w:r>
      <w:r w:rsidR="00674844">
        <w:rPr>
          <w:sz w:val="28"/>
          <w:szCs w:val="28"/>
        </w:rPr>
        <w:t>, которые позволяет</w:t>
      </w:r>
      <w:r w:rsidR="00D06CE5">
        <w:rPr>
          <w:sz w:val="28"/>
          <w:szCs w:val="28"/>
        </w:rPr>
        <w:t xml:space="preserve"> </w:t>
      </w:r>
      <w:r w:rsidR="00D06CE5">
        <w:rPr>
          <w:i/>
          <w:sz w:val="28"/>
          <w:szCs w:val="28"/>
        </w:rPr>
        <w:t xml:space="preserve">достаточно точно измерить </w:t>
      </w:r>
      <w:r w:rsidR="000B4528">
        <w:rPr>
          <w:sz w:val="28"/>
          <w:szCs w:val="28"/>
        </w:rPr>
        <w:t>лояльность потребителей. Рассмотрим далее некоторые из подобных процессных определений лояльности.  П</w:t>
      </w:r>
      <w:r>
        <w:rPr>
          <w:sz w:val="28"/>
          <w:szCs w:val="28"/>
        </w:rPr>
        <w:t>о Теллису</w:t>
      </w:r>
      <w:r w:rsidR="00674844">
        <w:rPr>
          <w:rStyle w:val="a6"/>
          <w:sz w:val="28"/>
          <w:szCs w:val="28"/>
        </w:rPr>
        <w:footnoteReference w:id="6"/>
      </w:r>
      <w:r w:rsidR="00C11047">
        <w:rPr>
          <w:sz w:val="28"/>
          <w:szCs w:val="28"/>
        </w:rPr>
        <w:t xml:space="preserve">, лояльность – частота повторных покупок или </w:t>
      </w:r>
      <w:r w:rsidR="000F0667">
        <w:rPr>
          <w:sz w:val="28"/>
          <w:szCs w:val="28"/>
        </w:rPr>
        <w:t xml:space="preserve">отношение числа </w:t>
      </w:r>
      <w:r w:rsidR="00C11047">
        <w:rPr>
          <w:sz w:val="28"/>
          <w:szCs w:val="28"/>
        </w:rPr>
        <w:t xml:space="preserve">покупок продукции рассматриваемого бренда </w:t>
      </w:r>
      <w:r w:rsidR="000F0667">
        <w:rPr>
          <w:sz w:val="28"/>
          <w:szCs w:val="28"/>
        </w:rPr>
        <w:t xml:space="preserve">к   числу покупок данной продуктовой категории в целом. </w:t>
      </w:r>
      <w:r w:rsidR="001852B6">
        <w:rPr>
          <w:sz w:val="28"/>
          <w:szCs w:val="28"/>
        </w:rPr>
        <w:t>По</w:t>
      </w:r>
      <w:r w:rsidR="00F05CAC">
        <w:rPr>
          <w:sz w:val="28"/>
          <w:szCs w:val="28"/>
        </w:rPr>
        <w:t xml:space="preserve"> </w:t>
      </w:r>
      <w:r w:rsidR="005C4F0E">
        <w:rPr>
          <w:sz w:val="28"/>
          <w:szCs w:val="28"/>
        </w:rPr>
        <w:t>Ньюману и Вербелу</w:t>
      </w:r>
      <w:r w:rsidR="005C4F0E">
        <w:rPr>
          <w:rStyle w:val="a6"/>
          <w:sz w:val="28"/>
          <w:szCs w:val="28"/>
        </w:rPr>
        <w:footnoteReference w:id="7"/>
      </w:r>
      <w:r w:rsidR="002F0807" w:rsidRPr="009725D7">
        <w:rPr>
          <w:sz w:val="28"/>
          <w:szCs w:val="28"/>
        </w:rPr>
        <w:t xml:space="preserve">, </w:t>
      </w:r>
      <w:r w:rsidR="009725D7">
        <w:rPr>
          <w:sz w:val="28"/>
          <w:szCs w:val="28"/>
        </w:rPr>
        <w:t>лояльные потребители – это те потребители, которые совершили повторную покупку продукта рассматриваемого бренда, рассматривали в процессе покупки только данный бренд и не предпринимали никаких усилий по поиску информации, связанной с данной продуктовой категорией. (с брендами аналогичной продукции конкурентов)</w:t>
      </w:r>
      <w:r w:rsidR="0013312D">
        <w:rPr>
          <w:sz w:val="28"/>
          <w:szCs w:val="28"/>
        </w:rPr>
        <w:t>. Данное определение представляет особую важность, так как оно акцентирует внимание на «</w:t>
      </w:r>
      <w:r w:rsidR="0013312D" w:rsidRPr="0013312D">
        <w:rPr>
          <w:i/>
          <w:sz w:val="28"/>
          <w:szCs w:val="28"/>
        </w:rPr>
        <w:t>индифферентности</w:t>
      </w:r>
      <w:r w:rsidR="0013312D">
        <w:rPr>
          <w:sz w:val="28"/>
          <w:szCs w:val="28"/>
        </w:rPr>
        <w:t xml:space="preserve">» лояльного покупателя к предложениям продукции со стороны конкурентов рассматриваемого бренда. </w:t>
      </w:r>
    </w:p>
    <w:p w:rsidR="0013312D" w:rsidRPr="008E0C86" w:rsidRDefault="0013312D" w:rsidP="00BD5B33">
      <w:pPr>
        <w:spacing w:line="360" w:lineRule="auto"/>
        <w:ind w:firstLine="709"/>
        <w:jc w:val="both"/>
        <w:rPr>
          <w:bCs/>
          <w:i/>
          <w:color w:val="000000"/>
          <w:sz w:val="28"/>
          <w:szCs w:val="28"/>
          <w:shd w:val="clear" w:color="auto" w:fill="FFFFFF"/>
        </w:rPr>
      </w:pPr>
      <w:r>
        <w:rPr>
          <w:sz w:val="28"/>
          <w:szCs w:val="28"/>
        </w:rPr>
        <w:t xml:space="preserve">Однако необходимо привести определение лояльности, выходящие за рамки процессов, совершаемых потребителем, выходящие за рамки </w:t>
      </w:r>
      <w:r>
        <w:rPr>
          <w:sz w:val="28"/>
          <w:szCs w:val="28"/>
        </w:rPr>
        <w:lastRenderedPageBreak/>
        <w:t>парадигмы бихевиоризма – определение Ричарда Оливера</w:t>
      </w:r>
      <w:r>
        <w:rPr>
          <w:rStyle w:val="a6"/>
          <w:sz w:val="28"/>
          <w:szCs w:val="28"/>
        </w:rPr>
        <w:footnoteReference w:id="8"/>
      </w:r>
      <w:r>
        <w:rPr>
          <w:sz w:val="28"/>
          <w:szCs w:val="28"/>
        </w:rPr>
        <w:t>, согласно которому «</w:t>
      </w:r>
      <w:r w:rsidRPr="0013312D">
        <w:rPr>
          <w:i/>
          <w:sz w:val="28"/>
          <w:szCs w:val="28"/>
        </w:rPr>
        <w:t>потребительская лояльность</w:t>
      </w:r>
      <w:r>
        <w:rPr>
          <w:sz w:val="28"/>
          <w:szCs w:val="28"/>
        </w:rPr>
        <w:t xml:space="preserve">» - </w:t>
      </w:r>
      <w:r w:rsidR="00274FA3">
        <w:rPr>
          <w:sz w:val="28"/>
          <w:szCs w:val="28"/>
        </w:rPr>
        <w:t>глубокая установка (</w:t>
      </w:r>
      <w:r w:rsidR="00274FA3">
        <w:rPr>
          <w:sz w:val="28"/>
          <w:szCs w:val="28"/>
          <w:lang w:val="en-US"/>
        </w:rPr>
        <w:t>deeply</w:t>
      </w:r>
      <w:r w:rsidR="00274FA3" w:rsidRPr="00274FA3">
        <w:rPr>
          <w:sz w:val="28"/>
          <w:szCs w:val="28"/>
        </w:rPr>
        <w:t xml:space="preserve"> </w:t>
      </w:r>
      <w:r w:rsidR="00274FA3">
        <w:rPr>
          <w:sz w:val="28"/>
          <w:szCs w:val="28"/>
          <w:lang w:val="en-US"/>
        </w:rPr>
        <w:t>held</w:t>
      </w:r>
      <w:r w:rsidR="00274FA3" w:rsidRPr="00274FA3">
        <w:rPr>
          <w:sz w:val="28"/>
          <w:szCs w:val="28"/>
        </w:rPr>
        <w:t xml:space="preserve"> </w:t>
      </w:r>
      <w:r w:rsidR="00274FA3">
        <w:rPr>
          <w:sz w:val="28"/>
          <w:szCs w:val="28"/>
          <w:lang w:val="en-US"/>
        </w:rPr>
        <w:t>commitment</w:t>
      </w:r>
      <w:r w:rsidR="00274FA3" w:rsidRPr="00274FA3">
        <w:rPr>
          <w:sz w:val="28"/>
          <w:szCs w:val="28"/>
        </w:rPr>
        <w:t>)</w:t>
      </w:r>
      <w:r w:rsidR="00274FA3">
        <w:rPr>
          <w:sz w:val="28"/>
          <w:szCs w:val="28"/>
        </w:rPr>
        <w:t xml:space="preserve"> потребителя совершать</w:t>
      </w:r>
      <w:r w:rsidR="004D1E96" w:rsidRPr="004D1E96">
        <w:rPr>
          <w:sz w:val="28"/>
          <w:szCs w:val="28"/>
        </w:rPr>
        <w:t xml:space="preserve"> </w:t>
      </w:r>
      <w:r w:rsidR="004D1E96">
        <w:rPr>
          <w:sz w:val="28"/>
          <w:szCs w:val="28"/>
        </w:rPr>
        <w:t>в будущем</w:t>
      </w:r>
      <w:r w:rsidR="00274FA3">
        <w:rPr>
          <w:sz w:val="28"/>
          <w:szCs w:val="28"/>
        </w:rPr>
        <w:t xml:space="preserve"> повторные покупки предпочитаемого товара или услуги</w:t>
      </w:r>
      <w:r w:rsidR="004D1E96">
        <w:rPr>
          <w:sz w:val="28"/>
          <w:szCs w:val="28"/>
        </w:rPr>
        <w:t xml:space="preserve">, таким образом вызывающая повторные покупки одного и того же предпочитаемого бренда (или совокупности предпочитаемых брендов – </w:t>
      </w:r>
      <w:r w:rsidR="004D1E96">
        <w:rPr>
          <w:sz w:val="28"/>
          <w:szCs w:val="28"/>
          <w:lang w:val="en-US"/>
        </w:rPr>
        <w:t>brand</w:t>
      </w:r>
      <w:r w:rsidR="00A27532" w:rsidRPr="00A27532">
        <w:rPr>
          <w:sz w:val="28"/>
          <w:szCs w:val="28"/>
        </w:rPr>
        <w:t>-</w:t>
      </w:r>
      <w:r w:rsidR="004D1E96">
        <w:rPr>
          <w:sz w:val="28"/>
          <w:szCs w:val="28"/>
          <w:lang w:val="en-US"/>
        </w:rPr>
        <w:t>set</w:t>
      </w:r>
      <w:r w:rsidR="004D1E96">
        <w:rPr>
          <w:sz w:val="28"/>
          <w:szCs w:val="28"/>
        </w:rPr>
        <w:t xml:space="preserve"> )</w:t>
      </w:r>
      <w:r w:rsidR="00A27532">
        <w:rPr>
          <w:sz w:val="28"/>
          <w:szCs w:val="28"/>
        </w:rPr>
        <w:t>, несмотря на какие-либо ситуационные изменения и предпринимаемые конкурентами маркетинговые мероприятия по «переманиванию клиентов»</w:t>
      </w:r>
      <w:r w:rsidR="00231645">
        <w:rPr>
          <w:sz w:val="28"/>
          <w:szCs w:val="28"/>
        </w:rPr>
        <w:t xml:space="preserve">. Необходимо обратить внимание на то, что в рамках </w:t>
      </w:r>
      <w:r w:rsidR="00D4547C">
        <w:rPr>
          <w:sz w:val="28"/>
          <w:szCs w:val="28"/>
        </w:rPr>
        <w:t>данного определения</w:t>
      </w:r>
      <w:r w:rsidR="00231645">
        <w:rPr>
          <w:sz w:val="28"/>
          <w:szCs w:val="28"/>
        </w:rPr>
        <w:t xml:space="preserve"> рассматривается лояльность не только к отдельному бренду</w:t>
      </w:r>
      <w:r w:rsidR="008E0C86">
        <w:rPr>
          <w:sz w:val="28"/>
          <w:szCs w:val="28"/>
        </w:rPr>
        <w:t xml:space="preserve">, но и к совокупности брендов, однако, в рамках данной ВКР </w:t>
      </w:r>
      <w:r w:rsidR="008E0C86" w:rsidRPr="008E0C86">
        <w:rPr>
          <w:i/>
          <w:sz w:val="28"/>
          <w:szCs w:val="28"/>
        </w:rPr>
        <w:t>лояльность будет рассматриваться</w:t>
      </w:r>
      <w:r w:rsidR="008E0C86">
        <w:rPr>
          <w:i/>
          <w:sz w:val="28"/>
          <w:szCs w:val="28"/>
        </w:rPr>
        <w:t xml:space="preserve"> при дальнейшем ее измерении </w:t>
      </w:r>
      <w:r w:rsidR="008E0C86" w:rsidRPr="008E0C86">
        <w:rPr>
          <w:i/>
          <w:sz w:val="28"/>
          <w:szCs w:val="28"/>
        </w:rPr>
        <w:t xml:space="preserve"> как </w:t>
      </w:r>
      <w:r w:rsidR="008E0C86">
        <w:rPr>
          <w:i/>
          <w:sz w:val="28"/>
          <w:szCs w:val="28"/>
        </w:rPr>
        <w:t>лояльность к одному конкретному бренду, а не к совокупности брендов.</w:t>
      </w:r>
      <w:r w:rsidR="0044744F">
        <w:rPr>
          <w:i/>
          <w:sz w:val="28"/>
          <w:szCs w:val="28"/>
        </w:rPr>
        <w:t xml:space="preserve"> </w:t>
      </w:r>
    </w:p>
    <w:p w:rsidR="008F486F" w:rsidRDefault="00231645" w:rsidP="002A2C50">
      <w:pPr>
        <w:spacing w:line="360" w:lineRule="auto"/>
        <w:ind w:firstLine="709"/>
        <w:jc w:val="both"/>
        <w:rPr>
          <w:bCs/>
          <w:color w:val="000000"/>
          <w:sz w:val="28"/>
          <w:szCs w:val="28"/>
          <w:shd w:val="clear" w:color="auto" w:fill="FFFFFF"/>
        </w:rPr>
      </w:pPr>
      <w:r>
        <w:rPr>
          <w:bCs/>
          <w:color w:val="000000"/>
          <w:sz w:val="28"/>
          <w:szCs w:val="28"/>
          <w:shd w:val="clear" w:color="auto" w:fill="FFFFFF"/>
        </w:rPr>
        <w:t xml:space="preserve">Для углубленного понимания сущности </w:t>
      </w:r>
      <w:r w:rsidR="002A2C50">
        <w:rPr>
          <w:bCs/>
          <w:color w:val="000000"/>
          <w:sz w:val="28"/>
          <w:szCs w:val="28"/>
          <w:shd w:val="clear" w:color="auto" w:fill="FFFFFF"/>
        </w:rPr>
        <w:t xml:space="preserve"> лояльности </w:t>
      </w:r>
      <w:r>
        <w:rPr>
          <w:bCs/>
          <w:color w:val="000000"/>
          <w:sz w:val="28"/>
          <w:szCs w:val="28"/>
          <w:shd w:val="clear" w:color="auto" w:fill="FFFFFF"/>
        </w:rPr>
        <w:t>потребителей можно рассмотреть</w:t>
      </w:r>
      <w:r w:rsidR="002A2C50">
        <w:rPr>
          <w:bCs/>
          <w:color w:val="000000"/>
          <w:sz w:val="28"/>
          <w:szCs w:val="28"/>
          <w:shd w:val="clear" w:color="auto" w:fill="FFFFFF"/>
        </w:rPr>
        <w:t xml:space="preserve"> подход Ричарда Оливера</w:t>
      </w:r>
      <w:r w:rsidR="002A2C50">
        <w:rPr>
          <w:rStyle w:val="a6"/>
          <w:bCs/>
          <w:color w:val="000000"/>
          <w:sz w:val="28"/>
          <w:szCs w:val="28"/>
          <w:shd w:val="clear" w:color="auto" w:fill="FFFFFF"/>
        </w:rPr>
        <w:footnoteReference w:id="9"/>
      </w:r>
      <w:r>
        <w:rPr>
          <w:bCs/>
          <w:color w:val="000000"/>
          <w:sz w:val="28"/>
          <w:szCs w:val="28"/>
          <w:shd w:val="clear" w:color="auto" w:fill="FFFFFF"/>
        </w:rPr>
        <w:t>.</w:t>
      </w:r>
      <w:r w:rsidR="002A2C50">
        <w:rPr>
          <w:bCs/>
          <w:color w:val="000000"/>
          <w:sz w:val="28"/>
          <w:szCs w:val="28"/>
          <w:shd w:val="clear" w:color="auto" w:fill="FFFFFF"/>
        </w:rPr>
        <w:t xml:space="preserve"> </w:t>
      </w:r>
      <w:r w:rsidR="005E365C">
        <w:rPr>
          <w:bCs/>
          <w:color w:val="000000"/>
          <w:sz w:val="28"/>
          <w:szCs w:val="28"/>
          <w:shd w:val="clear" w:color="auto" w:fill="FFFFFF"/>
        </w:rPr>
        <w:t xml:space="preserve">Р. Оливер </w:t>
      </w:r>
      <w:r w:rsidR="008F486F">
        <w:rPr>
          <w:bCs/>
          <w:color w:val="000000"/>
          <w:sz w:val="28"/>
          <w:szCs w:val="28"/>
          <w:shd w:val="clear" w:color="auto" w:fill="FFFFFF"/>
        </w:rPr>
        <w:t xml:space="preserve"> </w:t>
      </w:r>
      <w:r w:rsidR="00DE5CB6">
        <w:rPr>
          <w:bCs/>
          <w:color w:val="000000"/>
          <w:sz w:val="28"/>
          <w:szCs w:val="28"/>
          <w:shd w:val="clear" w:color="auto" w:fill="FFFFFF"/>
        </w:rPr>
        <w:t>приводит в  своей статье</w:t>
      </w:r>
      <w:r w:rsidR="008F486F">
        <w:rPr>
          <w:bCs/>
          <w:color w:val="000000"/>
          <w:sz w:val="28"/>
          <w:szCs w:val="28"/>
          <w:shd w:val="clear" w:color="auto" w:fill="FFFFFF"/>
        </w:rPr>
        <w:t xml:space="preserve"> 6 </w:t>
      </w:r>
      <w:r w:rsidR="005E365C">
        <w:rPr>
          <w:bCs/>
          <w:color w:val="000000"/>
          <w:sz w:val="28"/>
          <w:szCs w:val="28"/>
          <w:shd w:val="clear" w:color="auto" w:fill="FFFFFF"/>
        </w:rPr>
        <w:t xml:space="preserve"> следующих </w:t>
      </w:r>
      <w:r w:rsidR="008F486F">
        <w:rPr>
          <w:bCs/>
          <w:color w:val="000000"/>
          <w:sz w:val="28"/>
          <w:szCs w:val="28"/>
          <w:shd w:val="clear" w:color="auto" w:fill="FFFFFF"/>
        </w:rPr>
        <w:t>возможных вариантов соотношения таких понятий, как «потребительская лояльность» и «удовлетворенность потребителей»</w:t>
      </w:r>
      <w:r w:rsidR="005E365C">
        <w:rPr>
          <w:bCs/>
          <w:color w:val="000000"/>
          <w:sz w:val="28"/>
          <w:szCs w:val="28"/>
          <w:shd w:val="clear" w:color="auto" w:fill="FFFFFF"/>
        </w:rPr>
        <w:t>:</w:t>
      </w:r>
    </w:p>
    <w:p w:rsidR="004A275E" w:rsidRPr="00A9236C" w:rsidRDefault="005E365C" w:rsidP="00A9236C">
      <w:pPr>
        <w:pStyle w:val="a0"/>
        <w:numPr>
          <w:ilvl w:val="0"/>
          <w:numId w:val="9"/>
        </w:numPr>
        <w:spacing w:line="360" w:lineRule="auto"/>
        <w:jc w:val="both"/>
        <w:rPr>
          <w:bCs/>
          <w:color w:val="000000"/>
          <w:sz w:val="28"/>
          <w:szCs w:val="28"/>
          <w:shd w:val="clear" w:color="auto" w:fill="FFFFFF"/>
        </w:rPr>
      </w:pPr>
      <w:r w:rsidRPr="00A9236C">
        <w:rPr>
          <w:bCs/>
          <w:color w:val="000000"/>
          <w:sz w:val="28"/>
          <w:szCs w:val="28"/>
          <w:shd w:val="clear" w:color="auto" w:fill="FFFFFF"/>
        </w:rPr>
        <w:t>У</w:t>
      </w:r>
      <w:r w:rsidR="004A275E" w:rsidRPr="00A9236C">
        <w:rPr>
          <w:bCs/>
          <w:color w:val="000000"/>
          <w:sz w:val="28"/>
          <w:szCs w:val="28"/>
          <w:shd w:val="clear" w:color="auto" w:fill="FFFFFF"/>
        </w:rPr>
        <w:t xml:space="preserve">довлетворенность = лояльность - </w:t>
      </w:r>
      <w:r w:rsidRPr="00A9236C">
        <w:rPr>
          <w:bCs/>
          <w:color w:val="000000"/>
          <w:sz w:val="28"/>
          <w:szCs w:val="28"/>
          <w:shd w:val="clear" w:color="auto" w:fill="FFFFFF"/>
        </w:rPr>
        <w:t>данный подход не выдерживает никакой критики, в частности по той причине,</w:t>
      </w:r>
      <w:r w:rsidR="004A275E" w:rsidRPr="00A9236C">
        <w:rPr>
          <w:bCs/>
          <w:color w:val="000000"/>
          <w:sz w:val="28"/>
          <w:szCs w:val="28"/>
          <w:shd w:val="clear" w:color="auto" w:fill="FFFFFF"/>
        </w:rPr>
        <w:t xml:space="preserve"> что  потребитель, удовлетворенный продукцией рассматриваемой компании в итоге все равно может купить продукцию конкурента, а не совершить повторную покупку. </w:t>
      </w:r>
    </w:p>
    <w:p w:rsidR="00A9236C" w:rsidRDefault="00A9236C" w:rsidP="00A9236C">
      <w:pPr>
        <w:pStyle w:val="a0"/>
        <w:numPr>
          <w:ilvl w:val="0"/>
          <w:numId w:val="9"/>
        </w:numPr>
        <w:spacing w:line="360" w:lineRule="auto"/>
        <w:jc w:val="both"/>
        <w:rPr>
          <w:bCs/>
          <w:color w:val="000000"/>
          <w:sz w:val="28"/>
          <w:szCs w:val="28"/>
          <w:shd w:val="clear" w:color="auto" w:fill="FFFFFF"/>
        </w:rPr>
      </w:pPr>
      <w:r w:rsidRPr="00A9236C">
        <w:rPr>
          <w:bCs/>
          <w:color w:val="000000"/>
          <w:sz w:val="28"/>
          <w:szCs w:val="28"/>
          <w:shd w:val="clear" w:color="auto" w:fill="FFFFFF"/>
        </w:rPr>
        <w:t>Удовлетворенность  - ключевая часть лояльности.</w:t>
      </w:r>
    </w:p>
    <w:p w:rsidR="0059492E" w:rsidRDefault="00A9236C" w:rsidP="0059492E">
      <w:pPr>
        <w:pStyle w:val="a0"/>
        <w:numPr>
          <w:ilvl w:val="0"/>
          <w:numId w:val="9"/>
        </w:numPr>
        <w:spacing w:line="360" w:lineRule="auto"/>
        <w:jc w:val="both"/>
        <w:rPr>
          <w:bCs/>
          <w:color w:val="000000"/>
          <w:sz w:val="28"/>
          <w:szCs w:val="28"/>
          <w:shd w:val="clear" w:color="auto" w:fill="FFFFFF"/>
        </w:rPr>
      </w:pPr>
      <w:r>
        <w:rPr>
          <w:bCs/>
          <w:color w:val="000000"/>
          <w:sz w:val="28"/>
          <w:szCs w:val="28"/>
          <w:shd w:val="clear" w:color="auto" w:fill="FFFFFF"/>
        </w:rPr>
        <w:t>Удовлетворенность – один из ключевых элементов лояльности. Данный и второй подход к соотношению рассматриваемы</w:t>
      </w:r>
      <w:r w:rsidR="0059492E">
        <w:rPr>
          <w:bCs/>
          <w:color w:val="000000"/>
          <w:sz w:val="28"/>
          <w:szCs w:val="28"/>
          <w:shd w:val="clear" w:color="auto" w:fill="FFFFFF"/>
        </w:rPr>
        <w:t>х терминов могут быть применимы</w:t>
      </w:r>
      <w:r>
        <w:rPr>
          <w:bCs/>
          <w:color w:val="000000"/>
          <w:sz w:val="28"/>
          <w:szCs w:val="28"/>
          <w:shd w:val="clear" w:color="auto" w:fill="FFFFFF"/>
        </w:rPr>
        <w:t xml:space="preserve"> лишь по отношению к определенным группам товаров (с незначительной эмоциональной составляющей) и по отношению к определенным группам покупателей (крайне </w:t>
      </w:r>
      <w:r>
        <w:rPr>
          <w:bCs/>
          <w:color w:val="000000"/>
          <w:sz w:val="28"/>
          <w:szCs w:val="28"/>
          <w:shd w:val="clear" w:color="auto" w:fill="FFFFFF"/>
        </w:rPr>
        <w:lastRenderedPageBreak/>
        <w:t>ра</w:t>
      </w:r>
      <w:r w:rsidR="00DE5CB6">
        <w:rPr>
          <w:bCs/>
          <w:color w:val="000000"/>
          <w:sz w:val="28"/>
          <w:szCs w:val="28"/>
          <w:shd w:val="clear" w:color="auto" w:fill="FFFFFF"/>
        </w:rPr>
        <w:t>циональных),</w:t>
      </w:r>
      <w:r w:rsidR="0059492E">
        <w:rPr>
          <w:bCs/>
          <w:color w:val="000000"/>
          <w:sz w:val="28"/>
          <w:szCs w:val="28"/>
          <w:shd w:val="clear" w:color="auto" w:fill="FFFFFF"/>
        </w:rPr>
        <w:t xml:space="preserve"> так как иногда лояльность может существовать вне удовлетворенности – случаи «слепой веры» потребителей  (этот бренд – самый лучший, и мне нужны никакие доказательства).</w:t>
      </w:r>
      <w:r w:rsidR="00FE0384">
        <w:rPr>
          <w:bCs/>
          <w:color w:val="000000"/>
          <w:sz w:val="28"/>
          <w:szCs w:val="28"/>
          <w:shd w:val="clear" w:color="auto" w:fill="FFFFFF"/>
        </w:rPr>
        <w:t xml:space="preserve"> По этой же причине м</w:t>
      </w:r>
      <w:r w:rsidR="008734FD">
        <w:rPr>
          <w:bCs/>
          <w:color w:val="000000"/>
          <w:sz w:val="28"/>
          <w:szCs w:val="28"/>
          <w:shd w:val="clear" w:color="auto" w:fill="FFFFFF"/>
        </w:rPr>
        <w:t>огут быть</w:t>
      </w:r>
      <w:r w:rsidR="00FE0384">
        <w:rPr>
          <w:bCs/>
          <w:color w:val="000000"/>
          <w:sz w:val="28"/>
          <w:szCs w:val="28"/>
          <w:shd w:val="clear" w:color="auto" w:fill="FFFFFF"/>
        </w:rPr>
        <w:t xml:space="preserve"> отвергнут</w:t>
      </w:r>
      <w:r w:rsidR="008734FD">
        <w:rPr>
          <w:bCs/>
          <w:color w:val="000000"/>
          <w:sz w:val="28"/>
          <w:szCs w:val="28"/>
          <w:shd w:val="clear" w:color="auto" w:fill="FFFFFF"/>
        </w:rPr>
        <w:t>ы 4-ый и</w:t>
      </w:r>
      <w:r w:rsidR="00FE0384">
        <w:rPr>
          <w:bCs/>
          <w:color w:val="000000"/>
          <w:sz w:val="28"/>
          <w:szCs w:val="28"/>
          <w:shd w:val="clear" w:color="auto" w:fill="FFFFFF"/>
        </w:rPr>
        <w:t xml:space="preserve"> 5-</w:t>
      </w:r>
      <w:r w:rsidR="008734FD">
        <w:rPr>
          <w:bCs/>
          <w:color w:val="000000"/>
          <w:sz w:val="28"/>
          <w:szCs w:val="28"/>
          <w:shd w:val="clear" w:color="auto" w:fill="FFFFFF"/>
        </w:rPr>
        <w:t>ый подход, рассмотренные</w:t>
      </w:r>
      <w:r w:rsidR="00FE0384">
        <w:rPr>
          <w:bCs/>
          <w:color w:val="000000"/>
          <w:sz w:val="28"/>
          <w:szCs w:val="28"/>
          <w:shd w:val="clear" w:color="auto" w:fill="FFFFFF"/>
        </w:rPr>
        <w:t xml:space="preserve"> далее. </w:t>
      </w:r>
      <w:r w:rsidR="0059492E">
        <w:rPr>
          <w:bCs/>
          <w:color w:val="000000"/>
          <w:sz w:val="28"/>
          <w:szCs w:val="28"/>
          <w:shd w:val="clear" w:color="auto" w:fill="FFFFFF"/>
        </w:rPr>
        <w:t>Это</w:t>
      </w:r>
      <w:r w:rsidR="00DE5CB6">
        <w:rPr>
          <w:bCs/>
          <w:color w:val="000000"/>
          <w:sz w:val="28"/>
          <w:szCs w:val="28"/>
          <w:shd w:val="clear" w:color="auto" w:fill="FFFFFF"/>
        </w:rPr>
        <w:t xml:space="preserve"> с</w:t>
      </w:r>
      <w:r w:rsidR="001B0D93">
        <w:rPr>
          <w:bCs/>
          <w:color w:val="000000"/>
          <w:sz w:val="28"/>
          <w:szCs w:val="28"/>
          <w:shd w:val="clear" w:color="auto" w:fill="FFFFFF"/>
        </w:rPr>
        <w:t>видетельствует о значительной ограниченности применимости</w:t>
      </w:r>
      <w:r w:rsidR="008734FD">
        <w:rPr>
          <w:bCs/>
          <w:color w:val="000000"/>
          <w:sz w:val="28"/>
          <w:szCs w:val="28"/>
          <w:shd w:val="clear" w:color="auto" w:fill="FFFFFF"/>
        </w:rPr>
        <w:t xml:space="preserve"> данных</w:t>
      </w:r>
      <w:r w:rsidR="00DE5CB6">
        <w:rPr>
          <w:bCs/>
          <w:color w:val="000000"/>
          <w:sz w:val="28"/>
          <w:szCs w:val="28"/>
          <w:shd w:val="clear" w:color="auto" w:fill="FFFFFF"/>
        </w:rPr>
        <w:t xml:space="preserve"> подходов к пониманию взаимосвязи </w:t>
      </w:r>
      <w:r w:rsidR="001C26E3">
        <w:rPr>
          <w:bCs/>
          <w:color w:val="000000"/>
          <w:sz w:val="28"/>
          <w:szCs w:val="28"/>
          <w:shd w:val="clear" w:color="auto" w:fill="FFFFFF"/>
        </w:rPr>
        <w:t>рассматриваемых</w:t>
      </w:r>
      <w:r w:rsidR="00DE5CB6">
        <w:rPr>
          <w:bCs/>
          <w:color w:val="000000"/>
          <w:sz w:val="28"/>
          <w:szCs w:val="28"/>
          <w:shd w:val="clear" w:color="auto" w:fill="FFFFFF"/>
        </w:rPr>
        <w:t xml:space="preserve"> терминов</w:t>
      </w:r>
      <w:r w:rsidR="0059492E">
        <w:rPr>
          <w:bCs/>
          <w:color w:val="000000"/>
          <w:sz w:val="28"/>
          <w:szCs w:val="28"/>
          <w:shd w:val="clear" w:color="auto" w:fill="FFFFFF"/>
        </w:rPr>
        <w:t>, поэтому в рамках</w:t>
      </w:r>
      <w:r w:rsidR="001B0D93">
        <w:rPr>
          <w:bCs/>
          <w:color w:val="000000"/>
          <w:sz w:val="28"/>
          <w:szCs w:val="28"/>
          <w:shd w:val="clear" w:color="auto" w:fill="FFFFFF"/>
        </w:rPr>
        <w:t xml:space="preserve">  данного исследования</w:t>
      </w:r>
      <w:r w:rsidR="001C26E3">
        <w:rPr>
          <w:bCs/>
          <w:color w:val="000000"/>
          <w:sz w:val="28"/>
          <w:szCs w:val="28"/>
          <w:shd w:val="clear" w:color="auto" w:fill="FFFFFF"/>
        </w:rPr>
        <w:t xml:space="preserve"> они не будут приниматься во внимание.</w:t>
      </w:r>
    </w:p>
    <w:p w:rsidR="00FE0384" w:rsidRPr="000177CF" w:rsidRDefault="00FE0384" w:rsidP="0043335A">
      <w:pPr>
        <w:pStyle w:val="a0"/>
        <w:numPr>
          <w:ilvl w:val="0"/>
          <w:numId w:val="9"/>
        </w:numPr>
        <w:spacing w:line="360" w:lineRule="auto"/>
        <w:ind w:left="714" w:hanging="357"/>
        <w:jc w:val="both"/>
        <w:rPr>
          <w:bCs/>
          <w:i/>
          <w:color w:val="000000"/>
          <w:sz w:val="28"/>
          <w:szCs w:val="28"/>
          <w:shd w:val="clear" w:color="auto" w:fill="FFFFFF"/>
        </w:rPr>
      </w:pPr>
      <w:r w:rsidRPr="00FE0384">
        <w:rPr>
          <w:bCs/>
          <w:color w:val="000000"/>
          <w:sz w:val="28"/>
          <w:szCs w:val="28"/>
          <w:shd w:val="clear" w:color="auto" w:fill="FFFFFF"/>
        </w:rPr>
        <w:t xml:space="preserve">Удовлетворенность и лояльность –  отдельные компоненты </w:t>
      </w:r>
      <w:r w:rsidRPr="008734FD">
        <w:rPr>
          <w:bCs/>
          <w:i/>
          <w:color w:val="000000"/>
          <w:sz w:val="28"/>
          <w:szCs w:val="28"/>
          <w:shd w:val="clear" w:color="auto" w:fill="FFFFFF"/>
        </w:rPr>
        <w:t xml:space="preserve">«безусловной лояльности». </w:t>
      </w:r>
      <w:r w:rsidR="008734FD">
        <w:rPr>
          <w:bCs/>
          <w:i/>
          <w:color w:val="000000"/>
          <w:sz w:val="28"/>
          <w:szCs w:val="28"/>
          <w:shd w:val="clear" w:color="auto" w:fill="FFFFFF"/>
        </w:rPr>
        <w:t>(</w:t>
      </w:r>
      <w:r w:rsidR="008734FD">
        <w:rPr>
          <w:bCs/>
          <w:i/>
          <w:color w:val="000000"/>
          <w:sz w:val="28"/>
          <w:szCs w:val="28"/>
          <w:shd w:val="clear" w:color="auto" w:fill="FFFFFF"/>
          <w:lang w:val="en-US"/>
        </w:rPr>
        <w:t>ultimate</w:t>
      </w:r>
      <w:r w:rsidR="008734FD" w:rsidRPr="000177CF">
        <w:rPr>
          <w:bCs/>
          <w:i/>
          <w:color w:val="000000"/>
          <w:sz w:val="28"/>
          <w:szCs w:val="28"/>
          <w:shd w:val="clear" w:color="auto" w:fill="FFFFFF"/>
        </w:rPr>
        <w:t xml:space="preserve"> </w:t>
      </w:r>
      <w:r w:rsidR="008734FD">
        <w:rPr>
          <w:bCs/>
          <w:i/>
          <w:color w:val="000000"/>
          <w:sz w:val="28"/>
          <w:szCs w:val="28"/>
          <w:shd w:val="clear" w:color="auto" w:fill="FFFFFF"/>
          <w:lang w:val="en-US"/>
        </w:rPr>
        <w:t>loyalty</w:t>
      </w:r>
      <w:r w:rsidR="008734FD" w:rsidRPr="000177CF">
        <w:rPr>
          <w:bCs/>
          <w:i/>
          <w:color w:val="000000"/>
          <w:sz w:val="28"/>
          <w:szCs w:val="28"/>
          <w:shd w:val="clear" w:color="auto" w:fill="FFFFFF"/>
        </w:rPr>
        <w:t>)</w:t>
      </w:r>
      <w:r w:rsidR="000177CF" w:rsidRPr="000177CF">
        <w:rPr>
          <w:bCs/>
          <w:i/>
          <w:color w:val="000000"/>
          <w:sz w:val="28"/>
          <w:szCs w:val="28"/>
          <w:shd w:val="clear" w:color="auto" w:fill="FFFFFF"/>
        </w:rPr>
        <w:t xml:space="preserve">. </w:t>
      </w:r>
      <w:r w:rsidR="000177CF">
        <w:rPr>
          <w:bCs/>
          <w:color w:val="000000"/>
          <w:sz w:val="28"/>
          <w:szCs w:val="28"/>
          <w:shd w:val="clear" w:color="auto" w:fill="FFFFFF"/>
        </w:rPr>
        <w:t xml:space="preserve">По Ричарду Оливеру, </w:t>
      </w:r>
      <w:r w:rsidR="000177CF" w:rsidRPr="005C32AF">
        <w:rPr>
          <w:bCs/>
          <w:i/>
          <w:color w:val="000000"/>
          <w:sz w:val="28"/>
          <w:szCs w:val="28"/>
          <w:shd w:val="clear" w:color="auto" w:fill="FFFFFF"/>
        </w:rPr>
        <w:t>безусловно лояльный потребитель</w:t>
      </w:r>
      <w:r w:rsidR="000177CF">
        <w:rPr>
          <w:bCs/>
          <w:color w:val="000000"/>
          <w:sz w:val="28"/>
          <w:szCs w:val="28"/>
          <w:shd w:val="clear" w:color="auto" w:fill="FFFFFF"/>
        </w:rPr>
        <w:t xml:space="preserve"> – это тот, который не просто </w:t>
      </w:r>
      <w:r w:rsidR="000177CF" w:rsidRPr="000177CF">
        <w:rPr>
          <w:bCs/>
          <w:i/>
          <w:color w:val="000000"/>
          <w:sz w:val="28"/>
          <w:szCs w:val="28"/>
          <w:shd w:val="clear" w:color="auto" w:fill="FFFFFF"/>
        </w:rPr>
        <w:t xml:space="preserve">желает </w:t>
      </w:r>
      <w:r w:rsidR="000177CF" w:rsidRPr="000177CF">
        <w:rPr>
          <w:bCs/>
          <w:color w:val="000000"/>
          <w:sz w:val="28"/>
          <w:szCs w:val="28"/>
          <w:shd w:val="clear" w:color="auto" w:fill="FFFFFF"/>
        </w:rPr>
        <w:t>совершить повторную покупку товара или услуги, н</w:t>
      </w:r>
      <w:r w:rsidR="000177CF">
        <w:rPr>
          <w:bCs/>
          <w:color w:val="000000"/>
          <w:sz w:val="28"/>
          <w:szCs w:val="28"/>
          <w:shd w:val="clear" w:color="auto" w:fill="FFFFFF"/>
        </w:rPr>
        <w:t xml:space="preserve">о также будет преследовать данную цель, </w:t>
      </w:r>
      <w:r w:rsidR="000177CF">
        <w:rPr>
          <w:bCs/>
          <w:i/>
          <w:color w:val="000000"/>
          <w:sz w:val="28"/>
          <w:szCs w:val="28"/>
          <w:shd w:val="clear" w:color="auto" w:fill="FFFFFF"/>
        </w:rPr>
        <w:t xml:space="preserve">несмотря на любые возможные препятствия и издержки. </w:t>
      </w:r>
      <w:r w:rsidR="00D564AD">
        <w:rPr>
          <w:rStyle w:val="a6"/>
          <w:bCs/>
          <w:i/>
          <w:color w:val="000000"/>
          <w:sz w:val="28"/>
          <w:szCs w:val="28"/>
          <w:shd w:val="clear" w:color="auto" w:fill="FFFFFF"/>
        </w:rPr>
        <w:footnoteReference w:id="10"/>
      </w:r>
    </w:p>
    <w:p w:rsidR="00FE0384" w:rsidRDefault="00FE0384" w:rsidP="0043335A">
      <w:pPr>
        <w:pStyle w:val="a0"/>
        <w:numPr>
          <w:ilvl w:val="0"/>
          <w:numId w:val="9"/>
        </w:numPr>
        <w:spacing w:line="360" w:lineRule="auto"/>
        <w:ind w:left="714" w:hanging="357"/>
        <w:jc w:val="both"/>
        <w:rPr>
          <w:bCs/>
          <w:color w:val="000000"/>
          <w:sz w:val="28"/>
          <w:szCs w:val="28"/>
          <w:shd w:val="clear" w:color="auto" w:fill="FFFFFF"/>
        </w:rPr>
      </w:pPr>
      <w:r>
        <w:rPr>
          <w:bCs/>
          <w:color w:val="000000"/>
          <w:sz w:val="28"/>
          <w:szCs w:val="28"/>
          <w:shd w:val="clear" w:color="auto" w:fill="FFFFFF"/>
        </w:rPr>
        <w:t>Удовлетворенность и лояльность можно представить как 2 окружности с небольшой, относительно площадей данных окружностей, площадью взаимного пересечения.</w:t>
      </w:r>
    </w:p>
    <w:p w:rsidR="00FE0384" w:rsidRDefault="00F677A1" w:rsidP="0043335A">
      <w:pPr>
        <w:pStyle w:val="a0"/>
        <w:numPr>
          <w:ilvl w:val="0"/>
          <w:numId w:val="9"/>
        </w:numPr>
        <w:spacing w:line="360" w:lineRule="auto"/>
        <w:ind w:left="714" w:hanging="357"/>
        <w:jc w:val="both"/>
        <w:rPr>
          <w:bCs/>
          <w:color w:val="000000"/>
          <w:sz w:val="28"/>
          <w:szCs w:val="28"/>
          <w:shd w:val="clear" w:color="auto" w:fill="FFFFFF"/>
        </w:rPr>
      </w:pPr>
      <w:r w:rsidRPr="0002681A">
        <w:rPr>
          <w:bCs/>
          <w:i/>
          <w:color w:val="000000"/>
          <w:sz w:val="28"/>
          <w:szCs w:val="28"/>
          <w:shd w:val="clear" w:color="auto" w:fill="FFFFFF"/>
        </w:rPr>
        <w:t>Удовлетворенность как первая стадия</w:t>
      </w:r>
      <w:r>
        <w:rPr>
          <w:bCs/>
          <w:color w:val="000000"/>
          <w:sz w:val="28"/>
          <w:szCs w:val="28"/>
          <w:shd w:val="clear" w:color="auto" w:fill="FFFFFF"/>
        </w:rPr>
        <w:t xml:space="preserve"> «превращения потребителя в лояльного потребителя», здесь лояльность существует и вне удовлетворенности. Удовлетворенность</w:t>
      </w:r>
      <w:r w:rsidR="007051CF">
        <w:rPr>
          <w:bCs/>
          <w:color w:val="000000"/>
          <w:sz w:val="28"/>
          <w:szCs w:val="28"/>
          <w:shd w:val="clear" w:color="auto" w:fill="FFFFFF"/>
        </w:rPr>
        <w:t xml:space="preserve"> потребителей</w:t>
      </w:r>
      <w:r>
        <w:rPr>
          <w:bCs/>
          <w:color w:val="000000"/>
          <w:sz w:val="28"/>
          <w:szCs w:val="28"/>
          <w:shd w:val="clear" w:color="auto" w:fill="FFFFFF"/>
        </w:rPr>
        <w:t xml:space="preserve"> как</w:t>
      </w:r>
      <w:r w:rsidR="0043335A">
        <w:rPr>
          <w:bCs/>
          <w:color w:val="000000"/>
          <w:sz w:val="28"/>
          <w:szCs w:val="28"/>
          <w:shd w:val="clear" w:color="auto" w:fill="FFFFFF"/>
        </w:rPr>
        <w:t xml:space="preserve"> </w:t>
      </w:r>
      <w:r>
        <w:rPr>
          <w:bCs/>
          <w:color w:val="000000"/>
          <w:sz w:val="28"/>
          <w:szCs w:val="28"/>
          <w:shd w:val="clear" w:color="auto" w:fill="FFFFFF"/>
        </w:rPr>
        <w:t>зерно, из которого при наличии необходимых факторов, вырастает</w:t>
      </w:r>
      <w:r w:rsidR="007051CF">
        <w:rPr>
          <w:bCs/>
          <w:color w:val="000000"/>
          <w:sz w:val="28"/>
          <w:szCs w:val="28"/>
          <w:shd w:val="clear" w:color="auto" w:fill="FFFFFF"/>
        </w:rPr>
        <w:t xml:space="preserve"> потребительская</w:t>
      </w:r>
      <w:r>
        <w:rPr>
          <w:bCs/>
          <w:color w:val="000000"/>
          <w:sz w:val="28"/>
          <w:szCs w:val="28"/>
          <w:shd w:val="clear" w:color="auto" w:fill="FFFFFF"/>
        </w:rPr>
        <w:t xml:space="preserve"> лояльность.</w:t>
      </w:r>
      <w:r w:rsidR="009F59F5">
        <w:rPr>
          <w:bCs/>
          <w:color w:val="000000"/>
          <w:sz w:val="28"/>
          <w:szCs w:val="28"/>
          <w:shd w:val="clear" w:color="auto" w:fill="FFFFFF"/>
        </w:rPr>
        <w:t xml:space="preserve"> </w:t>
      </w:r>
      <w:r w:rsidR="0002681A">
        <w:rPr>
          <w:bCs/>
          <w:color w:val="000000"/>
          <w:sz w:val="28"/>
          <w:szCs w:val="28"/>
          <w:shd w:val="clear" w:color="auto" w:fill="FFFFFF"/>
        </w:rPr>
        <w:t>Далее лояльность может сохраняться,</w:t>
      </w:r>
      <w:r w:rsidR="005B22C8">
        <w:rPr>
          <w:bCs/>
          <w:color w:val="000000"/>
          <w:sz w:val="28"/>
          <w:szCs w:val="28"/>
          <w:shd w:val="clear" w:color="auto" w:fill="FFFFFF"/>
        </w:rPr>
        <w:t xml:space="preserve"> несмотря на </w:t>
      </w:r>
      <w:r w:rsidR="006D5587">
        <w:rPr>
          <w:bCs/>
          <w:color w:val="000000"/>
          <w:sz w:val="28"/>
          <w:szCs w:val="28"/>
          <w:shd w:val="clear" w:color="auto" w:fill="FFFFFF"/>
        </w:rPr>
        <w:t>некоторые</w:t>
      </w:r>
      <w:r w:rsidR="0002681A">
        <w:rPr>
          <w:bCs/>
          <w:color w:val="000000"/>
          <w:sz w:val="28"/>
          <w:szCs w:val="28"/>
          <w:shd w:val="clear" w:color="auto" w:fill="FFFFFF"/>
        </w:rPr>
        <w:t xml:space="preserve"> случаи проявления неудовлетворенности.</w:t>
      </w:r>
      <w:r w:rsidR="000805E2">
        <w:rPr>
          <w:bCs/>
          <w:color w:val="000000"/>
          <w:sz w:val="28"/>
          <w:szCs w:val="28"/>
          <w:shd w:val="clear" w:color="auto" w:fill="FFFFFF"/>
        </w:rPr>
        <w:t xml:space="preserve"> </w:t>
      </w:r>
      <w:r w:rsidR="005B22C8">
        <w:rPr>
          <w:bCs/>
          <w:color w:val="000000"/>
          <w:sz w:val="28"/>
          <w:szCs w:val="28"/>
          <w:shd w:val="clear" w:color="auto" w:fill="FFFFFF"/>
        </w:rPr>
        <w:t>Однако,</w:t>
      </w:r>
      <w:r w:rsidR="006D5587">
        <w:rPr>
          <w:bCs/>
          <w:color w:val="000000"/>
          <w:sz w:val="28"/>
          <w:szCs w:val="28"/>
          <w:shd w:val="clear" w:color="auto" w:fill="FFFFFF"/>
        </w:rPr>
        <w:t xml:space="preserve"> стоит иметь в виду, что,</w:t>
      </w:r>
      <w:r w:rsidR="005B22C8">
        <w:rPr>
          <w:bCs/>
          <w:color w:val="000000"/>
          <w:sz w:val="28"/>
          <w:szCs w:val="28"/>
          <w:shd w:val="clear" w:color="auto" w:fill="FFFFFF"/>
        </w:rPr>
        <w:t xml:space="preserve"> к</w:t>
      </w:r>
      <w:r w:rsidR="000805E2">
        <w:rPr>
          <w:bCs/>
          <w:color w:val="000000"/>
          <w:sz w:val="28"/>
          <w:szCs w:val="28"/>
          <w:shd w:val="clear" w:color="auto" w:fill="FFFFFF"/>
        </w:rPr>
        <w:t>ак показало одно из эмпирических исследований поведения потребителей</w:t>
      </w:r>
      <w:r w:rsidR="005B22C8">
        <w:rPr>
          <w:rStyle w:val="a6"/>
          <w:bCs/>
          <w:color w:val="000000"/>
          <w:sz w:val="28"/>
          <w:szCs w:val="28"/>
          <w:shd w:val="clear" w:color="auto" w:fill="FFFFFF"/>
        </w:rPr>
        <w:footnoteReference w:id="11"/>
      </w:r>
      <w:r w:rsidR="005B22C8">
        <w:rPr>
          <w:bCs/>
          <w:color w:val="000000"/>
          <w:sz w:val="28"/>
          <w:szCs w:val="28"/>
          <w:shd w:val="clear" w:color="auto" w:fill="FFFFFF"/>
        </w:rPr>
        <w:t>, существует определенный пороговый уровень числа случаев</w:t>
      </w:r>
      <w:r w:rsidR="006D5587">
        <w:rPr>
          <w:bCs/>
          <w:color w:val="000000"/>
          <w:sz w:val="28"/>
          <w:szCs w:val="28"/>
          <w:shd w:val="clear" w:color="auto" w:fill="FFFFFF"/>
        </w:rPr>
        <w:t xml:space="preserve"> покупок, вызвавших чувство неудовлетворенности купленным,</w:t>
      </w:r>
      <w:r w:rsidR="005B22C8">
        <w:rPr>
          <w:bCs/>
          <w:color w:val="000000"/>
          <w:sz w:val="28"/>
          <w:szCs w:val="28"/>
          <w:shd w:val="clear" w:color="auto" w:fill="FFFFFF"/>
        </w:rPr>
        <w:t xml:space="preserve"> когда полностью сформировавшаяся </w:t>
      </w:r>
      <w:r w:rsidR="005B22C8">
        <w:rPr>
          <w:bCs/>
          <w:color w:val="000000"/>
          <w:sz w:val="28"/>
          <w:szCs w:val="28"/>
          <w:shd w:val="clear" w:color="auto" w:fill="FFFFFF"/>
        </w:rPr>
        <w:lastRenderedPageBreak/>
        <w:t>лояльность превращается</w:t>
      </w:r>
      <w:r w:rsidR="006D5587">
        <w:rPr>
          <w:bCs/>
          <w:color w:val="000000"/>
          <w:sz w:val="28"/>
          <w:szCs w:val="28"/>
          <w:shd w:val="clear" w:color="auto" w:fill="FFFFFF"/>
        </w:rPr>
        <w:t xml:space="preserve"> </w:t>
      </w:r>
      <w:r w:rsidR="005B22C8">
        <w:rPr>
          <w:bCs/>
          <w:color w:val="000000"/>
          <w:sz w:val="28"/>
          <w:szCs w:val="28"/>
          <w:shd w:val="clear" w:color="auto" w:fill="FFFFFF"/>
        </w:rPr>
        <w:t xml:space="preserve"> в неудовлетворенность</w:t>
      </w:r>
      <w:r w:rsidR="006D5587">
        <w:rPr>
          <w:bCs/>
          <w:color w:val="000000"/>
          <w:sz w:val="28"/>
          <w:szCs w:val="28"/>
          <w:shd w:val="clear" w:color="auto" w:fill="FFFFFF"/>
        </w:rPr>
        <w:t xml:space="preserve">. </w:t>
      </w:r>
      <w:r w:rsidR="005B22C8">
        <w:rPr>
          <w:bCs/>
          <w:color w:val="000000"/>
          <w:sz w:val="28"/>
          <w:szCs w:val="28"/>
          <w:shd w:val="clear" w:color="auto" w:fill="FFFFFF"/>
        </w:rPr>
        <w:t xml:space="preserve"> </w:t>
      </w:r>
      <w:r w:rsidR="0002681A">
        <w:rPr>
          <w:bCs/>
          <w:color w:val="000000"/>
          <w:sz w:val="28"/>
          <w:szCs w:val="28"/>
          <w:shd w:val="clear" w:color="auto" w:fill="FFFFFF"/>
        </w:rPr>
        <w:t xml:space="preserve"> </w:t>
      </w:r>
      <w:r w:rsidR="0043335A">
        <w:rPr>
          <w:bCs/>
          <w:color w:val="000000"/>
          <w:sz w:val="28"/>
          <w:szCs w:val="28"/>
          <w:shd w:val="clear" w:color="auto" w:fill="FFFFFF"/>
        </w:rPr>
        <w:t xml:space="preserve">Ричард  </w:t>
      </w:r>
      <w:r w:rsidR="00792758">
        <w:rPr>
          <w:bCs/>
          <w:color w:val="000000"/>
          <w:sz w:val="28"/>
          <w:szCs w:val="28"/>
          <w:shd w:val="clear" w:color="auto" w:fill="FFFFFF"/>
        </w:rPr>
        <w:t>Оливер в качестве факторов</w:t>
      </w:r>
      <w:r w:rsidR="005B22C8">
        <w:rPr>
          <w:bCs/>
          <w:color w:val="000000"/>
          <w:sz w:val="28"/>
          <w:szCs w:val="28"/>
          <w:shd w:val="clear" w:color="auto" w:fill="FFFFFF"/>
        </w:rPr>
        <w:t>, обеспечивающих формирование лояльности,</w:t>
      </w:r>
      <w:r w:rsidR="00BE06F4">
        <w:rPr>
          <w:bCs/>
          <w:color w:val="000000"/>
          <w:sz w:val="28"/>
          <w:szCs w:val="28"/>
          <w:shd w:val="clear" w:color="auto" w:fill="FFFFFF"/>
        </w:rPr>
        <w:t xml:space="preserve"> приводит </w:t>
      </w:r>
      <w:r w:rsidR="00BE06F4" w:rsidRPr="00BE06F4">
        <w:rPr>
          <w:bCs/>
          <w:i/>
          <w:color w:val="000000"/>
          <w:sz w:val="28"/>
          <w:szCs w:val="28"/>
          <w:shd w:val="clear" w:color="auto" w:fill="FFFFFF"/>
        </w:rPr>
        <w:t>личную приверженность бренду</w:t>
      </w:r>
      <w:r w:rsidR="007E3A12">
        <w:rPr>
          <w:bCs/>
          <w:i/>
          <w:color w:val="000000"/>
          <w:sz w:val="28"/>
          <w:szCs w:val="28"/>
          <w:shd w:val="clear" w:color="auto" w:fill="FFFFFF"/>
        </w:rPr>
        <w:t>/продукту/компании</w:t>
      </w:r>
      <w:r w:rsidR="00BE06F4">
        <w:rPr>
          <w:bCs/>
          <w:color w:val="000000"/>
          <w:sz w:val="28"/>
          <w:szCs w:val="28"/>
          <w:shd w:val="clear" w:color="auto" w:fill="FFFFFF"/>
        </w:rPr>
        <w:t xml:space="preserve"> (</w:t>
      </w:r>
      <w:r w:rsidR="00BE06F4">
        <w:rPr>
          <w:bCs/>
          <w:color w:val="000000"/>
          <w:sz w:val="28"/>
          <w:szCs w:val="28"/>
          <w:shd w:val="clear" w:color="auto" w:fill="FFFFFF"/>
          <w:lang w:val="en-US"/>
        </w:rPr>
        <w:t>individual</w:t>
      </w:r>
      <w:r w:rsidR="00BE06F4" w:rsidRPr="00BE06F4">
        <w:rPr>
          <w:bCs/>
          <w:color w:val="000000"/>
          <w:sz w:val="28"/>
          <w:szCs w:val="28"/>
          <w:shd w:val="clear" w:color="auto" w:fill="FFFFFF"/>
        </w:rPr>
        <w:t xml:space="preserve"> </w:t>
      </w:r>
      <w:r w:rsidR="00BE06F4">
        <w:rPr>
          <w:bCs/>
          <w:color w:val="000000"/>
          <w:sz w:val="28"/>
          <w:szCs w:val="28"/>
          <w:shd w:val="clear" w:color="auto" w:fill="FFFFFF"/>
          <w:lang w:val="en-US"/>
        </w:rPr>
        <w:t>fortitude</w:t>
      </w:r>
      <w:r w:rsidR="00BE06F4" w:rsidRPr="00BE06F4">
        <w:rPr>
          <w:bCs/>
          <w:color w:val="000000"/>
          <w:sz w:val="28"/>
          <w:szCs w:val="28"/>
          <w:shd w:val="clear" w:color="auto" w:fill="FFFFFF"/>
        </w:rPr>
        <w:t xml:space="preserve">) </w:t>
      </w:r>
      <w:r w:rsidR="00BE06F4">
        <w:rPr>
          <w:bCs/>
          <w:color w:val="000000"/>
          <w:sz w:val="28"/>
          <w:szCs w:val="28"/>
          <w:shd w:val="clear" w:color="auto" w:fill="FFFFFF"/>
        </w:rPr>
        <w:t>и поддержку со стороны клуба или общности постоянных или лояльных потребителей</w:t>
      </w:r>
      <w:r w:rsidR="00792758" w:rsidRPr="00BE06F4">
        <w:rPr>
          <w:bCs/>
          <w:color w:val="000000"/>
          <w:sz w:val="28"/>
          <w:szCs w:val="28"/>
          <w:shd w:val="clear" w:color="auto" w:fill="FFFFFF"/>
        </w:rPr>
        <w:t xml:space="preserve"> </w:t>
      </w:r>
      <w:r>
        <w:rPr>
          <w:bCs/>
          <w:color w:val="000000"/>
          <w:sz w:val="28"/>
          <w:szCs w:val="28"/>
          <w:shd w:val="clear" w:color="auto" w:fill="FFFFFF"/>
        </w:rPr>
        <w:t xml:space="preserve"> </w:t>
      </w:r>
      <w:r w:rsidR="00BE06F4">
        <w:rPr>
          <w:bCs/>
          <w:color w:val="000000"/>
          <w:sz w:val="28"/>
          <w:szCs w:val="28"/>
          <w:shd w:val="clear" w:color="auto" w:fill="FFFFFF"/>
        </w:rPr>
        <w:t>(</w:t>
      </w:r>
      <w:r w:rsidR="00BE06F4">
        <w:rPr>
          <w:sz w:val="28"/>
          <w:szCs w:val="28"/>
          <w:lang w:val="en-US"/>
        </w:rPr>
        <w:t>community</w:t>
      </w:r>
      <w:r w:rsidR="00BE06F4" w:rsidRPr="00BE06F4">
        <w:rPr>
          <w:sz w:val="28"/>
          <w:szCs w:val="28"/>
        </w:rPr>
        <w:t>/</w:t>
      </w:r>
      <w:r w:rsidR="00BE06F4">
        <w:rPr>
          <w:sz w:val="28"/>
          <w:szCs w:val="28"/>
          <w:lang w:val="en-US"/>
        </w:rPr>
        <w:t>social</w:t>
      </w:r>
      <w:r w:rsidR="00BE06F4" w:rsidRPr="00BE06F4">
        <w:rPr>
          <w:sz w:val="28"/>
          <w:szCs w:val="28"/>
        </w:rPr>
        <w:t xml:space="preserve"> </w:t>
      </w:r>
      <w:r w:rsidR="00BE06F4">
        <w:rPr>
          <w:sz w:val="28"/>
          <w:szCs w:val="28"/>
          <w:lang w:val="en-US"/>
        </w:rPr>
        <w:t>support</w:t>
      </w:r>
      <w:r w:rsidR="00BE06F4">
        <w:rPr>
          <w:sz w:val="28"/>
          <w:szCs w:val="28"/>
        </w:rPr>
        <w:t>)</w:t>
      </w:r>
      <w:r>
        <w:rPr>
          <w:bCs/>
          <w:color w:val="000000"/>
          <w:sz w:val="28"/>
          <w:szCs w:val="28"/>
          <w:shd w:val="clear" w:color="auto" w:fill="FFFFFF"/>
        </w:rPr>
        <w:t xml:space="preserve"> Итак, именно данный (6-ой) подход будет использоваться в данной ВКР при рассмотрении далее понятий «лояльность потребителей» и «удовлетворенность потребителей».  </w:t>
      </w:r>
    </w:p>
    <w:p w:rsidR="001B0D93" w:rsidRDefault="00B82B0B" w:rsidP="0014750D">
      <w:pPr>
        <w:spacing w:line="360" w:lineRule="auto"/>
        <w:ind w:firstLine="709"/>
        <w:jc w:val="both"/>
        <w:rPr>
          <w:bCs/>
          <w:color w:val="000000"/>
          <w:sz w:val="28"/>
          <w:szCs w:val="28"/>
          <w:shd w:val="clear" w:color="auto" w:fill="FFFFFF"/>
        </w:rPr>
      </w:pPr>
      <w:r>
        <w:rPr>
          <w:bCs/>
          <w:color w:val="000000"/>
          <w:sz w:val="28"/>
          <w:szCs w:val="28"/>
          <w:shd w:val="clear" w:color="auto" w:fill="FFFFFF"/>
        </w:rPr>
        <w:t xml:space="preserve">Для того, чтобы понять более детально, как удовлетворенность потребителей превращается в потребительскую лояльность необходимо рассмотреть концепцию </w:t>
      </w:r>
      <w:r w:rsidR="000963A0">
        <w:rPr>
          <w:bCs/>
          <w:color w:val="000000"/>
          <w:sz w:val="28"/>
          <w:szCs w:val="28"/>
          <w:shd w:val="clear" w:color="auto" w:fill="FFFFFF"/>
          <w:lang w:val="en-US"/>
        </w:rPr>
        <w:t>K</w:t>
      </w:r>
      <w:r w:rsidR="000963A0" w:rsidRPr="005574CD">
        <w:rPr>
          <w:bCs/>
          <w:color w:val="000000"/>
          <w:sz w:val="28"/>
          <w:szCs w:val="28"/>
          <w:shd w:val="clear" w:color="auto" w:fill="FFFFFF"/>
        </w:rPr>
        <w:t>.</w:t>
      </w:r>
      <w:r w:rsidR="000963A0">
        <w:rPr>
          <w:bCs/>
          <w:color w:val="000000"/>
          <w:sz w:val="28"/>
          <w:szCs w:val="28"/>
          <w:shd w:val="clear" w:color="auto" w:fill="FFFFFF"/>
          <w:lang w:val="en-US"/>
        </w:rPr>
        <w:t>Basu</w:t>
      </w:r>
      <w:r w:rsidR="000963A0">
        <w:rPr>
          <w:rStyle w:val="a6"/>
          <w:bCs/>
          <w:color w:val="000000"/>
          <w:sz w:val="28"/>
          <w:szCs w:val="28"/>
          <w:shd w:val="clear" w:color="auto" w:fill="FFFFFF"/>
          <w:lang w:val="en-US"/>
        </w:rPr>
        <w:footnoteReference w:id="12"/>
      </w:r>
      <w:r w:rsidR="00DE0F22">
        <w:rPr>
          <w:bCs/>
          <w:color w:val="000000"/>
          <w:sz w:val="28"/>
          <w:szCs w:val="28"/>
          <w:shd w:val="clear" w:color="auto" w:fill="FFFFFF"/>
        </w:rPr>
        <w:t>, согласно к</w:t>
      </w:r>
      <w:r w:rsidR="005574CD">
        <w:rPr>
          <w:bCs/>
          <w:color w:val="000000"/>
          <w:sz w:val="28"/>
          <w:szCs w:val="28"/>
          <w:shd w:val="clear" w:color="auto" w:fill="FFFFFF"/>
        </w:rPr>
        <w:t>оторой рассматриваются</w:t>
      </w:r>
      <w:r w:rsidR="00DE0F22">
        <w:rPr>
          <w:bCs/>
          <w:color w:val="000000"/>
          <w:sz w:val="28"/>
          <w:szCs w:val="28"/>
          <w:shd w:val="clear" w:color="auto" w:fill="FFFFFF"/>
        </w:rPr>
        <w:t xml:space="preserve"> 3 </w:t>
      </w:r>
      <w:r w:rsidR="005574CD" w:rsidRPr="00082322">
        <w:rPr>
          <w:bCs/>
          <w:i/>
          <w:color w:val="000000"/>
          <w:sz w:val="28"/>
          <w:szCs w:val="28"/>
          <w:shd w:val="clear" w:color="auto" w:fill="FFFFFF"/>
        </w:rPr>
        <w:t>следующие</w:t>
      </w:r>
      <w:r w:rsidR="00DE0F22" w:rsidRPr="00082322">
        <w:rPr>
          <w:bCs/>
          <w:i/>
          <w:color w:val="000000"/>
          <w:sz w:val="28"/>
          <w:szCs w:val="28"/>
          <w:shd w:val="clear" w:color="auto" w:fill="FFFFFF"/>
        </w:rPr>
        <w:t xml:space="preserve"> стадии лояльности потребителей:</w:t>
      </w:r>
    </w:p>
    <w:p w:rsidR="00A9236C" w:rsidRDefault="005574CD" w:rsidP="004A275E">
      <w:pPr>
        <w:pStyle w:val="a0"/>
        <w:numPr>
          <w:ilvl w:val="0"/>
          <w:numId w:val="11"/>
        </w:numPr>
        <w:spacing w:line="360" w:lineRule="auto"/>
        <w:jc w:val="both"/>
        <w:rPr>
          <w:bCs/>
          <w:color w:val="000000"/>
          <w:sz w:val="28"/>
          <w:szCs w:val="28"/>
          <w:shd w:val="clear" w:color="auto" w:fill="FFFFFF"/>
        </w:rPr>
      </w:pPr>
      <w:r w:rsidRPr="00082322">
        <w:rPr>
          <w:bCs/>
          <w:i/>
          <w:color w:val="000000"/>
          <w:sz w:val="28"/>
          <w:szCs w:val="28"/>
          <w:shd w:val="clear" w:color="auto" w:fill="FFFFFF"/>
        </w:rPr>
        <w:t>Когнитивная лояльность</w:t>
      </w:r>
      <w:r w:rsidRPr="005574CD">
        <w:rPr>
          <w:bCs/>
          <w:color w:val="000000"/>
          <w:sz w:val="28"/>
          <w:szCs w:val="28"/>
          <w:shd w:val="clear" w:color="auto" w:fill="FFFFFF"/>
        </w:rPr>
        <w:t xml:space="preserve"> (</w:t>
      </w:r>
      <w:r w:rsidRPr="005574CD">
        <w:rPr>
          <w:bCs/>
          <w:color w:val="000000"/>
          <w:sz w:val="28"/>
          <w:szCs w:val="28"/>
          <w:shd w:val="clear" w:color="auto" w:fill="FFFFFF"/>
          <w:lang w:val="en-US"/>
        </w:rPr>
        <w:t>cognitive</w:t>
      </w:r>
      <w:r w:rsidRPr="005574CD">
        <w:rPr>
          <w:bCs/>
          <w:color w:val="000000"/>
          <w:sz w:val="28"/>
          <w:szCs w:val="28"/>
          <w:shd w:val="clear" w:color="auto" w:fill="FFFFFF"/>
        </w:rPr>
        <w:t xml:space="preserve"> </w:t>
      </w:r>
      <w:r w:rsidRPr="005574CD">
        <w:rPr>
          <w:bCs/>
          <w:color w:val="000000"/>
          <w:sz w:val="28"/>
          <w:szCs w:val="28"/>
          <w:shd w:val="clear" w:color="auto" w:fill="FFFFFF"/>
          <w:lang w:val="en-US"/>
        </w:rPr>
        <w:t>loyalty</w:t>
      </w:r>
      <w:r w:rsidRPr="005574CD">
        <w:rPr>
          <w:bCs/>
          <w:color w:val="000000"/>
          <w:sz w:val="28"/>
          <w:szCs w:val="28"/>
          <w:shd w:val="clear" w:color="auto" w:fill="FFFFFF"/>
        </w:rPr>
        <w:t>) -  – это уровень потребительских убеждений, что характеристики данного бренда лучше характеристик другого бренда</w:t>
      </w:r>
      <w:r>
        <w:rPr>
          <w:bCs/>
          <w:color w:val="000000"/>
          <w:sz w:val="28"/>
          <w:szCs w:val="28"/>
          <w:shd w:val="clear" w:color="auto" w:fill="FFFFFF"/>
        </w:rPr>
        <w:t xml:space="preserve"> (например, лучше вкус</w:t>
      </w:r>
      <w:r w:rsidR="00A13429">
        <w:rPr>
          <w:bCs/>
          <w:color w:val="000000"/>
          <w:sz w:val="28"/>
          <w:szCs w:val="28"/>
          <w:shd w:val="clear" w:color="auto" w:fill="FFFFFF"/>
        </w:rPr>
        <w:t>овые качества</w:t>
      </w:r>
      <w:r>
        <w:rPr>
          <w:bCs/>
          <w:color w:val="000000"/>
          <w:sz w:val="28"/>
          <w:szCs w:val="28"/>
          <w:shd w:val="clear" w:color="auto" w:fill="FFFFFF"/>
        </w:rPr>
        <w:t>, лучше качество в целом)</w:t>
      </w:r>
      <w:r w:rsidR="006A7962">
        <w:rPr>
          <w:bCs/>
          <w:color w:val="000000"/>
          <w:sz w:val="28"/>
          <w:szCs w:val="28"/>
          <w:shd w:val="clear" w:color="auto" w:fill="FFFFFF"/>
        </w:rPr>
        <w:t>.</w:t>
      </w:r>
      <w:r w:rsidRPr="005574CD">
        <w:rPr>
          <w:bCs/>
          <w:color w:val="000000"/>
          <w:sz w:val="28"/>
          <w:szCs w:val="28"/>
          <w:shd w:val="clear" w:color="auto" w:fill="FFFFFF"/>
        </w:rPr>
        <w:t xml:space="preserve"> </w:t>
      </w:r>
      <w:r w:rsidR="006A7962">
        <w:rPr>
          <w:bCs/>
          <w:color w:val="000000"/>
          <w:sz w:val="28"/>
          <w:szCs w:val="28"/>
          <w:shd w:val="clear" w:color="auto" w:fill="FFFFFF"/>
        </w:rPr>
        <w:t xml:space="preserve"> Эти убеждения сформировались, как правило, за счет недавнего (их) случая (ев) удовлетворенности покупкой продукции данного бренда. Н</w:t>
      </w:r>
      <w:r w:rsidRPr="005574CD">
        <w:rPr>
          <w:bCs/>
          <w:color w:val="000000"/>
          <w:sz w:val="28"/>
          <w:szCs w:val="28"/>
          <w:shd w:val="clear" w:color="auto" w:fill="FFFFFF"/>
        </w:rPr>
        <w:t xml:space="preserve">а данной стадии у потребителя еще не сформировалась какая-либо </w:t>
      </w:r>
      <w:r w:rsidRPr="005574CD">
        <w:rPr>
          <w:bCs/>
          <w:i/>
          <w:color w:val="000000"/>
          <w:sz w:val="28"/>
          <w:szCs w:val="28"/>
          <w:shd w:val="clear" w:color="auto" w:fill="FFFFFF"/>
        </w:rPr>
        <w:t xml:space="preserve">эмоциональная привязанность к бренду. </w:t>
      </w:r>
      <w:r>
        <w:rPr>
          <w:bCs/>
          <w:color w:val="000000"/>
          <w:sz w:val="28"/>
          <w:szCs w:val="28"/>
          <w:shd w:val="clear" w:color="auto" w:fill="FFFFFF"/>
        </w:rPr>
        <w:t xml:space="preserve">Также потребитель </w:t>
      </w:r>
      <w:r w:rsidRPr="006A7962">
        <w:rPr>
          <w:bCs/>
          <w:i/>
          <w:color w:val="000000"/>
          <w:sz w:val="28"/>
          <w:szCs w:val="28"/>
          <w:shd w:val="clear" w:color="auto" w:fill="FFFFFF"/>
        </w:rPr>
        <w:t>открыт к предложениям конкурентов</w:t>
      </w:r>
      <w:r>
        <w:rPr>
          <w:bCs/>
          <w:color w:val="000000"/>
          <w:sz w:val="28"/>
          <w:szCs w:val="28"/>
          <w:shd w:val="clear" w:color="auto" w:fill="FFFFFF"/>
        </w:rPr>
        <w:t xml:space="preserve">, и вполне </w:t>
      </w:r>
      <w:r w:rsidRPr="006A7962">
        <w:rPr>
          <w:bCs/>
          <w:i/>
          <w:color w:val="000000"/>
          <w:sz w:val="28"/>
          <w:szCs w:val="28"/>
          <w:shd w:val="clear" w:color="auto" w:fill="FFFFFF"/>
        </w:rPr>
        <w:t>вероятны</w:t>
      </w:r>
      <w:r>
        <w:rPr>
          <w:bCs/>
          <w:color w:val="000000"/>
          <w:sz w:val="28"/>
          <w:szCs w:val="28"/>
          <w:shd w:val="clear" w:color="auto" w:fill="FFFFFF"/>
        </w:rPr>
        <w:t xml:space="preserve"> с его стороны  </w:t>
      </w:r>
      <w:r w:rsidRPr="006A7962">
        <w:rPr>
          <w:bCs/>
          <w:i/>
          <w:color w:val="000000"/>
          <w:sz w:val="28"/>
          <w:szCs w:val="28"/>
          <w:shd w:val="clear" w:color="auto" w:fill="FFFFFF"/>
        </w:rPr>
        <w:t xml:space="preserve">пробные покупки </w:t>
      </w:r>
      <w:r w:rsidR="006A7962" w:rsidRPr="006A7962">
        <w:rPr>
          <w:bCs/>
          <w:i/>
          <w:color w:val="000000"/>
          <w:sz w:val="28"/>
          <w:szCs w:val="28"/>
          <w:shd w:val="clear" w:color="auto" w:fill="FFFFFF"/>
        </w:rPr>
        <w:t>продукции других брендов</w:t>
      </w:r>
      <w:r w:rsidR="006A7962">
        <w:rPr>
          <w:bCs/>
          <w:color w:val="000000"/>
          <w:sz w:val="28"/>
          <w:szCs w:val="28"/>
          <w:shd w:val="clear" w:color="auto" w:fill="FFFFFF"/>
        </w:rPr>
        <w:t>.</w:t>
      </w:r>
      <w:r w:rsidR="00082322">
        <w:rPr>
          <w:bCs/>
          <w:color w:val="000000"/>
          <w:sz w:val="28"/>
          <w:szCs w:val="28"/>
          <w:shd w:val="clear" w:color="auto" w:fill="FFFFFF"/>
        </w:rPr>
        <w:t xml:space="preserve"> </w:t>
      </w:r>
      <w:r w:rsidR="006A7962">
        <w:rPr>
          <w:bCs/>
          <w:color w:val="000000"/>
          <w:sz w:val="28"/>
          <w:szCs w:val="28"/>
          <w:shd w:val="clear" w:color="auto" w:fill="FFFFFF"/>
        </w:rPr>
        <w:t xml:space="preserve"> По сути,  можно приравнять когнитивную лояльность к удовлетворенности потребителя без каких-либо надстроек, каких-либо содействующих факторов, позволяющих зерну удовлетворенности  превратиться в лояльность более высокого уровня. </w:t>
      </w:r>
    </w:p>
    <w:p w:rsidR="004670C5" w:rsidRDefault="00082322" w:rsidP="00FB34FC">
      <w:pPr>
        <w:pStyle w:val="a0"/>
        <w:numPr>
          <w:ilvl w:val="0"/>
          <w:numId w:val="11"/>
        </w:numPr>
        <w:spacing w:line="360" w:lineRule="auto"/>
        <w:jc w:val="both"/>
        <w:rPr>
          <w:bCs/>
          <w:color w:val="000000"/>
          <w:sz w:val="28"/>
          <w:szCs w:val="28"/>
          <w:shd w:val="clear" w:color="auto" w:fill="FFFFFF"/>
        </w:rPr>
      </w:pPr>
      <w:r>
        <w:rPr>
          <w:bCs/>
          <w:i/>
          <w:color w:val="000000"/>
          <w:sz w:val="28"/>
          <w:szCs w:val="28"/>
          <w:shd w:val="clear" w:color="auto" w:fill="FFFFFF"/>
        </w:rPr>
        <w:t>Аффективная лояльность (</w:t>
      </w:r>
      <w:r>
        <w:rPr>
          <w:bCs/>
          <w:i/>
          <w:color w:val="000000"/>
          <w:sz w:val="28"/>
          <w:szCs w:val="28"/>
          <w:shd w:val="clear" w:color="auto" w:fill="FFFFFF"/>
          <w:lang w:val="en-US"/>
        </w:rPr>
        <w:t>affective</w:t>
      </w:r>
      <w:r w:rsidRPr="00082322">
        <w:rPr>
          <w:bCs/>
          <w:i/>
          <w:color w:val="000000"/>
          <w:sz w:val="28"/>
          <w:szCs w:val="28"/>
          <w:shd w:val="clear" w:color="auto" w:fill="FFFFFF"/>
        </w:rPr>
        <w:t xml:space="preserve"> </w:t>
      </w:r>
      <w:r>
        <w:rPr>
          <w:bCs/>
          <w:i/>
          <w:color w:val="000000"/>
          <w:sz w:val="28"/>
          <w:szCs w:val="28"/>
          <w:shd w:val="clear" w:color="auto" w:fill="FFFFFF"/>
          <w:lang w:val="en-US"/>
        </w:rPr>
        <w:t>loyalty</w:t>
      </w:r>
      <w:r w:rsidRPr="00082322">
        <w:rPr>
          <w:bCs/>
          <w:i/>
          <w:color w:val="000000"/>
          <w:sz w:val="28"/>
          <w:szCs w:val="28"/>
          <w:shd w:val="clear" w:color="auto" w:fill="FFFFFF"/>
        </w:rPr>
        <w:t>) –</w:t>
      </w:r>
      <w:r w:rsidR="00FB34FC" w:rsidRPr="00FB34FC">
        <w:rPr>
          <w:bCs/>
          <w:i/>
          <w:color w:val="000000"/>
          <w:sz w:val="28"/>
          <w:szCs w:val="28"/>
          <w:shd w:val="clear" w:color="auto" w:fill="FFFFFF"/>
        </w:rPr>
        <w:t xml:space="preserve"> </w:t>
      </w:r>
      <w:r w:rsidR="00FB34FC">
        <w:rPr>
          <w:bCs/>
          <w:i/>
          <w:color w:val="000000"/>
          <w:sz w:val="28"/>
          <w:szCs w:val="28"/>
          <w:shd w:val="clear" w:color="auto" w:fill="FFFFFF"/>
        </w:rPr>
        <w:t>«Я покупаю продукцию данного бренда, потому что она мне нравится»</w:t>
      </w:r>
      <w:r w:rsidR="00A802D5">
        <w:rPr>
          <w:bCs/>
          <w:i/>
          <w:color w:val="000000"/>
          <w:sz w:val="28"/>
          <w:szCs w:val="28"/>
          <w:shd w:val="clear" w:color="auto" w:fill="FFFFFF"/>
        </w:rPr>
        <w:t xml:space="preserve"> (</w:t>
      </w:r>
      <w:r w:rsidR="00FB34FC">
        <w:rPr>
          <w:bCs/>
          <w:i/>
          <w:color w:val="000000"/>
          <w:sz w:val="28"/>
          <w:szCs w:val="28"/>
          <w:shd w:val="clear" w:color="auto" w:fill="FFFFFF"/>
          <w:lang w:val="en-US"/>
        </w:rPr>
        <w:t>I</w:t>
      </w:r>
      <w:r w:rsidR="00FB34FC" w:rsidRPr="00FB34FC">
        <w:rPr>
          <w:bCs/>
          <w:i/>
          <w:color w:val="000000"/>
          <w:sz w:val="28"/>
          <w:szCs w:val="28"/>
          <w:shd w:val="clear" w:color="auto" w:fill="FFFFFF"/>
        </w:rPr>
        <w:t xml:space="preserve"> </w:t>
      </w:r>
      <w:r w:rsidR="00FB34FC">
        <w:rPr>
          <w:bCs/>
          <w:i/>
          <w:color w:val="000000"/>
          <w:sz w:val="28"/>
          <w:szCs w:val="28"/>
          <w:shd w:val="clear" w:color="auto" w:fill="FFFFFF"/>
          <w:lang w:val="en-US"/>
        </w:rPr>
        <w:t>buy</w:t>
      </w:r>
      <w:r w:rsidR="00FB34FC" w:rsidRPr="00FB34FC">
        <w:rPr>
          <w:bCs/>
          <w:i/>
          <w:color w:val="000000"/>
          <w:sz w:val="28"/>
          <w:szCs w:val="28"/>
          <w:shd w:val="clear" w:color="auto" w:fill="FFFFFF"/>
        </w:rPr>
        <w:t xml:space="preserve"> </w:t>
      </w:r>
      <w:r w:rsidR="00FB34FC">
        <w:rPr>
          <w:bCs/>
          <w:i/>
          <w:color w:val="000000"/>
          <w:sz w:val="28"/>
          <w:szCs w:val="28"/>
          <w:shd w:val="clear" w:color="auto" w:fill="FFFFFF"/>
          <w:lang w:val="en-US"/>
        </w:rPr>
        <w:t>it</w:t>
      </w:r>
      <w:r w:rsidR="00FB34FC" w:rsidRPr="00FB34FC">
        <w:rPr>
          <w:bCs/>
          <w:i/>
          <w:color w:val="000000"/>
          <w:sz w:val="28"/>
          <w:szCs w:val="28"/>
          <w:shd w:val="clear" w:color="auto" w:fill="FFFFFF"/>
        </w:rPr>
        <w:t xml:space="preserve"> </w:t>
      </w:r>
      <w:r w:rsidR="00FB34FC">
        <w:rPr>
          <w:bCs/>
          <w:i/>
          <w:color w:val="000000"/>
          <w:sz w:val="28"/>
          <w:szCs w:val="28"/>
          <w:shd w:val="clear" w:color="auto" w:fill="FFFFFF"/>
          <w:lang w:val="en-US"/>
        </w:rPr>
        <w:t>because</w:t>
      </w:r>
      <w:r w:rsidR="00FB34FC">
        <w:rPr>
          <w:bCs/>
          <w:i/>
          <w:color w:val="000000"/>
          <w:sz w:val="28"/>
          <w:szCs w:val="28"/>
          <w:shd w:val="clear" w:color="auto" w:fill="FFFFFF"/>
        </w:rPr>
        <w:t xml:space="preserve"> </w:t>
      </w:r>
      <w:r w:rsidR="00FB34FC">
        <w:rPr>
          <w:bCs/>
          <w:i/>
          <w:color w:val="000000"/>
          <w:sz w:val="28"/>
          <w:szCs w:val="28"/>
          <w:shd w:val="clear" w:color="auto" w:fill="FFFFFF"/>
          <w:lang w:val="en-US"/>
        </w:rPr>
        <w:t>I</w:t>
      </w:r>
      <w:r w:rsidR="00FB34FC" w:rsidRPr="00FB34FC">
        <w:rPr>
          <w:bCs/>
          <w:i/>
          <w:color w:val="000000"/>
          <w:sz w:val="28"/>
          <w:szCs w:val="28"/>
          <w:shd w:val="clear" w:color="auto" w:fill="FFFFFF"/>
        </w:rPr>
        <w:t xml:space="preserve"> </w:t>
      </w:r>
      <w:r w:rsidR="00FB34FC">
        <w:rPr>
          <w:bCs/>
          <w:i/>
          <w:color w:val="000000"/>
          <w:sz w:val="28"/>
          <w:szCs w:val="28"/>
          <w:shd w:val="clear" w:color="auto" w:fill="FFFFFF"/>
          <w:lang w:val="en-US"/>
        </w:rPr>
        <w:t>like</w:t>
      </w:r>
      <w:r w:rsidR="00FB34FC" w:rsidRPr="00FB34FC">
        <w:rPr>
          <w:bCs/>
          <w:i/>
          <w:color w:val="000000"/>
          <w:sz w:val="28"/>
          <w:szCs w:val="28"/>
          <w:shd w:val="clear" w:color="auto" w:fill="FFFFFF"/>
        </w:rPr>
        <w:t xml:space="preserve"> </w:t>
      </w:r>
      <w:r w:rsidR="00FB34FC">
        <w:rPr>
          <w:bCs/>
          <w:i/>
          <w:color w:val="000000"/>
          <w:sz w:val="28"/>
          <w:szCs w:val="28"/>
          <w:shd w:val="clear" w:color="auto" w:fill="FFFFFF"/>
          <w:lang w:val="en-US"/>
        </w:rPr>
        <w:lastRenderedPageBreak/>
        <w:t>it</w:t>
      </w:r>
      <w:r w:rsidR="00FB34FC" w:rsidRPr="00FB34FC">
        <w:rPr>
          <w:bCs/>
          <w:i/>
          <w:color w:val="000000"/>
          <w:sz w:val="28"/>
          <w:szCs w:val="28"/>
          <w:shd w:val="clear" w:color="auto" w:fill="FFFFFF"/>
        </w:rPr>
        <w:t xml:space="preserve">). </w:t>
      </w:r>
      <w:r w:rsidRPr="00082322">
        <w:rPr>
          <w:bCs/>
          <w:i/>
          <w:color w:val="000000"/>
          <w:sz w:val="28"/>
          <w:szCs w:val="28"/>
          <w:shd w:val="clear" w:color="auto" w:fill="FFFFFF"/>
        </w:rPr>
        <w:t xml:space="preserve"> </w:t>
      </w:r>
      <w:r w:rsidR="00FB34FC">
        <w:rPr>
          <w:bCs/>
          <w:color w:val="000000"/>
          <w:sz w:val="28"/>
          <w:szCs w:val="28"/>
          <w:shd w:val="clear" w:color="auto" w:fill="FFFFFF"/>
        </w:rPr>
        <w:t>Н</w:t>
      </w:r>
      <w:r>
        <w:rPr>
          <w:bCs/>
          <w:color w:val="000000"/>
          <w:sz w:val="28"/>
          <w:szCs w:val="28"/>
          <w:shd w:val="clear" w:color="auto" w:fill="FFFFFF"/>
        </w:rPr>
        <w:t>а данной стадии появляется некая</w:t>
      </w:r>
      <w:r w:rsidR="00FB34FC">
        <w:rPr>
          <w:bCs/>
          <w:color w:val="000000"/>
          <w:sz w:val="28"/>
          <w:szCs w:val="28"/>
          <w:shd w:val="clear" w:color="auto" w:fill="FFFFFF"/>
        </w:rPr>
        <w:t xml:space="preserve"> эмоциональная связь с брендом, </w:t>
      </w:r>
      <w:r>
        <w:rPr>
          <w:bCs/>
          <w:color w:val="000000"/>
          <w:sz w:val="28"/>
          <w:szCs w:val="28"/>
          <w:shd w:val="clear" w:color="auto" w:fill="FFFFFF"/>
        </w:rPr>
        <w:t>начинает действовать один из факторов, превращающих когнитивную лояльность в «безусловную лояльность» (</w:t>
      </w:r>
      <w:r>
        <w:rPr>
          <w:bCs/>
          <w:color w:val="000000"/>
          <w:sz w:val="28"/>
          <w:szCs w:val="28"/>
          <w:shd w:val="clear" w:color="auto" w:fill="FFFFFF"/>
          <w:lang w:val="en-US"/>
        </w:rPr>
        <w:t>ultimate</w:t>
      </w:r>
      <w:r w:rsidRPr="00082322">
        <w:rPr>
          <w:bCs/>
          <w:color w:val="000000"/>
          <w:sz w:val="28"/>
          <w:szCs w:val="28"/>
          <w:shd w:val="clear" w:color="auto" w:fill="FFFFFF"/>
        </w:rPr>
        <w:t xml:space="preserve"> </w:t>
      </w:r>
      <w:r>
        <w:rPr>
          <w:bCs/>
          <w:color w:val="000000"/>
          <w:sz w:val="28"/>
          <w:szCs w:val="28"/>
          <w:shd w:val="clear" w:color="auto" w:fill="FFFFFF"/>
          <w:lang w:val="en-US"/>
        </w:rPr>
        <w:t>loyalty</w:t>
      </w:r>
      <w:r w:rsidRPr="00082322">
        <w:rPr>
          <w:bCs/>
          <w:color w:val="000000"/>
          <w:sz w:val="28"/>
          <w:szCs w:val="28"/>
          <w:shd w:val="clear" w:color="auto" w:fill="FFFFFF"/>
        </w:rPr>
        <w:t xml:space="preserve"> </w:t>
      </w:r>
      <w:r>
        <w:rPr>
          <w:bCs/>
          <w:color w:val="000000"/>
          <w:sz w:val="28"/>
          <w:szCs w:val="28"/>
          <w:shd w:val="clear" w:color="auto" w:fill="FFFFFF"/>
        </w:rPr>
        <w:t>–</w:t>
      </w:r>
      <w:r w:rsidRPr="00082322">
        <w:rPr>
          <w:bCs/>
          <w:color w:val="000000"/>
          <w:sz w:val="28"/>
          <w:szCs w:val="28"/>
          <w:shd w:val="clear" w:color="auto" w:fill="FFFFFF"/>
        </w:rPr>
        <w:t xml:space="preserve"> </w:t>
      </w:r>
      <w:r>
        <w:rPr>
          <w:bCs/>
          <w:color w:val="000000"/>
          <w:sz w:val="28"/>
          <w:szCs w:val="28"/>
          <w:shd w:val="clear" w:color="auto" w:fill="FFFFFF"/>
        </w:rPr>
        <w:t>апогей развития лояльности)</w:t>
      </w:r>
      <w:r w:rsidR="00FB34FC">
        <w:rPr>
          <w:bCs/>
          <w:color w:val="000000"/>
          <w:sz w:val="28"/>
          <w:szCs w:val="28"/>
          <w:shd w:val="clear" w:color="auto" w:fill="FFFFFF"/>
        </w:rPr>
        <w:t xml:space="preserve"> – личная приверженность бренду (</w:t>
      </w:r>
      <w:r w:rsidR="00FB34FC">
        <w:rPr>
          <w:bCs/>
          <w:color w:val="000000"/>
          <w:sz w:val="28"/>
          <w:szCs w:val="28"/>
          <w:shd w:val="clear" w:color="auto" w:fill="FFFFFF"/>
          <w:lang w:val="en-US"/>
        </w:rPr>
        <w:t>individual</w:t>
      </w:r>
      <w:r w:rsidR="00FB34FC" w:rsidRPr="00FB34FC">
        <w:rPr>
          <w:bCs/>
          <w:color w:val="000000"/>
          <w:sz w:val="28"/>
          <w:szCs w:val="28"/>
          <w:shd w:val="clear" w:color="auto" w:fill="FFFFFF"/>
        </w:rPr>
        <w:t xml:space="preserve"> </w:t>
      </w:r>
      <w:r w:rsidR="00FB34FC">
        <w:rPr>
          <w:bCs/>
          <w:color w:val="000000"/>
          <w:sz w:val="28"/>
          <w:szCs w:val="28"/>
          <w:shd w:val="clear" w:color="auto" w:fill="FFFFFF"/>
          <w:lang w:val="en-US"/>
        </w:rPr>
        <w:t>fortitude</w:t>
      </w:r>
      <w:r w:rsidR="00FB34FC" w:rsidRPr="00FB34FC">
        <w:rPr>
          <w:bCs/>
          <w:color w:val="000000"/>
          <w:sz w:val="28"/>
          <w:szCs w:val="28"/>
          <w:shd w:val="clear" w:color="auto" w:fill="FFFFFF"/>
        </w:rPr>
        <w:t xml:space="preserve">). </w:t>
      </w:r>
      <w:r w:rsidR="007B10E4">
        <w:rPr>
          <w:bCs/>
          <w:color w:val="000000"/>
          <w:sz w:val="28"/>
          <w:szCs w:val="28"/>
          <w:shd w:val="clear" w:color="auto" w:fill="FFFFFF"/>
        </w:rPr>
        <w:t xml:space="preserve">Однако и на данной стадии формирования лояльности потребитель остается </w:t>
      </w:r>
      <w:r w:rsidR="007B10E4">
        <w:rPr>
          <w:bCs/>
          <w:i/>
          <w:color w:val="000000"/>
          <w:sz w:val="28"/>
          <w:szCs w:val="28"/>
          <w:shd w:val="clear" w:color="auto" w:fill="FFFFFF"/>
        </w:rPr>
        <w:t>открытым предложениям конкурентов</w:t>
      </w:r>
      <w:r w:rsidR="007B10E4">
        <w:rPr>
          <w:bCs/>
          <w:color w:val="000000"/>
          <w:sz w:val="28"/>
          <w:szCs w:val="28"/>
          <w:shd w:val="clear" w:color="auto" w:fill="FFFFFF"/>
        </w:rPr>
        <w:t xml:space="preserve"> и на него оказывают влияние различные меры, предпринимаемые конкурентами для того, чтобы переключить его внимание с предпочитаемого бренда на их продукцию. </w:t>
      </w:r>
    </w:p>
    <w:p w:rsidR="00167307" w:rsidRDefault="007B10E4" w:rsidP="004056D9">
      <w:pPr>
        <w:pStyle w:val="a0"/>
        <w:numPr>
          <w:ilvl w:val="0"/>
          <w:numId w:val="11"/>
        </w:numPr>
        <w:spacing w:line="360" w:lineRule="auto"/>
        <w:jc w:val="both"/>
        <w:rPr>
          <w:bCs/>
          <w:color w:val="000000"/>
          <w:sz w:val="28"/>
          <w:szCs w:val="28"/>
          <w:shd w:val="clear" w:color="auto" w:fill="FFFFFF"/>
        </w:rPr>
      </w:pPr>
      <w:r w:rsidRPr="0036719B">
        <w:rPr>
          <w:bCs/>
          <w:i/>
          <w:color w:val="000000"/>
          <w:sz w:val="28"/>
          <w:szCs w:val="28"/>
          <w:shd w:val="clear" w:color="auto" w:fill="FFFFFF"/>
          <w:lang w:val="en-US"/>
        </w:rPr>
        <w:t>Conation</w:t>
      </w:r>
      <w:r w:rsidRPr="0036719B">
        <w:rPr>
          <w:bCs/>
          <w:i/>
          <w:color w:val="000000"/>
          <w:sz w:val="28"/>
          <w:szCs w:val="28"/>
          <w:shd w:val="clear" w:color="auto" w:fill="FFFFFF"/>
        </w:rPr>
        <w:t xml:space="preserve"> </w:t>
      </w:r>
      <w:r w:rsidRPr="0036719B">
        <w:rPr>
          <w:bCs/>
          <w:i/>
          <w:color w:val="000000"/>
          <w:sz w:val="28"/>
          <w:szCs w:val="28"/>
          <w:shd w:val="clear" w:color="auto" w:fill="FFFFFF"/>
          <w:lang w:val="en-US"/>
        </w:rPr>
        <w:t>loyalty</w:t>
      </w:r>
      <w:r w:rsidRPr="004056D9">
        <w:rPr>
          <w:bCs/>
          <w:color w:val="000000"/>
          <w:sz w:val="28"/>
          <w:szCs w:val="28"/>
          <w:shd w:val="clear" w:color="auto" w:fill="FFFFFF"/>
        </w:rPr>
        <w:t xml:space="preserve"> </w:t>
      </w:r>
      <w:r w:rsidR="004056D9" w:rsidRPr="004056D9">
        <w:rPr>
          <w:bCs/>
          <w:color w:val="000000"/>
          <w:sz w:val="28"/>
          <w:szCs w:val="28"/>
          <w:shd w:val="clear" w:color="auto" w:fill="FFFFFF"/>
        </w:rPr>
        <w:t>–</w:t>
      </w:r>
      <w:r w:rsidRPr="004056D9">
        <w:rPr>
          <w:bCs/>
          <w:color w:val="000000"/>
          <w:sz w:val="28"/>
          <w:szCs w:val="28"/>
          <w:shd w:val="clear" w:color="auto" w:fill="FFFFFF"/>
        </w:rPr>
        <w:t xml:space="preserve"> </w:t>
      </w:r>
      <w:r w:rsidR="004056D9">
        <w:rPr>
          <w:bCs/>
          <w:color w:val="000000"/>
          <w:sz w:val="28"/>
          <w:szCs w:val="28"/>
          <w:shd w:val="clear" w:color="auto" w:fill="FFFFFF"/>
        </w:rPr>
        <w:t xml:space="preserve">на данной стадии формируется ярко выраженное </w:t>
      </w:r>
      <w:r w:rsidR="004056D9" w:rsidRPr="0036719B">
        <w:rPr>
          <w:bCs/>
          <w:i/>
          <w:color w:val="000000"/>
          <w:sz w:val="28"/>
          <w:szCs w:val="28"/>
          <w:shd w:val="clear" w:color="auto" w:fill="FFFFFF"/>
        </w:rPr>
        <w:t>внутреннее стремление (</w:t>
      </w:r>
      <w:r w:rsidR="004056D9" w:rsidRPr="0036719B">
        <w:rPr>
          <w:bCs/>
          <w:i/>
          <w:color w:val="000000"/>
          <w:sz w:val="28"/>
          <w:szCs w:val="28"/>
          <w:shd w:val="clear" w:color="auto" w:fill="FFFFFF"/>
          <w:lang w:val="en-US"/>
        </w:rPr>
        <w:t>conation</w:t>
      </w:r>
      <w:r w:rsidR="004056D9" w:rsidRPr="0036719B">
        <w:rPr>
          <w:bCs/>
          <w:i/>
          <w:color w:val="000000"/>
          <w:sz w:val="28"/>
          <w:szCs w:val="28"/>
          <w:shd w:val="clear" w:color="auto" w:fill="FFFFFF"/>
        </w:rPr>
        <w:t>)</w:t>
      </w:r>
      <w:r w:rsidR="004056D9" w:rsidRPr="004056D9">
        <w:rPr>
          <w:bCs/>
          <w:color w:val="000000"/>
          <w:sz w:val="28"/>
          <w:szCs w:val="28"/>
          <w:shd w:val="clear" w:color="auto" w:fill="FFFFFF"/>
        </w:rPr>
        <w:t xml:space="preserve"> </w:t>
      </w:r>
      <w:r w:rsidR="004056D9">
        <w:rPr>
          <w:bCs/>
          <w:color w:val="000000"/>
          <w:sz w:val="28"/>
          <w:szCs w:val="28"/>
          <w:shd w:val="clear" w:color="auto" w:fill="FFFFFF"/>
        </w:rPr>
        <w:t>к проявлению лояльного поведения, к совершению повторных покупок продукции рассматриваемого бренда – формируется глубокая установка</w:t>
      </w:r>
      <w:r w:rsidR="00254E37">
        <w:rPr>
          <w:bCs/>
          <w:color w:val="000000"/>
          <w:sz w:val="28"/>
          <w:szCs w:val="28"/>
          <w:shd w:val="clear" w:color="auto" w:fill="FFFFFF"/>
        </w:rPr>
        <w:t xml:space="preserve"> </w:t>
      </w:r>
      <w:r w:rsidR="004056D9">
        <w:rPr>
          <w:bCs/>
          <w:color w:val="000000"/>
          <w:sz w:val="28"/>
          <w:szCs w:val="28"/>
          <w:shd w:val="clear" w:color="auto" w:fill="FFFFFF"/>
        </w:rPr>
        <w:t>(</w:t>
      </w:r>
      <w:r w:rsidR="004056D9">
        <w:rPr>
          <w:bCs/>
          <w:color w:val="000000"/>
          <w:sz w:val="28"/>
          <w:szCs w:val="28"/>
          <w:shd w:val="clear" w:color="auto" w:fill="FFFFFF"/>
          <w:lang w:val="en-US"/>
        </w:rPr>
        <w:t>deeply</w:t>
      </w:r>
      <w:r w:rsidR="004056D9" w:rsidRPr="004056D9">
        <w:rPr>
          <w:bCs/>
          <w:color w:val="000000"/>
          <w:sz w:val="28"/>
          <w:szCs w:val="28"/>
          <w:shd w:val="clear" w:color="auto" w:fill="FFFFFF"/>
        </w:rPr>
        <w:t xml:space="preserve"> </w:t>
      </w:r>
      <w:r w:rsidR="004056D9">
        <w:rPr>
          <w:bCs/>
          <w:color w:val="000000"/>
          <w:sz w:val="28"/>
          <w:szCs w:val="28"/>
          <w:shd w:val="clear" w:color="auto" w:fill="FFFFFF"/>
          <w:lang w:val="en-US"/>
        </w:rPr>
        <w:t>held</w:t>
      </w:r>
      <w:r w:rsidR="004056D9" w:rsidRPr="004056D9">
        <w:rPr>
          <w:bCs/>
          <w:color w:val="000000"/>
          <w:sz w:val="28"/>
          <w:szCs w:val="28"/>
          <w:shd w:val="clear" w:color="auto" w:fill="FFFFFF"/>
        </w:rPr>
        <w:t xml:space="preserve"> </w:t>
      </w:r>
      <w:r w:rsidR="004056D9">
        <w:rPr>
          <w:bCs/>
          <w:color w:val="000000"/>
          <w:sz w:val="28"/>
          <w:szCs w:val="28"/>
          <w:shd w:val="clear" w:color="auto" w:fill="FFFFFF"/>
          <w:lang w:val="en-US"/>
        </w:rPr>
        <w:t>commitment</w:t>
      </w:r>
      <w:r w:rsidR="004056D9" w:rsidRPr="004056D9">
        <w:rPr>
          <w:bCs/>
          <w:color w:val="000000"/>
          <w:sz w:val="28"/>
          <w:szCs w:val="28"/>
          <w:shd w:val="clear" w:color="auto" w:fill="FFFFFF"/>
        </w:rPr>
        <w:t>)</w:t>
      </w:r>
      <w:r w:rsidR="004056D9">
        <w:rPr>
          <w:bCs/>
          <w:color w:val="000000"/>
          <w:sz w:val="28"/>
          <w:szCs w:val="28"/>
          <w:shd w:val="clear" w:color="auto" w:fill="FFFFFF"/>
        </w:rPr>
        <w:t xml:space="preserve"> совершать в будущем повторные покупки</w:t>
      </w:r>
      <w:r w:rsidR="004056D9" w:rsidRPr="004056D9">
        <w:rPr>
          <w:bCs/>
          <w:color w:val="000000"/>
          <w:sz w:val="28"/>
          <w:szCs w:val="28"/>
          <w:shd w:val="clear" w:color="auto" w:fill="FFFFFF"/>
        </w:rPr>
        <w:t xml:space="preserve"> </w:t>
      </w:r>
      <w:r w:rsidR="004056D9">
        <w:rPr>
          <w:bCs/>
          <w:color w:val="000000"/>
          <w:sz w:val="28"/>
          <w:szCs w:val="28"/>
          <w:shd w:val="clear" w:color="auto" w:fill="FFFFFF"/>
        </w:rPr>
        <w:t xml:space="preserve">продукции рассматриваемого бренда. </w:t>
      </w:r>
      <w:r w:rsidR="00254E37">
        <w:rPr>
          <w:bCs/>
          <w:color w:val="000000"/>
          <w:sz w:val="28"/>
          <w:szCs w:val="28"/>
          <w:shd w:val="clear" w:color="auto" w:fill="FFFFFF"/>
        </w:rPr>
        <w:t xml:space="preserve">Однако стремление к определенному действию или намерение совершить действие в некоторых случаях может остаться нереализованным. На данной стадии усиливается </w:t>
      </w:r>
      <w:r w:rsidR="0036719B">
        <w:rPr>
          <w:bCs/>
          <w:color w:val="000000"/>
          <w:sz w:val="28"/>
          <w:szCs w:val="28"/>
          <w:shd w:val="clear" w:color="auto" w:fill="FFFFFF"/>
        </w:rPr>
        <w:t xml:space="preserve">личная приверженность к бренду и понижается уязвимость потребителя к воздействию со стороны конкурентов (требуется значительная контраргументация со стороны конкурентов, почему рассматриваемый бренд хуже, чем их продукция) но тем не менее не оказывается еще сформированной осознанная изолированность от предложений других товаров, аналогичных тому, к которому проявляется лояльность (потребитель может попробовать продукцию конкурентов во время сэмплингов – предоставление бесплатных образцов продуктов и других мер в рамках политики маркетинговой коммуникации компаний-конкурентов). Следует заметить, что эти продукты, на которые может переключить внимание потребитель на данной стадии не обязательно являются продукцией конкурентов и, </w:t>
      </w:r>
      <w:r w:rsidR="0036719B">
        <w:rPr>
          <w:bCs/>
          <w:color w:val="000000"/>
          <w:sz w:val="28"/>
          <w:szCs w:val="28"/>
          <w:shd w:val="clear" w:color="auto" w:fill="FFFFFF"/>
        </w:rPr>
        <w:lastRenderedPageBreak/>
        <w:t xml:space="preserve">возможно, являются выпускаемыми под другими брендами той же самой компании.  </w:t>
      </w:r>
    </w:p>
    <w:p w:rsidR="0028333E" w:rsidRDefault="00E236C4" w:rsidP="00692272">
      <w:pPr>
        <w:spacing w:line="360" w:lineRule="auto"/>
        <w:ind w:firstLine="709"/>
        <w:jc w:val="both"/>
        <w:rPr>
          <w:bCs/>
          <w:i/>
          <w:color w:val="000000"/>
          <w:sz w:val="28"/>
          <w:szCs w:val="28"/>
          <w:shd w:val="clear" w:color="auto" w:fill="FFFFFF"/>
        </w:rPr>
      </w:pPr>
      <w:r w:rsidRPr="00692272">
        <w:rPr>
          <w:bCs/>
          <w:color w:val="000000"/>
          <w:sz w:val="28"/>
          <w:szCs w:val="28"/>
          <w:shd w:val="clear" w:color="auto" w:fill="FFFFFF"/>
        </w:rPr>
        <w:t>Осознавая то, что данные 3 ста</w:t>
      </w:r>
      <w:r w:rsidR="00AE7B1E">
        <w:rPr>
          <w:bCs/>
          <w:color w:val="000000"/>
          <w:sz w:val="28"/>
          <w:szCs w:val="28"/>
          <w:shd w:val="clear" w:color="auto" w:fill="FFFFFF"/>
        </w:rPr>
        <w:t>дии лояльности, не охватываю</w:t>
      </w:r>
      <w:r w:rsidRPr="00692272">
        <w:rPr>
          <w:bCs/>
          <w:color w:val="000000"/>
          <w:sz w:val="28"/>
          <w:szCs w:val="28"/>
          <w:shd w:val="clear" w:color="auto" w:fill="FFFFFF"/>
        </w:rPr>
        <w:t xml:space="preserve">т весь спектр возможного развития лояльности, Ричард Оливер добавляет 4 дополнительную </w:t>
      </w:r>
      <w:r w:rsidRPr="00692272">
        <w:rPr>
          <w:bCs/>
          <w:i/>
          <w:color w:val="000000"/>
          <w:sz w:val="28"/>
          <w:szCs w:val="28"/>
          <w:shd w:val="clear" w:color="auto" w:fill="FFFFFF"/>
        </w:rPr>
        <w:t xml:space="preserve">4-ую стадию лояльности – </w:t>
      </w:r>
      <w:r w:rsidRPr="00692272">
        <w:rPr>
          <w:bCs/>
          <w:i/>
          <w:color w:val="000000"/>
          <w:sz w:val="28"/>
          <w:szCs w:val="28"/>
          <w:shd w:val="clear" w:color="auto" w:fill="FFFFFF"/>
          <w:lang w:val="en-US"/>
        </w:rPr>
        <w:t>action</w:t>
      </w:r>
      <w:r w:rsidRPr="00692272">
        <w:rPr>
          <w:bCs/>
          <w:i/>
          <w:color w:val="000000"/>
          <w:sz w:val="28"/>
          <w:szCs w:val="28"/>
          <w:shd w:val="clear" w:color="auto" w:fill="FFFFFF"/>
        </w:rPr>
        <w:t xml:space="preserve"> </w:t>
      </w:r>
      <w:r w:rsidRPr="00692272">
        <w:rPr>
          <w:bCs/>
          <w:i/>
          <w:color w:val="000000"/>
          <w:sz w:val="28"/>
          <w:szCs w:val="28"/>
          <w:shd w:val="clear" w:color="auto" w:fill="FFFFFF"/>
          <w:lang w:val="en-US"/>
        </w:rPr>
        <w:t>loyalty</w:t>
      </w:r>
      <w:r w:rsidRPr="00692272">
        <w:rPr>
          <w:bCs/>
          <w:i/>
          <w:color w:val="000000"/>
          <w:sz w:val="28"/>
          <w:szCs w:val="28"/>
          <w:shd w:val="clear" w:color="auto" w:fill="FFFFFF"/>
        </w:rPr>
        <w:t xml:space="preserve"> – лояльность действий. </w:t>
      </w:r>
      <w:r w:rsidRPr="00692272">
        <w:rPr>
          <w:bCs/>
          <w:color w:val="000000"/>
          <w:sz w:val="28"/>
          <w:szCs w:val="28"/>
          <w:shd w:val="clear" w:color="auto" w:fill="FFFFFF"/>
        </w:rPr>
        <w:t>На данной стадии лояльности</w:t>
      </w:r>
      <w:r w:rsidR="00AF6DFE">
        <w:rPr>
          <w:bCs/>
          <w:color w:val="000000"/>
          <w:sz w:val="28"/>
          <w:szCs w:val="28"/>
          <w:shd w:val="clear" w:color="auto" w:fill="FFFFFF"/>
        </w:rPr>
        <w:t xml:space="preserve"> происходит дальнейшее усиление личной приверженности к бренду,</w:t>
      </w:r>
      <w:r w:rsidRPr="00692272">
        <w:rPr>
          <w:bCs/>
          <w:color w:val="000000"/>
          <w:sz w:val="28"/>
          <w:szCs w:val="28"/>
          <w:shd w:val="clear" w:color="auto" w:fill="FFFFFF"/>
        </w:rPr>
        <w:t xml:space="preserve"> потребитель готов преодолевать все возможные препятствия</w:t>
      </w:r>
      <w:r w:rsidR="008222A5" w:rsidRPr="00692272">
        <w:rPr>
          <w:bCs/>
          <w:color w:val="000000"/>
          <w:sz w:val="28"/>
          <w:szCs w:val="28"/>
          <w:shd w:val="clear" w:color="auto" w:fill="FFFFFF"/>
        </w:rPr>
        <w:t xml:space="preserve"> (несмотря на меры, предпринимаемые конкурентами с целью переключить внимание потребителя на свою продукцию)</w:t>
      </w:r>
      <w:r w:rsidRPr="00692272">
        <w:rPr>
          <w:bCs/>
          <w:color w:val="000000"/>
          <w:sz w:val="28"/>
          <w:szCs w:val="28"/>
          <w:shd w:val="clear" w:color="auto" w:fill="FFFFFF"/>
        </w:rPr>
        <w:t xml:space="preserve"> и несмотря на любые издержки купить продукт предпочитаемого бренда. </w:t>
      </w:r>
      <w:r w:rsidR="00692272" w:rsidRPr="00692272">
        <w:rPr>
          <w:bCs/>
          <w:color w:val="000000"/>
          <w:sz w:val="28"/>
          <w:szCs w:val="28"/>
          <w:shd w:val="clear" w:color="auto" w:fill="FFFFFF"/>
        </w:rPr>
        <w:t xml:space="preserve">На данной, наивысшей  стадии развития лояльности потребитель </w:t>
      </w:r>
      <w:r w:rsidR="00692272" w:rsidRPr="00C4727F">
        <w:rPr>
          <w:bCs/>
          <w:i/>
          <w:color w:val="000000"/>
          <w:sz w:val="28"/>
          <w:szCs w:val="28"/>
          <w:shd w:val="clear" w:color="auto" w:fill="FFFFFF"/>
        </w:rPr>
        <w:t>игнорирует предложения конкурентов</w:t>
      </w:r>
      <w:r w:rsidR="00692272" w:rsidRPr="00692272">
        <w:rPr>
          <w:bCs/>
          <w:color w:val="000000"/>
          <w:sz w:val="28"/>
          <w:szCs w:val="28"/>
          <w:shd w:val="clear" w:color="auto" w:fill="FFFFFF"/>
        </w:rPr>
        <w:t xml:space="preserve"> и их попытки мотивировать совершить его пробную покупку их продукции. Предельной точкой развития лояльности на данной стадии является упомянутая выше </w:t>
      </w:r>
      <w:r w:rsidR="00692272" w:rsidRPr="00692272">
        <w:rPr>
          <w:bCs/>
          <w:i/>
          <w:color w:val="000000"/>
          <w:sz w:val="28"/>
          <w:szCs w:val="28"/>
          <w:shd w:val="clear" w:color="auto" w:fill="FFFFFF"/>
        </w:rPr>
        <w:t>«безусловная лояльность». (</w:t>
      </w:r>
      <w:r w:rsidR="00692272" w:rsidRPr="00692272">
        <w:rPr>
          <w:bCs/>
          <w:i/>
          <w:color w:val="000000"/>
          <w:sz w:val="28"/>
          <w:szCs w:val="28"/>
          <w:shd w:val="clear" w:color="auto" w:fill="FFFFFF"/>
          <w:lang w:val="en-US"/>
        </w:rPr>
        <w:t>ultimate</w:t>
      </w:r>
      <w:r w:rsidR="00692272" w:rsidRPr="00646BF7">
        <w:rPr>
          <w:bCs/>
          <w:i/>
          <w:color w:val="000000"/>
          <w:sz w:val="28"/>
          <w:szCs w:val="28"/>
          <w:shd w:val="clear" w:color="auto" w:fill="FFFFFF"/>
        </w:rPr>
        <w:t xml:space="preserve"> </w:t>
      </w:r>
      <w:r w:rsidR="00692272" w:rsidRPr="00692272">
        <w:rPr>
          <w:bCs/>
          <w:i/>
          <w:color w:val="000000"/>
          <w:sz w:val="28"/>
          <w:szCs w:val="28"/>
          <w:shd w:val="clear" w:color="auto" w:fill="FFFFFF"/>
          <w:lang w:val="en-US"/>
        </w:rPr>
        <w:t>loyalty</w:t>
      </w:r>
      <w:r w:rsidR="00692272" w:rsidRPr="00646BF7">
        <w:rPr>
          <w:bCs/>
          <w:i/>
          <w:color w:val="000000"/>
          <w:sz w:val="28"/>
          <w:szCs w:val="28"/>
          <w:shd w:val="clear" w:color="auto" w:fill="FFFFFF"/>
        </w:rPr>
        <w:t>).</w:t>
      </w:r>
    </w:p>
    <w:p w:rsidR="008B6990" w:rsidRPr="008311EB" w:rsidRDefault="008B6990" w:rsidP="00692272">
      <w:pPr>
        <w:spacing w:line="360" w:lineRule="auto"/>
        <w:ind w:firstLine="709"/>
        <w:jc w:val="both"/>
        <w:rPr>
          <w:bCs/>
          <w:color w:val="000000"/>
          <w:sz w:val="28"/>
          <w:szCs w:val="28"/>
          <w:shd w:val="clear" w:color="auto" w:fill="FFFFFF"/>
        </w:rPr>
      </w:pPr>
      <w:r>
        <w:rPr>
          <w:bCs/>
          <w:color w:val="000000"/>
          <w:sz w:val="28"/>
          <w:szCs w:val="28"/>
          <w:shd w:val="clear" w:color="auto" w:fill="FFFFFF"/>
        </w:rPr>
        <w:t>Следует упомянуть</w:t>
      </w:r>
      <w:r w:rsidR="00F334FF">
        <w:rPr>
          <w:bCs/>
          <w:color w:val="000000"/>
          <w:sz w:val="28"/>
          <w:szCs w:val="28"/>
          <w:shd w:val="clear" w:color="auto" w:fill="FFFFFF"/>
        </w:rPr>
        <w:t xml:space="preserve"> также</w:t>
      </w:r>
      <w:r w:rsidR="00180EC7">
        <w:rPr>
          <w:bCs/>
          <w:color w:val="000000"/>
          <w:sz w:val="28"/>
          <w:szCs w:val="28"/>
          <w:shd w:val="clear" w:color="auto" w:fill="FFFFFF"/>
        </w:rPr>
        <w:t xml:space="preserve"> о том, что на всех 4 стадиях</w:t>
      </w:r>
      <w:r w:rsidR="00555093">
        <w:rPr>
          <w:bCs/>
          <w:color w:val="000000"/>
          <w:sz w:val="28"/>
          <w:szCs w:val="28"/>
          <w:shd w:val="clear" w:color="auto" w:fill="FFFFFF"/>
        </w:rPr>
        <w:t>, даже на наивысшей</w:t>
      </w:r>
      <w:r w:rsidR="00180EC7">
        <w:rPr>
          <w:bCs/>
          <w:color w:val="000000"/>
          <w:sz w:val="28"/>
          <w:szCs w:val="28"/>
          <w:shd w:val="clear" w:color="auto" w:fill="FFFFFF"/>
        </w:rPr>
        <w:t xml:space="preserve"> стадии, существует вероятность того, что в случае ухудшения каких-либо характеристик предпочитаемого бренда (у Р.Оливера этот угрожающий формированию лояльности фактор выделен, как </w:t>
      </w:r>
      <w:r w:rsidR="00180EC7">
        <w:rPr>
          <w:bCs/>
          <w:color w:val="000000"/>
          <w:sz w:val="28"/>
          <w:szCs w:val="28"/>
          <w:shd w:val="clear" w:color="auto" w:fill="FFFFFF"/>
          <w:lang w:val="en-US"/>
        </w:rPr>
        <w:t>deteriorating</w:t>
      </w:r>
      <w:r w:rsidR="00180EC7" w:rsidRPr="00180EC7">
        <w:rPr>
          <w:bCs/>
          <w:color w:val="000000"/>
          <w:sz w:val="28"/>
          <w:szCs w:val="28"/>
          <w:shd w:val="clear" w:color="auto" w:fill="FFFFFF"/>
        </w:rPr>
        <w:t xml:space="preserve"> </w:t>
      </w:r>
      <w:r w:rsidR="00180EC7">
        <w:rPr>
          <w:bCs/>
          <w:color w:val="000000"/>
          <w:sz w:val="28"/>
          <w:szCs w:val="28"/>
          <w:shd w:val="clear" w:color="auto" w:fill="FFFFFF"/>
          <w:lang w:val="en-US"/>
        </w:rPr>
        <w:t>performance</w:t>
      </w:r>
      <w:r w:rsidR="00180EC7">
        <w:rPr>
          <w:bCs/>
          <w:color w:val="000000"/>
          <w:sz w:val="28"/>
          <w:szCs w:val="28"/>
          <w:shd w:val="clear" w:color="auto" w:fill="FFFFFF"/>
        </w:rPr>
        <w:t>)</w:t>
      </w:r>
      <w:r w:rsidR="00180EC7" w:rsidRPr="00180EC7">
        <w:rPr>
          <w:bCs/>
          <w:color w:val="000000"/>
          <w:sz w:val="28"/>
          <w:szCs w:val="28"/>
          <w:shd w:val="clear" w:color="auto" w:fill="FFFFFF"/>
        </w:rPr>
        <w:t xml:space="preserve"> </w:t>
      </w:r>
      <w:r w:rsidR="00180EC7">
        <w:rPr>
          <w:bCs/>
          <w:color w:val="000000"/>
          <w:sz w:val="28"/>
          <w:szCs w:val="28"/>
          <w:shd w:val="clear" w:color="auto" w:fill="FFFFFF"/>
        </w:rPr>
        <w:t>потребитель будет систематически неудовлетворен</w:t>
      </w:r>
      <w:r w:rsidR="00F334FF">
        <w:rPr>
          <w:bCs/>
          <w:color w:val="000000"/>
          <w:sz w:val="28"/>
          <w:szCs w:val="28"/>
          <w:shd w:val="clear" w:color="auto" w:fill="FFFFFF"/>
        </w:rPr>
        <w:t>,</w:t>
      </w:r>
      <w:r w:rsidR="00180EC7">
        <w:rPr>
          <w:bCs/>
          <w:color w:val="000000"/>
          <w:sz w:val="28"/>
          <w:szCs w:val="28"/>
          <w:shd w:val="clear" w:color="auto" w:fill="FFFFFF"/>
        </w:rPr>
        <w:t xml:space="preserve"> и </w:t>
      </w:r>
      <w:r w:rsidR="00F334FF">
        <w:rPr>
          <w:bCs/>
          <w:color w:val="000000"/>
          <w:sz w:val="28"/>
          <w:szCs w:val="28"/>
          <w:shd w:val="clear" w:color="auto" w:fill="FFFFFF"/>
        </w:rPr>
        <w:t>в результате</w:t>
      </w:r>
      <w:r w:rsidR="00180EC7">
        <w:rPr>
          <w:bCs/>
          <w:color w:val="000000"/>
          <w:sz w:val="28"/>
          <w:szCs w:val="28"/>
          <w:shd w:val="clear" w:color="auto" w:fill="FFFFFF"/>
        </w:rPr>
        <w:t xml:space="preserve"> это приведет</w:t>
      </w:r>
      <w:r w:rsidR="00555093">
        <w:rPr>
          <w:bCs/>
          <w:color w:val="000000"/>
          <w:sz w:val="28"/>
          <w:szCs w:val="28"/>
          <w:shd w:val="clear" w:color="auto" w:fill="FFFFFF"/>
        </w:rPr>
        <w:t xml:space="preserve"> рано или поздно</w:t>
      </w:r>
      <w:r w:rsidR="00180EC7">
        <w:rPr>
          <w:bCs/>
          <w:color w:val="000000"/>
          <w:sz w:val="28"/>
          <w:szCs w:val="28"/>
          <w:shd w:val="clear" w:color="auto" w:fill="FFFFFF"/>
        </w:rPr>
        <w:t xml:space="preserve"> к</w:t>
      </w:r>
      <w:r w:rsidR="00555093">
        <w:rPr>
          <w:bCs/>
          <w:color w:val="000000"/>
          <w:sz w:val="28"/>
          <w:szCs w:val="28"/>
          <w:shd w:val="clear" w:color="auto" w:fill="FFFFFF"/>
        </w:rPr>
        <w:t xml:space="preserve"> </w:t>
      </w:r>
      <w:r w:rsidR="00180EC7">
        <w:rPr>
          <w:bCs/>
          <w:color w:val="000000"/>
          <w:sz w:val="28"/>
          <w:szCs w:val="28"/>
          <w:shd w:val="clear" w:color="auto" w:fill="FFFFFF"/>
        </w:rPr>
        <w:t xml:space="preserve"> исчезновению лояльности к предпочитаемому бренду</w:t>
      </w:r>
      <w:r w:rsidR="008311EB">
        <w:rPr>
          <w:bCs/>
          <w:color w:val="000000"/>
          <w:sz w:val="28"/>
          <w:szCs w:val="28"/>
          <w:shd w:val="clear" w:color="auto" w:fill="FFFFFF"/>
        </w:rPr>
        <w:t>.</w:t>
      </w:r>
      <w:r w:rsidR="008311EB" w:rsidRPr="008311EB">
        <w:rPr>
          <w:bCs/>
          <w:color w:val="000000"/>
          <w:sz w:val="28"/>
          <w:szCs w:val="28"/>
          <w:shd w:val="clear" w:color="auto" w:fill="FFFFFF"/>
        </w:rPr>
        <w:t xml:space="preserve"> </w:t>
      </w:r>
      <w:r w:rsidR="008311EB">
        <w:rPr>
          <w:bCs/>
          <w:color w:val="000000"/>
          <w:sz w:val="28"/>
          <w:szCs w:val="28"/>
          <w:shd w:val="clear" w:color="auto" w:fill="FFFFFF"/>
        </w:rPr>
        <w:t>В сфере услуг, например, проблемы с доставкой, например, или «ухудшающаяся доставка» (</w:t>
      </w:r>
      <w:r w:rsidR="008311EB">
        <w:rPr>
          <w:bCs/>
          <w:color w:val="000000"/>
          <w:sz w:val="28"/>
          <w:szCs w:val="28"/>
          <w:shd w:val="clear" w:color="auto" w:fill="FFFFFF"/>
          <w:lang w:val="en-US"/>
        </w:rPr>
        <w:t>deteriorating</w:t>
      </w:r>
      <w:r w:rsidR="008311EB" w:rsidRPr="008311EB">
        <w:rPr>
          <w:bCs/>
          <w:color w:val="000000"/>
          <w:sz w:val="28"/>
          <w:szCs w:val="28"/>
          <w:shd w:val="clear" w:color="auto" w:fill="FFFFFF"/>
        </w:rPr>
        <w:t xml:space="preserve"> </w:t>
      </w:r>
      <w:r w:rsidR="008311EB">
        <w:rPr>
          <w:bCs/>
          <w:color w:val="000000"/>
          <w:sz w:val="28"/>
          <w:szCs w:val="28"/>
          <w:shd w:val="clear" w:color="auto" w:fill="FFFFFF"/>
          <w:lang w:val="en-US"/>
        </w:rPr>
        <w:t>delivery</w:t>
      </w:r>
      <w:r w:rsidR="008311EB" w:rsidRPr="008311EB">
        <w:rPr>
          <w:bCs/>
          <w:color w:val="000000"/>
          <w:sz w:val="28"/>
          <w:szCs w:val="28"/>
          <w:shd w:val="clear" w:color="auto" w:fill="FFFFFF"/>
        </w:rPr>
        <w:t xml:space="preserve">) </w:t>
      </w:r>
      <w:r w:rsidR="008311EB">
        <w:rPr>
          <w:bCs/>
          <w:color w:val="000000"/>
          <w:sz w:val="28"/>
          <w:szCs w:val="28"/>
          <w:shd w:val="clear" w:color="auto" w:fill="FFFFFF"/>
        </w:rPr>
        <w:t xml:space="preserve">– серьезный стимул для переключения потребителем своего внимания на продукцию конкурентов. </w:t>
      </w:r>
      <w:r w:rsidR="008311EB">
        <w:rPr>
          <w:rStyle w:val="a6"/>
          <w:bCs/>
          <w:color w:val="000000"/>
          <w:sz w:val="28"/>
          <w:szCs w:val="28"/>
          <w:shd w:val="clear" w:color="auto" w:fill="FFFFFF"/>
        </w:rPr>
        <w:footnoteReference w:id="13"/>
      </w:r>
    </w:p>
    <w:p w:rsidR="00CF3980" w:rsidRPr="00C73301" w:rsidRDefault="008B6990" w:rsidP="00CF3980">
      <w:pPr>
        <w:spacing w:line="360" w:lineRule="auto"/>
        <w:ind w:firstLine="709"/>
        <w:jc w:val="both"/>
        <w:rPr>
          <w:bCs/>
          <w:color w:val="000000"/>
          <w:sz w:val="28"/>
          <w:szCs w:val="28"/>
          <w:shd w:val="clear" w:color="auto" w:fill="FFFFFF"/>
        </w:rPr>
      </w:pPr>
      <w:r>
        <w:rPr>
          <w:bCs/>
          <w:color w:val="000000"/>
          <w:sz w:val="28"/>
          <w:szCs w:val="28"/>
          <w:shd w:val="clear" w:color="auto" w:fill="FFFFFF"/>
        </w:rPr>
        <w:t xml:space="preserve">Надо понимать, что то, до какой стадии лояльности «дорастут» потребители компании зависит не только от тех мер, которые будет предпринимать компания, не только от ее общей и маркетинговой стратегии, </w:t>
      </w:r>
      <w:r>
        <w:rPr>
          <w:bCs/>
          <w:color w:val="000000"/>
          <w:sz w:val="28"/>
          <w:szCs w:val="28"/>
          <w:shd w:val="clear" w:color="auto" w:fill="FFFFFF"/>
        </w:rPr>
        <w:lastRenderedPageBreak/>
        <w:t xml:space="preserve">но и от специфики самого продукта. Для некоторых типов товаров и услуг потенциал для формирования наивысших стадий лояльности выше, чем для других.  </w:t>
      </w:r>
      <w:r w:rsidR="00CC6D62">
        <w:rPr>
          <w:bCs/>
          <w:color w:val="000000"/>
          <w:sz w:val="28"/>
          <w:szCs w:val="28"/>
          <w:shd w:val="clear" w:color="auto" w:fill="FFFFFF"/>
        </w:rPr>
        <w:t>Как показывают данные исследований Р.Оливера</w:t>
      </w:r>
      <w:r w:rsidR="00CC6D62">
        <w:rPr>
          <w:rStyle w:val="a6"/>
          <w:bCs/>
          <w:color w:val="000000"/>
          <w:sz w:val="28"/>
          <w:szCs w:val="28"/>
          <w:shd w:val="clear" w:color="auto" w:fill="FFFFFF"/>
        </w:rPr>
        <w:footnoteReference w:id="14"/>
      </w:r>
      <w:r w:rsidR="00CC6D62">
        <w:rPr>
          <w:bCs/>
          <w:color w:val="000000"/>
          <w:sz w:val="28"/>
          <w:szCs w:val="28"/>
          <w:shd w:val="clear" w:color="auto" w:fill="FFFFFF"/>
        </w:rPr>
        <w:t xml:space="preserve"> для товаров категории </w:t>
      </w:r>
      <w:r w:rsidR="00CC6D62">
        <w:rPr>
          <w:bCs/>
          <w:color w:val="000000"/>
          <w:sz w:val="28"/>
          <w:szCs w:val="28"/>
          <w:shd w:val="clear" w:color="auto" w:fill="FFFFFF"/>
          <w:lang w:val="en-US"/>
        </w:rPr>
        <w:t>FMCG</w:t>
      </w:r>
      <w:r w:rsidR="00CC6D62" w:rsidRPr="00CC6D62">
        <w:rPr>
          <w:bCs/>
          <w:color w:val="000000"/>
          <w:sz w:val="28"/>
          <w:szCs w:val="28"/>
          <w:shd w:val="clear" w:color="auto" w:fill="FFFFFF"/>
        </w:rPr>
        <w:t xml:space="preserve"> – </w:t>
      </w:r>
      <w:r w:rsidR="00CC6D62">
        <w:rPr>
          <w:bCs/>
          <w:color w:val="000000"/>
          <w:sz w:val="28"/>
          <w:szCs w:val="28"/>
          <w:shd w:val="clear" w:color="auto" w:fill="FFFFFF"/>
          <w:lang w:val="en-US"/>
        </w:rPr>
        <w:t>fast</w:t>
      </w:r>
      <w:r w:rsidR="00CC6D62" w:rsidRPr="00CC6D62">
        <w:rPr>
          <w:bCs/>
          <w:color w:val="000000"/>
          <w:sz w:val="28"/>
          <w:szCs w:val="28"/>
          <w:shd w:val="clear" w:color="auto" w:fill="FFFFFF"/>
        </w:rPr>
        <w:t xml:space="preserve"> </w:t>
      </w:r>
      <w:r w:rsidR="00CC6D62">
        <w:rPr>
          <w:bCs/>
          <w:color w:val="000000"/>
          <w:sz w:val="28"/>
          <w:szCs w:val="28"/>
          <w:shd w:val="clear" w:color="auto" w:fill="FFFFFF"/>
          <w:lang w:val="en-US"/>
        </w:rPr>
        <w:t>moving</w:t>
      </w:r>
      <w:r w:rsidR="00CC6D62" w:rsidRPr="00CC6D62">
        <w:rPr>
          <w:bCs/>
          <w:color w:val="000000"/>
          <w:sz w:val="28"/>
          <w:szCs w:val="28"/>
          <w:shd w:val="clear" w:color="auto" w:fill="FFFFFF"/>
        </w:rPr>
        <w:t xml:space="preserve"> </w:t>
      </w:r>
      <w:r w:rsidR="00CC6D62">
        <w:rPr>
          <w:bCs/>
          <w:color w:val="000000"/>
          <w:sz w:val="28"/>
          <w:szCs w:val="28"/>
          <w:shd w:val="clear" w:color="auto" w:fill="FFFFFF"/>
          <w:lang w:val="en-US"/>
        </w:rPr>
        <w:t>consumer</w:t>
      </w:r>
      <w:r w:rsidR="00CC6D62" w:rsidRPr="00CC6D62">
        <w:rPr>
          <w:bCs/>
          <w:color w:val="000000"/>
          <w:sz w:val="28"/>
          <w:szCs w:val="28"/>
          <w:shd w:val="clear" w:color="auto" w:fill="FFFFFF"/>
        </w:rPr>
        <w:t xml:space="preserve"> </w:t>
      </w:r>
      <w:r w:rsidR="00CC6D62">
        <w:rPr>
          <w:bCs/>
          <w:color w:val="000000"/>
          <w:sz w:val="28"/>
          <w:szCs w:val="28"/>
          <w:shd w:val="clear" w:color="auto" w:fill="FFFFFF"/>
          <w:lang w:val="en-US"/>
        </w:rPr>
        <w:t>goods</w:t>
      </w:r>
      <w:r w:rsidR="00CC6D62">
        <w:rPr>
          <w:bCs/>
          <w:color w:val="000000"/>
          <w:sz w:val="28"/>
          <w:szCs w:val="28"/>
          <w:shd w:val="clear" w:color="auto" w:fill="FFFFFF"/>
        </w:rPr>
        <w:t xml:space="preserve"> или </w:t>
      </w:r>
      <w:r w:rsidR="00CC6D62">
        <w:rPr>
          <w:bCs/>
          <w:color w:val="000000"/>
          <w:sz w:val="28"/>
          <w:szCs w:val="28"/>
          <w:shd w:val="clear" w:color="auto" w:fill="FFFFFF"/>
          <w:lang w:val="en-US"/>
        </w:rPr>
        <w:t>commoditylike</w:t>
      </w:r>
      <w:r w:rsidR="00CC6D62" w:rsidRPr="00CC6D62">
        <w:rPr>
          <w:bCs/>
          <w:color w:val="000000"/>
          <w:sz w:val="28"/>
          <w:szCs w:val="28"/>
          <w:shd w:val="clear" w:color="auto" w:fill="FFFFFF"/>
        </w:rPr>
        <w:t xml:space="preserve"> </w:t>
      </w:r>
      <w:r w:rsidR="00CC6D62">
        <w:rPr>
          <w:bCs/>
          <w:color w:val="000000"/>
          <w:sz w:val="28"/>
          <w:szCs w:val="28"/>
          <w:shd w:val="clear" w:color="auto" w:fill="FFFFFF"/>
          <w:lang w:val="en-US"/>
        </w:rPr>
        <w:t>items</w:t>
      </w:r>
      <w:r w:rsidR="00CC6D62" w:rsidRPr="00CC6D62">
        <w:rPr>
          <w:bCs/>
          <w:color w:val="000000"/>
          <w:sz w:val="28"/>
          <w:szCs w:val="28"/>
          <w:shd w:val="clear" w:color="auto" w:fill="FFFFFF"/>
        </w:rPr>
        <w:t xml:space="preserve"> </w:t>
      </w:r>
      <w:r w:rsidR="00CC6D62">
        <w:rPr>
          <w:bCs/>
          <w:color w:val="000000"/>
          <w:sz w:val="28"/>
          <w:szCs w:val="28"/>
          <w:shd w:val="clear" w:color="auto" w:fill="FFFFFF"/>
        </w:rPr>
        <w:t>–</w:t>
      </w:r>
      <w:r w:rsidR="00CC6D62" w:rsidRPr="00CC6D62">
        <w:rPr>
          <w:bCs/>
          <w:color w:val="000000"/>
          <w:sz w:val="28"/>
          <w:szCs w:val="28"/>
          <w:shd w:val="clear" w:color="auto" w:fill="FFFFFF"/>
        </w:rPr>
        <w:t xml:space="preserve"> </w:t>
      </w:r>
      <w:r w:rsidR="00CC6D62">
        <w:rPr>
          <w:bCs/>
          <w:color w:val="000000"/>
          <w:sz w:val="28"/>
          <w:szCs w:val="28"/>
          <w:shd w:val="clear" w:color="auto" w:fill="FFFFFF"/>
        </w:rPr>
        <w:t xml:space="preserve">товаров повседневного потребления, которые являются </w:t>
      </w:r>
      <w:r w:rsidR="00C326B1">
        <w:rPr>
          <w:bCs/>
          <w:color w:val="000000"/>
          <w:sz w:val="28"/>
          <w:szCs w:val="28"/>
          <w:shd w:val="clear" w:color="auto" w:fill="FFFFFF"/>
        </w:rPr>
        <w:t>объектом внимания в рамках данной ВКР, потенциал формирования ло</w:t>
      </w:r>
      <w:r w:rsidR="00AE7B1E">
        <w:rPr>
          <w:bCs/>
          <w:color w:val="000000"/>
          <w:sz w:val="28"/>
          <w:szCs w:val="28"/>
          <w:shd w:val="clear" w:color="auto" w:fill="FFFFFF"/>
        </w:rPr>
        <w:t>яльности значительно ограничен, по сравнению, наприме</w:t>
      </w:r>
      <w:r w:rsidR="00BA2222">
        <w:rPr>
          <w:bCs/>
          <w:color w:val="000000"/>
          <w:sz w:val="28"/>
          <w:szCs w:val="28"/>
          <w:shd w:val="clear" w:color="auto" w:fill="FFFFFF"/>
        </w:rPr>
        <w:t xml:space="preserve">р, с рынком личных автомобилей.   </w:t>
      </w:r>
      <w:r w:rsidR="00AE7B1E">
        <w:rPr>
          <w:bCs/>
          <w:color w:val="000000"/>
          <w:sz w:val="28"/>
          <w:szCs w:val="28"/>
          <w:shd w:val="clear" w:color="auto" w:fill="FFFFFF"/>
        </w:rPr>
        <w:t xml:space="preserve"> </w:t>
      </w:r>
      <w:r w:rsidR="00BA2222">
        <w:rPr>
          <w:bCs/>
          <w:color w:val="000000"/>
          <w:sz w:val="28"/>
          <w:szCs w:val="28"/>
          <w:shd w:val="clear" w:color="auto" w:fill="FFFFFF"/>
        </w:rPr>
        <w:t>П</w:t>
      </w:r>
      <w:r w:rsidR="00AE7B1E">
        <w:rPr>
          <w:bCs/>
          <w:color w:val="000000"/>
          <w:sz w:val="28"/>
          <w:szCs w:val="28"/>
          <w:shd w:val="clear" w:color="auto" w:fill="FFFFFF"/>
        </w:rPr>
        <w:t>отребители зачастую даже дают собст</w:t>
      </w:r>
      <w:r w:rsidR="00DD2125">
        <w:rPr>
          <w:bCs/>
          <w:color w:val="000000"/>
          <w:sz w:val="28"/>
          <w:szCs w:val="28"/>
          <w:shd w:val="clear" w:color="auto" w:fill="FFFFFF"/>
        </w:rPr>
        <w:t>венные имена своим автомобилям</w:t>
      </w:r>
      <w:r w:rsidR="004C66AE">
        <w:rPr>
          <w:rStyle w:val="a6"/>
          <w:bCs/>
          <w:color w:val="000000"/>
          <w:sz w:val="28"/>
          <w:szCs w:val="28"/>
          <w:shd w:val="clear" w:color="auto" w:fill="FFFFFF"/>
        </w:rPr>
        <w:footnoteReference w:id="15"/>
      </w:r>
      <w:r w:rsidR="00DD2125">
        <w:rPr>
          <w:bCs/>
          <w:color w:val="000000"/>
          <w:sz w:val="28"/>
          <w:szCs w:val="28"/>
          <w:shd w:val="clear" w:color="auto" w:fill="FFFFFF"/>
        </w:rPr>
        <w:t xml:space="preserve">, </w:t>
      </w:r>
      <w:r w:rsidR="00AE7B1E">
        <w:rPr>
          <w:bCs/>
          <w:color w:val="000000"/>
          <w:sz w:val="28"/>
          <w:szCs w:val="28"/>
          <w:shd w:val="clear" w:color="auto" w:fill="FFFFFF"/>
        </w:rPr>
        <w:t>проявляя тем самым эмоциональную привязанность к конкретному бренду</w:t>
      </w:r>
      <w:r w:rsidR="00BA2222">
        <w:rPr>
          <w:bCs/>
          <w:color w:val="000000"/>
          <w:sz w:val="28"/>
          <w:szCs w:val="28"/>
          <w:shd w:val="clear" w:color="auto" w:fill="FFFFFF"/>
        </w:rPr>
        <w:t xml:space="preserve"> -</w:t>
      </w:r>
      <w:r w:rsidR="00AE7B1E">
        <w:rPr>
          <w:bCs/>
          <w:color w:val="000000"/>
          <w:sz w:val="28"/>
          <w:szCs w:val="28"/>
          <w:shd w:val="clear" w:color="auto" w:fill="FFFFFF"/>
        </w:rPr>
        <w:t xml:space="preserve"> лояльность как минимум аффективную и возможно, более высоких уровней.</w:t>
      </w:r>
      <w:r w:rsidR="004C66AE">
        <w:rPr>
          <w:bCs/>
          <w:color w:val="000000"/>
          <w:sz w:val="28"/>
          <w:szCs w:val="28"/>
          <w:shd w:val="clear" w:color="auto" w:fill="FFFFFF"/>
        </w:rPr>
        <w:t xml:space="preserve"> Также на потенциал формирования лояльности на конкретном рынке  влияет то</w:t>
      </w:r>
      <w:r w:rsidR="003D086D">
        <w:rPr>
          <w:bCs/>
          <w:color w:val="000000"/>
          <w:sz w:val="28"/>
          <w:szCs w:val="28"/>
          <w:shd w:val="clear" w:color="auto" w:fill="FFFFFF"/>
        </w:rPr>
        <w:t>,</w:t>
      </w:r>
      <w:r w:rsidR="004C66AE">
        <w:rPr>
          <w:bCs/>
          <w:color w:val="000000"/>
          <w:sz w:val="28"/>
          <w:szCs w:val="28"/>
          <w:shd w:val="clear" w:color="auto" w:fill="FFFFFF"/>
        </w:rPr>
        <w:t xml:space="preserve"> насколько дифференцированной  является  продукция</w:t>
      </w:r>
      <w:r w:rsidR="003D086D">
        <w:rPr>
          <w:bCs/>
          <w:color w:val="000000"/>
          <w:sz w:val="28"/>
          <w:szCs w:val="28"/>
          <w:shd w:val="clear" w:color="auto" w:fill="FFFFFF"/>
        </w:rPr>
        <w:t xml:space="preserve"> данного рынка. Чем менее дифференцированный товар продается на том или ином рынке,  тем</w:t>
      </w:r>
      <w:r w:rsidR="00BD0167">
        <w:rPr>
          <w:bCs/>
          <w:color w:val="000000"/>
          <w:sz w:val="28"/>
          <w:szCs w:val="28"/>
          <w:shd w:val="clear" w:color="auto" w:fill="FFFFFF"/>
        </w:rPr>
        <w:t xml:space="preserve">  менее вероятно  формирование потребительской</w:t>
      </w:r>
      <w:r w:rsidR="003D086D">
        <w:rPr>
          <w:bCs/>
          <w:color w:val="000000"/>
          <w:sz w:val="28"/>
          <w:szCs w:val="28"/>
          <w:shd w:val="clear" w:color="auto" w:fill="FFFFFF"/>
        </w:rPr>
        <w:t xml:space="preserve"> лояльности</w:t>
      </w:r>
      <w:r w:rsidR="00CF3980">
        <w:rPr>
          <w:rStyle w:val="a6"/>
          <w:bCs/>
          <w:color w:val="000000"/>
          <w:sz w:val="28"/>
          <w:szCs w:val="28"/>
          <w:shd w:val="clear" w:color="auto" w:fill="FFFFFF"/>
        </w:rPr>
        <w:footnoteReference w:id="16"/>
      </w:r>
      <w:r w:rsidR="003D086D">
        <w:rPr>
          <w:bCs/>
          <w:color w:val="000000"/>
          <w:sz w:val="28"/>
          <w:szCs w:val="28"/>
          <w:shd w:val="clear" w:color="auto" w:fill="FFFFFF"/>
        </w:rPr>
        <w:t xml:space="preserve"> </w:t>
      </w:r>
      <w:r w:rsidR="00D430C4">
        <w:rPr>
          <w:bCs/>
          <w:color w:val="000000"/>
          <w:sz w:val="28"/>
          <w:szCs w:val="28"/>
          <w:shd w:val="clear" w:color="auto" w:fill="FFFFFF"/>
        </w:rPr>
        <w:t xml:space="preserve">(личные автомобили - более дифференцированная продукция, чем товары категории </w:t>
      </w:r>
      <w:r w:rsidR="00D430C4">
        <w:rPr>
          <w:bCs/>
          <w:color w:val="000000"/>
          <w:sz w:val="28"/>
          <w:szCs w:val="28"/>
          <w:shd w:val="clear" w:color="auto" w:fill="FFFFFF"/>
          <w:lang w:val="en-US"/>
        </w:rPr>
        <w:t>FMCG</w:t>
      </w:r>
      <w:r w:rsidR="00D430C4">
        <w:rPr>
          <w:bCs/>
          <w:color w:val="000000"/>
          <w:sz w:val="28"/>
          <w:szCs w:val="28"/>
          <w:shd w:val="clear" w:color="auto" w:fill="FFFFFF"/>
        </w:rPr>
        <w:t>, отсюда и разница в потенциалах формирования потребительской лояльности).</w:t>
      </w:r>
      <w:r w:rsidR="004D6688">
        <w:rPr>
          <w:bCs/>
          <w:color w:val="000000"/>
          <w:sz w:val="28"/>
          <w:szCs w:val="28"/>
          <w:shd w:val="clear" w:color="auto" w:fill="FFFFFF"/>
        </w:rPr>
        <w:t xml:space="preserve"> Также на «потолок» в формировании</w:t>
      </w:r>
      <w:r w:rsidR="00395883">
        <w:rPr>
          <w:bCs/>
          <w:color w:val="000000"/>
          <w:sz w:val="28"/>
          <w:szCs w:val="28"/>
          <w:shd w:val="clear" w:color="auto" w:fill="FFFFFF"/>
        </w:rPr>
        <w:t xml:space="preserve"> потребительской лояльности влияет такой фактор, как вовлеченность покупателя в покупку</w:t>
      </w:r>
      <w:r w:rsidR="00EF2A6C">
        <w:rPr>
          <w:bCs/>
          <w:color w:val="000000"/>
          <w:sz w:val="28"/>
          <w:szCs w:val="28"/>
          <w:shd w:val="clear" w:color="auto" w:fill="FFFFFF"/>
        </w:rPr>
        <w:t xml:space="preserve">. Так как автомобили – товар  </w:t>
      </w:r>
      <w:r w:rsidR="002376CB">
        <w:rPr>
          <w:bCs/>
          <w:color w:val="000000"/>
          <w:sz w:val="28"/>
          <w:szCs w:val="28"/>
          <w:shd w:val="clear" w:color="auto" w:fill="FFFFFF"/>
        </w:rPr>
        <w:t xml:space="preserve">предварительного выбора, то вовлеченность потребителя в покупку данной товарной категории, понимаемая как затраты времени и усилий на то, чтобы сделать выбор в процессе покупки, </w:t>
      </w:r>
      <w:r w:rsidR="00C73301">
        <w:rPr>
          <w:bCs/>
          <w:color w:val="000000"/>
          <w:sz w:val="28"/>
          <w:szCs w:val="28"/>
          <w:shd w:val="clear" w:color="auto" w:fill="FFFFFF"/>
        </w:rPr>
        <w:t xml:space="preserve">значительно выше, по сравнению с товарами категории </w:t>
      </w:r>
      <w:r w:rsidR="00C73301">
        <w:rPr>
          <w:bCs/>
          <w:color w:val="000000"/>
          <w:sz w:val="28"/>
          <w:szCs w:val="28"/>
          <w:shd w:val="clear" w:color="auto" w:fill="FFFFFF"/>
          <w:lang w:val="en-US"/>
        </w:rPr>
        <w:t>FMCG</w:t>
      </w:r>
      <w:r w:rsidR="00C73301">
        <w:rPr>
          <w:bCs/>
          <w:color w:val="000000"/>
          <w:sz w:val="28"/>
          <w:szCs w:val="28"/>
          <w:shd w:val="clear" w:color="auto" w:fill="FFFFFF"/>
        </w:rPr>
        <w:t xml:space="preserve">. Это еще одна причина, по которой к личным автомобилям потребители в среднем более лояльны, чем к товарам повседневного спроса.  </w:t>
      </w:r>
    </w:p>
    <w:p w:rsidR="00692272" w:rsidRDefault="00C01FC3" w:rsidP="00CF3980">
      <w:pPr>
        <w:spacing w:line="360" w:lineRule="auto"/>
        <w:ind w:firstLine="709"/>
        <w:jc w:val="both"/>
        <w:rPr>
          <w:bCs/>
          <w:color w:val="000000"/>
          <w:sz w:val="28"/>
          <w:szCs w:val="28"/>
          <w:shd w:val="clear" w:color="auto" w:fill="FFFFFF"/>
        </w:rPr>
      </w:pPr>
      <w:r>
        <w:rPr>
          <w:bCs/>
          <w:color w:val="000000"/>
          <w:sz w:val="28"/>
          <w:szCs w:val="28"/>
          <w:shd w:val="clear" w:color="auto" w:fill="FFFFFF"/>
        </w:rPr>
        <w:t>Ограниченность потенциала формирования</w:t>
      </w:r>
      <w:r w:rsidR="00EF4A38">
        <w:rPr>
          <w:bCs/>
          <w:color w:val="000000"/>
          <w:sz w:val="28"/>
          <w:szCs w:val="28"/>
          <w:shd w:val="clear" w:color="auto" w:fill="FFFFFF"/>
        </w:rPr>
        <w:t xml:space="preserve"> потребительской</w:t>
      </w:r>
      <w:r>
        <w:rPr>
          <w:bCs/>
          <w:color w:val="000000"/>
          <w:sz w:val="28"/>
          <w:szCs w:val="28"/>
          <w:shd w:val="clear" w:color="auto" w:fill="FFFFFF"/>
        </w:rPr>
        <w:t xml:space="preserve"> лояльности, тем не менее, не отменяет необходимости для фирм, </w:t>
      </w:r>
      <w:r>
        <w:rPr>
          <w:bCs/>
          <w:color w:val="000000"/>
          <w:sz w:val="28"/>
          <w:szCs w:val="28"/>
          <w:shd w:val="clear" w:color="auto" w:fill="FFFFFF"/>
        </w:rPr>
        <w:lastRenderedPageBreak/>
        <w:t xml:space="preserve">функционирующих на рынках товаров категории </w:t>
      </w:r>
      <w:r>
        <w:rPr>
          <w:bCs/>
          <w:color w:val="000000"/>
          <w:sz w:val="28"/>
          <w:szCs w:val="28"/>
          <w:shd w:val="clear" w:color="auto" w:fill="FFFFFF"/>
          <w:lang w:val="en-US"/>
        </w:rPr>
        <w:t>FMCG</w:t>
      </w:r>
      <w:r>
        <w:rPr>
          <w:bCs/>
          <w:color w:val="000000"/>
          <w:sz w:val="28"/>
          <w:szCs w:val="28"/>
          <w:shd w:val="clear" w:color="auto" w:fill="FFFFFF"/>
        </w:rPr>
        <w:t xml:space="preserve">, </w:t>
      </w:r>
      <w:r w:rsidR="00BD55E4">
        <w:rPr>
          <w:bCs/>
          <w:color w:val="000000"/>
          <w:sz w:val="28"/>
          <w:szCs w:val="28"/>
          <w:shd w:val="clear" w:color="auto" w:fill="FFFFFF"/>
        </w:rPr>
        <w:t xml:space="preserve">разрабатывать и реализовывать различные меры, направленные на повышение лояльности  своих потребителей. </w:t>
      </w:r>
      <w:r>
        <w:rPr>
          <w:bCs/>
          <w:color w:val="000000"/>
          <w:sz w:val="28"/>
          <w:szCs w:val="28"/>
          <w:shd w:val="clear" w:color="auto" w:fill="FFFFFF"/>
        </w:rPr>
        <w:t xml:space="preserve"> </w:t>
      </w:r>
    </w:p>
    <w:p w:rsidR="00A34F6F" w:rsidRPr="00646BF7" w:rsidRDefault="00A34F6F" w:rsidP="00CF3980">
      <w:pPr>
        <w:spacing w:line="360" w:lineRule="auto"/>
        <w:ind w:firstLine="709"/>
        <w:jc w:val="both"/>
        <w:rPr>
          <w:bCs/>
          <w:color w:val="000000"/>
          <w:sz w:val="28"/>
          <w:szCs w:val="28"/>
          <w:shd w:val="clear" w:color="auto" w:fill="FFFFFF"/>
        </w:rPr>
      </w:pPr>
    </w:p>
    <w:p w:rsidR="00A34F6F" w:rsidRDefault="00005717" w:rsidP="00005717">
      <w:pPr>
        <w:pStyle w:val="2"/>
      </w:pPr>
      <w:bookmarkStart w:id="7" w:name="_Toc389645556"/>
      <w:bookmarkStart w:id="8" w:name="_Toc389762364"/>
      <w:r>
        <w:t>1.2.</w:t>
      </w:r>
      <w:r w:rsidR="00CD2F03" w:rsidRPr="00105E35">
        <w:t>Методы оценки текущего уровня  потребительской лояльности.</w:t>
      </w:r>
      <w:bookmarkEnd w:id="7"/>
      <w:bookmarkEnd w:id="8"/>
      <w:r w:rsidR="00CD2F03" w:rsidRPr="00105E35">
        <w:t xml:space="preserve"> </w:t>
      </w:r>
    </w:p>
    <w:p w:rsidR="00515EB5" w:rsidRDefault="00515EB5" w:rsidP="00515EB5">
      <w:pPr>
        <w:pStyle w:val="a0"/>
        <w:ind w:left="360"/>
        <w:rPr>
          <w:i/>
        </w:rPr>
      </w:pPr>
    </w:p>
    <w:p w:rsidR="00515EB5" w:rsidRDefault="00515EB5" w:rsidP="00515EB5">
      <w:pPr>
        <w:pStyle w:val="a0"/>
        <w:ind w:left="360"/>
        <w:rPr>
          <w:i/>
        </w:rPr>
      </w:pPr>
    </w:p>
    <w:p w:rsidR="00105E35" w:rsidRPr="005E1676" w:rsidRDefault="00EC2361" w:rsidP="005E1676">
      <w:pPr>
        <w:spacing w:after="200" w:line="360" w:lineRule="auto"/>
        <w:ind w:firstLine="709"/>
        <w:jc w:val="both"/>
        <w:rPr>
          <w:sz w:val="28"/>
          <w:szCs w:val="28"/>
        </w:rPr>
      </w:pPr>
      <w:r w:rsidRPr="005E1676">
        <w:rPr>
          <w:sz w:val="28"/>
          <w:szCs w:val="28"/>
        </w:rPr>
        <w:t>Понимание</w:t>
      </w:r>
      <w:r w:rsidR="0097777E" w:rsidRPr="005E1676">
        <w:rPr>
          <w:sz w:val="28"/>
          <w:szCs w:val="28"/>
        </w:rPr>
        <w:t xml:space="preserve"> сущности потребительской лояльности и ее взаимосвязи с удовлетворенностью потребителей,</w:t>
      </w:r>
      <w:r w:rsidRPr="005E1676">
        <w:rPr>
          <w:sz w:val="28"/>
          <w:szCs w:val="28"/>
        </w:rPr>
        <w:t xml:space="preserve"> не является вполне достаточным</w:t>
      </w:r>
      <w:r w:rsidR="008874F8" w:rsidRPr="005E1676">
        <w:rPr>
          <w:sz w:val="28"/>
          <w:szCs w:val="28"/>
        </w:rPr>
        <w:t xml:space="preserve"> для того, чтобы раз</w:t>
      </w:r>
      <w:r w:rsidR="0097777E" w:rsidRPr="005E1676">
        <w:rPr>
          <w:sz w:val="28"/>
          <w:szCs w:val="28"/>
        </w:rPr>
        <w:t>рабатывать конкретные рекомендации по повышению лояльности потребителей той или иной компании. Прежде чем</w:t>
      </w:r>
      <w:r w:rsidRPr="005E1676">
        <w:rPr>
          <w:sz w:val="28"/>
          <w:szCs w:val="28"/>
        </w:rPr>
        <w:t xml:space="preserve"> предпринимать какие-либо</w:t>
      </w:r>
      <w:r w:rsidR="0033141B" w:rsidRPr="005E1676">
        <w:rPr>
          <w:sz w:val="28"/>
          <w:szCs w:val="28"/>
        </w:rPr>
        <w:t xml:space="preserve"> меры по повышению уровня потребительской лояльности</w:t>
      </w:r>
      <w:r w:rsidR="0097777E" w:rsidRPr="005E1676">
        <w:rPr>
          <w:sz w:val="28"/>
          <w:szCs w:val="28"/>
        </w:rPr>
        <w:t>, необходимо</w:t>
      </w:r>
      <w:r w:rsidR="00AC033E" w:rsidRPr="005E1676">
        <w:rPr>
          <w:sz w:val="28"/>
          <w:szCs w:val="28"/>
        </w:rPr>
        <w:t xml:space="preserve"> предварительно </w:t>
      </w:r>
      <w:r w:rsidR="0097777E" w:rsidRPr="005E1676">
        <w:rPr>
          <w:sz w:val="28"/>
          <w:szCs w:val="28"/>
        </w:rPr>
        <w:t xml:space="preserve"> измерить ее текущий уровен</w:t>
      </w:r>
      <w:r w:rsidR="00451C15" w:rsidRPr="005E1676">
        <w:rPr>
          <w:sz w:val="28"/>
          <w:szCs w:val="28"/>
        </w:rPr>
        <w:t>ь. Как уже было отмечено выше, текущи</w:t>
      </w:r>
      <w:r w:rsidR="005E1676" w:rsidRPr="005E1676">
        <w:rPr>
          <w:sz w:val="28"/>
          <w:szCs w:val="28"/>
        </w:rPr>
        <w:t>й уровень лояльности потребителей</w:t>
      </w:r>
      <w:r w:rsidR="00451C15" w:rsidRPr="005E1676">
        <w:rPr>
          <w:sz w:val="28"/>
          <w:szCs w:val="28"/>
        </w:rPr>
        <w:t xml:space="preserve"> той или иной компании на том или ином рынке –</w:t>
      </w:r>
      <w:r w:rsidR="00AC033E" w:rsidRPr="005E1676">
        <w:rPr>
          <w:sz w:val="28"/>
          <w:szCs w:val="28"/>
        </w:rPr>
        <w:t xml:space="preserve"> это</w:t>
      </w:r>
      <w:r w:rsidR="00451C15" w:rsidRPr="005E1676">
        <w:rPr>
          <w:sz w:val="28"/>
          <w:szCs w:val="28"/>
        </w:rPr>
        <w:t xml:space="preserve"> как результат действия различных мер данной фирмы, так и следствие сил от фирмы, не зависящи</w:t>
      </w:r>
      <w:r w:rsidR="00DE20EA" w:rsidRPr="005E1676">
        <w:rPr>
          <w:sz w:val="28"/>
          <w:szCs w:val="28"/>
        </w:rPr>
        <w:t>х (специфика продаваемого продукта, задающая «потолок» возможного увеличения лояльности) или зависящих только косвенно</w:t>
      </w:r>
      <w:r w:rsidR="00AD07DC" w:rsidRPr="005E1676">
        <w:rPr>
          <w:sz w:val="28"/>
          <w:szCs w:val="28"/>
        </w:rPr>
        <w:t xml:space="preserve"> </w:t>
      </w:r>
      <w:r w:rsidR="00451C15" w:rsidRPr="005E1676">
        <w:rPr>
          <w:sz w:val="28"/>
          <w:szCs w:val="28"/>
        </w:rPr>
        <w:t>(например, «сарафанное радио»  или</w:t>
      </w:r>
      <w:r w:rsidR="00DE20EA" w:rsidRPr="005E1676">
        <w:rPr>
          <w:sz w:val="28"/>
          <w:szCs w:val="28"/>
        </w:rPr>
        <w:t xml:space="preserve">  </w:t>
      </w:r>
      <w:r w:rsidR="00DE20EA" w:rsidRPr="005E1676">
        <w:rPr>
          <w:sz w:val="28"/>
          <w:szCs w:val="28"/>
          <w:lang w:val="en-US"/>
        </w:rPr>
        <w:t>word</w:t>
      </w:r>
      <w:r w:rsidR="00DE20EA" w:rsidRPr="005E1676">
        <w:rPr>
          <w:sz w:val="28"/>
          <w:szCs w:val="28"/>
        </w:rPr>
        <w:t xml:space="preserve"> </w:t>
      </w:r>
      <w:r w:rsidR="00DE20EA" w:rsidRPr="005E1676">
        <w:rPr>
          <w:sz w:val="28"/>
          <w:szCs w:val="28"/>
          <w:lang w:val="en-US"/>
        </w:rPr>
        <w:t>of</w:t>
      </w:r>
      <w:r w:rsidR="00DE20EA" w:rsidRPr="005E1676">
        <w:rPr>
          <w:sz w:val="28"/>
          <w:szCs w:val="28"/>
        </w:rPr>
        <w:t xml:space="preserve"> </w:t>
      </w:r>
      <w:r w:rsidR="00DE20EA" w:rsidRPr="005E1676">
        <w:rPr>
          <w:sz w:val="28"/>
          <w:szCs w:val="28"/>
          <w:lang w:val="en-US"/>
        </w:rPr>
        <w:t>mouth</w:t>
      </w:r>
      <w:r w:rsidR="00451C15" w:rsidRPr="005E1676">
        <w:rPr>
          <w:sz w:val="28"/>
          <w:szCs w:val="28"/>
        </w:rPr>
        <w:t>, как неформальная передача устной информации о товаре или услуге от потребителя к потребителю</w:t>
      </w:r>
      <w:r w:rsidR="00B014A6">
        <w:rPr>
          <w:rStyle w:val="a6"/>
          <w:sz w:val="28"/>
          <w:szCs w:val="28"/>
        </w:rPr>
        <w:footnoteReference w:id="17"/>
      </w:r>
      <w:r w:rsidR="00451C15" w:rsidRPr="005E1676">
        <w:rPr>
          <w:sz w:val="28"/>
          <w:szCs w:val="28"/>
        </w:rPr>
        <w:t>)</w:t>
      </w:r>
      <w:r w:rsidR="00AD07DC" w:rsidRPr="005E1676">
        <w:rPr>
          <w:sz w:val="28"/>
          <w:szCs w:val="28"/>
        </w:rPr>
        <w:t>.</w:t>
      </w:r>
      <w:r w:rsidR="00451C15" w:rsidRPr="005E1676">
        <w:rPr>
          <w:sz w:val="28"/>
          <w:szCs w:val="28"/>
        </w:rPr>
        <w:t xml:space="preserve"> </w:t>
      </w:r>
    </w:p>
    <w:p w:rsidR="002C7FDF" w:rsidRPr="00FC29D0" w:rsidRDefault="002C7FDF" w:rsidP="00115232">
      <w:pPr>
        <w:spacing w:after="200" w:line="360" w:lineRule="auto"/>
        <w:ind w:firstLine="709"/>
        <w:jc w:val="both"/>
        <w:rPr>
          <w:b/>
          <w:i/>
          <w:sz w:val="28"/>
          <w:szCs w:val="28"/>
        </w:rPr>
      </w:pPr>
      <w:r w:rsidRPr="00115232">
        <w:rPr>
          <w:sz w:val="28"/>
          <w:szCs w:val="28"/>
        </w:rPr>
        <w:t>Задачу</w:t>
      </w:r>
      <w:r w:rsidR="00EC0EFB">
        <w:rPr>
          <w:sz w:val="28"/>
          <w:szCs w:val="28"/>
        </w:rPr>
        <w:t xml:space="preserve"> анализа способов и методов </w:t>
      </w:r>
      <w:r w:rsidRPr="00115232">
        <w:rPr>
          <w:sz w:val="28"/>
          <w:szCs w:val="28"/>
        </w:rPr>
        <w:t xml:space="preserve"> </w:t>
      </w:r>
      <w:r w:rsidRPr="00FC29D0">
        <w:rPr>
          <w:i/>
          <w:sz w:val="28"/>
          <w:szCs w:val="28"/>
        </w:rPr>
        <w:t>измерения текущего уровня потребительской лояльности</w:t>
      </w:r>
      <w:r w:rsidRPr="00115232">
        <w:rPr>
          <w:sz w:val="28"/>
          <w:szCs w:val="28"/>
        </w:rPr>
        <w:t xml:space="preserve"> можно</w:t>
      </w:r>
      <w:r w:rsidR="0085476B">
        <w:rPr>
          <w:sz w:val="28"/>
          <w:szCs w:val="28"/>
        </w:rPr>
        <w:t xml:space="preserve"> условно</w:t>
      </w:r>
      <w:r w:rsidRPr="00115232">
        <w:rPr>
          <w:sz w:val="28"/>
          <w:szCs w:val="28"/>
        </w:rPr>
        <w:t xml:space="preserve"> </w:t>
      </w:r>
      <w:r w:rsidRPr="00FC29D0">
        <w:rPr>
          <w:b/>
          <w:i/>
          <w:sz w:val="28"/>
          <w:szCs w:val="28"/>
        </w:rPr>
        <w:t>разбить на 2 подзадачи:</w:t>
      </w:r>
    </w:p>
    <w:p w:rsidR="005E1676" w:rsidRDefault="005E1676" w:rsidP="001C2E01">
      <w:pPr>
        <w:pStyle w:val="a0"/>
        <w:numPr>
          <w:ilvl w:val="0"/>
          <w:numId w:val="15"/>
        </w:numPr>
        <w:spacing w:after="200" w:line="360" w:lineRule="auto"/>
        <w:jc w:val="both"/>
        <w:rPr>
          <w:sz w:val="28"/>
          <w:szCs w:val="28"/>
        </w:rPr>
      </w:pPr>
      <w:r w:rsidRPr="004604DC">
        <w:rPr>
          <w:i/>
          <w:sz w:val="28"/>
          <w:szCs w:val="28"/>
        </w:rPr>
        <w:t xml:space="preserve">Определить, </w:t>
      </w:r>
      <w:r w:rsidRPr="004604DC">
        <w:rPr>
          <w:b/>
          <w:i/>
          <w:sz w:val="28"/>
          <w:szCs w:val="28"/>
        </w:rPr>
        <w:t>что</w:t>
      </w:r>
      <w:r w:rsidRPr="004604DC">
        <w:rPr>
          <w:i/>
          <w:sz w:val="28"/>
          <w:szCs w:val="28"/>
        </w:rPr>
        <w:t xml:space="preserve"> конкретно мы хотим измерить.</w:t>
      </w:r>
      <w:r w:rsidRPr="00115232">
        <w:rPr>
          <w:sz w:val="28"/>
          <w:szCs w:val="28"/>
        </w:rPr>
        <w:t xml:space="preserve"> </w:t>
      </w:r>
      <w:r w:rsidRPr="001C2E01">
        <w:rPr>
          <w:i/>
          <w:sz w:val="28"/>
          <w:szCs w:val="28"/>
        </w:rPr>
        <w:t>Лояльность</w:t>
      </w:r>
      <w:r w:rsidR="0032717A" w:rsidRPr="001C2E01">
        <w:rPr>
          <w:i/>
          <w:sz w:val="28"/>
          <w:szCs w:val="28"/>
        </w:rPr>
        <w:t xml:space="preserve"> потребителей</w:t>
      </w:r>
      <w:r w:rsidR="00115232">
        <w:rPr>
          <w:sz w:val="28"/>
          <w:szCs w:val="28"/>
        </w:rPr>
        <w:t xml:space="preserve"> при рассмотрении ее в наиболее полном и всеобъемлющем ракурсе - ключе психологических установок</w:t>
      </w:r>
      <w:r w:rsidR="003442E5">
        <w:rPr>
          <w:sz w:val="28"/>
          <w:szCs w:val="28"/>
        </w:rPr>
        <w:t xml:space="preserve"> (например, в ракурсе приведенного выше определения Р. Оливера)</w:t>
      </w:r>
      <w:r w:rsidRPr="00115232">
        <w:rPr>
          <w:sz w:val="28"/>
          <w:szCs w:val="28"/>
        </w:rPr>
        <w:t xml:space="preserve"> – категория </w:t>
      </w:r>
      <w:r w:rsidR="00115232">
        <w:rPr>
          <w:sz w:val="28"/>
          <w:szCs w:val="28"/>
        </w:rPr>
        <w:t>абстрактная</w:t>
      </w:r>
      <w:r w:rsidR="00857267">
        <w:rPr>
          <w:sz w:val="28"/>
          <w:szCs w:val="28"/>
        </w:rPr>
        <w:t xml:space="preserve"> и </w:t>
      </w:r>
      <w:r w:rsidR="00857267" w:rsidRPr="001C2E01">
        <w:rPr>
          <w:i/>
          <w:sz w:val="28"/>
          <w:szCs w:val="28"/>
        </w:rPr>
        <w:t>напрямую измерению не подлежит</w:t>
      </w:r>
      <w:r w:rsidR="00857267">
        <w:rPr>
          <w:sz w:val="28"/>
          <w:szCs w:val="28"/>
        </w:rPr>
        <w:t xml:space="preserve">. Однако приведенные выше </w:t>
      </w:r>
      <w:r w:rsidR="00857267" w:rsidRPr="00857267">
        <w:rPr>
          <w:i/>
          <w:sz w:val="28"/>
          <w:szCs w:val="28"/>
        </w:rPr>
        <w:t>процессные подходы</w:t>
      </w:r>
      <w:r w:rsidR="00857267">
        <w:rPr>
          <w:sz w:val="28"/>
          <w:szCs w:val="28"/>
        </w:rPr>
        <w:t xml:space="preserve"> к определению  потребительской лояльности</w:t>
      </w:r>
      <w:r w:rsidR="00115232">
        <w:rPr>
          <w:sz w:val="28"/>
          <w:szCs w:val="28"/>
        </w:rPr>
        <w:t xml:space="preserve"> </w:t>
      </w:r>
      <w:r w:rsidR="00857267">
        <w:rPr>
          <w:sz w:val="28"/>
          <w:szCs w:val="28"/>
        </w:rPr>
        <w:t xml:space="preserve">могут помочь свести абстрактную </w:t>
      </w:r>
      <w:r w:rsidR="00857267">
        <w:rPr>
          <w:sz w:val="28"/>
          <w:szCs w:val="28"/>
        </w:rPr>
        <w:lastRenderedPageBreak/>
        <w:t>категорию лояльности потребителей к более конкретным категориям</w:t>
      </w:r>
      <w:r w:rsidR="00274132">
        <w:rPr>
          <w:sz w:val="28"/>
          <w:szCs w:val="28"/>
        </w:rPr>
        <w:t xml:space="preserve"> (например, частота</w:t>
      </w:r>
      <w:r w:rsidR="001C2E01">
        <w:rPr>
          <w:sz w:val="28"/>
          <w:szCs w:val="28"/>
        </w:rPr>
        <w:t xml:space="preserve"> повторных покупок)</w:t>
      </w:r>
      <w:r w:rsidR="00857267">
        <w:rPr>
          <w:sz w:val="28"/>
          <w:szCs w:val="28"/>
        </w:rPr>
        <w:t xml:space="preserve">, которые хоть и косвенно, но все же достаточно точно позволяют измерить </w:t>
      </w:r>
      <w:r w:rsidR="0032717A">
        <w:rPr>
          <w:sz w:val="28"/>
          <w:szCs w:val="28"/>
        </w:rPr>
        <w:t>потребительскую лояльность</w:t>
      </w:r>
      <w:r w:rsidR="001C2E01">
        <w:rPr>
          <w:sz w:val="28"/>
          <w:szCs w:val="28"/>
        </w:rPr>
        <w:t xml:space="preserve">. </w:t>
      </w:r>
      <w:r w:rsidR="00A01017">
        <w:rPr>
          <w:sz w:val="28"/>
          <w:szCs w:val="28"/>
        </w:rPr>
        <w:t xml:space="preserve">В качестве наиболее важных и наиболее часто используемых можно выделить </w:t>
      </w:r>
      <w:r w:rsidR="001C2E01">
        <w:rPr>
          <w:sz w:val="28"/>
          <w:szCs w:val="28"/>
        </w:rPr>
        <w:t xml:space="preserve"> следующие показатели лояльности клиентов:</w:t>
      </w:r>
    </w:p>
    <w:p w:rsidR="001C2E01" w:rsidRPr="00F93CFB" w:rsidRDefault="00776987" w:rsidP="001C2E01">
      <w:pPr>
        <w:pStyle w:val="a0"/>
        <w:numPr>
          <w:ilvl w:val="0"/>
          <w:numId w:val="16"/>
        </w:numPr>
        <w:spacing w:after="200" w:line="360" w:lineRule="auto"/>
        <w:jc w:val="both"/>
        <w:rPr>
          <w:i/>
          <w:sz w:val="28"/>
          <w:szCs w:val="28"/>
        </w:rPr>
      </w:pPr>
      <w:r w:rsidRPr="00F93CFB">
        <w:rPr>
          <w:i/>
          <w:sz w:val="28"/>
          <w:szCs w:val="28"/>
        </w:rPr>
        <w:t>Рекомендации продукта другим людям</w:t>
      </w:r>
    </w:p>
    <w:p w:rsidR="00E96761" w:rsidRPr="00F93CFB" w:rsidRDefault="00C4727F" w:rsidP="00E96761">
      <w:pPr>
        <w:pStyle w:val="a0"/>
        <w:numPr>
          <w:ilvl w:val="0"/>
          <w:numId w:val="16"/>
        </w:numPr>
        <w:spacing w:after="200" w:line="360" w:lineRule="auto"/>
        <w:jc w:val="both"/>
        <w:rPr>
          <w:i/>
          <w:sz w:val="28"/>
          <w:szCs w:val="28"/>
        </w:rPr>
      </w:pPr>
      <w:r w:rsidRPr="00F93CFB">
        <w:rPr>
          <w:i/>
          <w:sz w:val="28"/>
          <w:szCs w:val="28"/>
        </w:rPr>
        <w:t>Частота повторных покупок</w:t>
      </w:r>
    </w:p>
    <w:p w:rsidR="00C4727F" w:rsidRPr="009505D7" w:rsidRDefault="00C4727F" w:rsidP="009505D7">
      <w:pPr>
        <w:pStyle w:val="a0"/>
        <w:numPr>
          <w:ilvl w:val="0"/>
          <w:numId w:val="16"/>
        </w:numPr>
        <w:spacing w:after="200" w:line="360" w:lineRule="auto"/>
        <w:jc w:val="both"/>
        <w:rPr>
          <w:sz w:val="28"/>
          <w:szCs w:val="28"/>
        </w:rPr>
      </w:pPr>
      <w:r w:rsidRPr="00F93CFB">
        <w:rPr>
          <w:i/>
          <w:sz w:val="28"/>
          <w:szCs w:val="28"/>
        </w:rPr>
        <w:t>Уровень привлекательности конкурентных предложений</w:t>
      </w:r>
      <w:r w:rsidR="00BB68DE">
        <w:rPr>
          <w:sz w:val="28"/>
          <w:szCs w:val="28"/>
        </w:rPr>
        <w:t>. Ч</w:t>
      </w:r>
      <w:r>
        <w:rPr>
          <w:sz w:val="28"/>
          <w:szCs w:val="28"/>
        </w:rPr>
        <w:t>ем выше ло</w:t>
      </w:r>
      <w:r w:rsidR="00BB68DE">
        <w:rPr>
          <w:sz w:val="28"/>
          <w:szCs w:val="28"/>
        </w:rPr>
        <w:t>яльность, тем ниже этот уровень. П</w:t>
      </w:r>
      <w:r>
        <w:rPr>
          <w:sz w:val="28"/>
          <w:szCs w:val="28"/>
        </w:rPr>
        <w:t>о приведенной выше классификации Р. Оливера</w:t>
      </w:r>
      <w:r w:rsidR="00BB68DE">
        <w:rPr>
          <w:sz w:val="28"/>
          <w:szCs w:val="28"/>
        </w:rPr>
        <w:t>,</w:t>
      </w:r>
      <w:r>
        <w:rPr>
          <w:sz w:val="28"/>
          <w:szCs w:val="28"/>
        </w:rPr>
        <w:t xml:space="preserve"> при</w:t>
      </w:r>
      <w:r w:rsidR="00BB68DE">
        <w:rPr>
          <w:sz w:val="28"/>
          <w:szCs w:val="28"/>
        </w:rPr>
        <w:t xml:space="preserve"> условии формирования</w:t>
      </w:r>
      <w:r>
        <w:rPr>
          <w:sz w:val="28"/>
          <w:szCs w:val="28"/>
        </w:rPr>
        <w:t xml:space="preserve"> наивысшей формы лояльности – </w:t>
      </w:r>
      <w:r>
        <w:rPr>
          <w:sz w:val="28"/>
          <w:szCs w:val="28"/>
          <w:lang w:val="en-US"/>
        </w:rPr>
        <w:t>action</w:t>
      </w:r>
      <w:r w:rsidRPr="00C4727F">
        <w:rPr>
          <w:sz w:val="28"/>
          <w:szCs w:val="28"/>
        </w:rPr>
        <w:t xml:space="preserve"> </w:t>
      </w:r>
      <w:r>
        <w:rPr>
          <w:sz w:val="28"/>
          <w:szCs w:val="28"/>
          <w:lang w:val="en-US"/>
        </w:rPr>
        <w:t>loyalty</w:t>
      </w:r>
      <w:r w:rsidRPr="00C4727F">
        <w:rPr>
          <w:sz w:val="28"/>
          <w:szCs w:val="28"/>
        </w:rPr>
        <w:t xml:space="preserve"> </w:t>
      </w:r>
      <w:r>
        <w:rPr>
          <w:sz w:val="28"/>
          <w:szCs w:val="28"/>
        </w:rPr>
        <w:t>–</w:t>
      </w:r>
      <w:r w:rsidRPr="00C4727F">
        <w:rPr>
          <w:sz w:val="28"/>
          <w:szCs w:val="28"/>
        </w:rPr>
        <w:t xml:space="preserve"> </w:t>
      </w:r>
      <w:r>
        <w:rPr>
          <w:sz w:val="28"/>
          <w:szCs w:val="28"/>
        </w:rPr>
        <w:t xml:space="preserve">«лояльности </w:t>
      </w:r>
      <w:r w:rsidR="00CE757F">
        <w:rPr>
          <w:sz w:val="28"/>
          <w:szCs w:val="28"/>
        </w:rPr>
        <w:t>действий»</w:t>
      </w:r>
      <w:r w:rsidR="009505D7">
        <w:rPr>
          <w:sz w:val="28"/>
          <w:szCs w:val="28"/>
        </w:rPr>
        <w:t>,</w:t>
      </w:r>
      <w:r w:rsidR="00BB68DE">
        <w:rPr>
          <w:sz w:val="28"/>
          <w:szCs w:val="28"/>
        </w:rPr>
        <w:t xml:space="preserve"> потребитель просто игнорирует предложения конкурентов, то</w:t>
      </w:r>
      <w:r w:rsidR="00847A9C" w:rsidRPr="00847A9C">
        <w:rPr>
          <w:sz w:val="28"/>
          <w:szCs w:val="28"/>
        </w:rPr>
        <w:t xml:space="preserve"> </w:t>
      </w:r>
      <w:r w:rsidR="00BB68DE">
        <w:rPr>
          <w:sz w:val="28"/>
          <w:szCs w:val="28"/>
        </w:rPr>
        <w:t>есть</w:t>
      </w:r>
      <w:r w:rsidR="00847A9C">
        <w:rPr>
          <w:sz w:val="28"/>
          <w:szCs w:val="28"/>
        </w:rPr>
        <w:t xml:space="preserve"> </w:t>
      </w:r>
      <w:r w:rsidR="00BB68DE">
        <w:rPr>
          <w:sz w:val="28"/>
          <w:szCs w:val="28"/>
        </w:rPr>
        <w:t xml:space="preserve"> </w:t>
      </w:r>
      <w:r w:rsidR="00847A9C">
        <w:rPr>
          <w:sz w:val="28"/>
          <w:szCs w:val="28"/>
        </w:rPr>
        <w:t xml:space="preserve">для него </w:t>
      </w:r>
      <w:r w:rsidR="00BB68DE">
        <w:rPr>
          <w:sz w:val="28"/>
          <w:szCs w:val="28"/>
        </w:rPr>
        <w:t>уровень привлекательности конкурентных предложений  ст</w:t>
      </w:r>
      <w:r w:rsidR="00BB68DE" w:rsidRPr="009505D7">
        <w:rPr>
          <w:sz w:val="28"/>
          <w:szCs w:val="28"/>
        </w:rPr>
        <w:t>ремится к нулю.</w:t>
      </w:r>
    </w:p>
    <w:p w:rsidR="00776987" w:rsidRDefault="00A47A20" w:rsidP="004604DC">
      <w:pPr>
        <w:spacing w:after="200" w:line="360" w:lineRule="auto"/>
        <w:ind w:firstLine="709"/>
        <w:jc w:val="both"/>
        <w:rPr>
          <w:sz w:val="28"/>
          <w:szCs w:val="28"/>
        </w:rPr>
      </w:pPr>
      <w:r>
        <w:rPr>
          <w:sz w:val="28"/>
          <w:szCs w:val="28"/>
        </w:rPr>
        <w:t xml:space="preserve">Также </w:t>
      </w:r>
      <w:r w:rsidR="00512654">
        <w:rPr>
          <w:sz w:val="28"/>
          <w:szCs w:val="28"/>
        </w:rPr>
        <w:t xml:space="preserve"> выявляется, </w:t>
      </w:r>
      <w:r w:rsidR="00C06BF0">
        <w:rPr>
          <w:sz w:val="28"/>
          <w:szCs w:val="28"/>
        </w:rPr>
        <w:t xml:space="preserve"> </w:t>
      </w:r>
      <w:r w:rsidR="00C06BF0" w:rsidRPr="00EB7037">
        <w:rPr>
          <w:i/>
          <w:sz w:val="28"/>
          <w:szCs w:val="28"/>
        </w:rPr>
        <w:t>какими факторами</w:t>
      </w:r>
      <w:r w:rsidR="00C06BF0">
        <w:rPr>
          <w:sz w:val="28"/>
          <w:szCs w:val="28"/>
        </w:rPr>
        <w:t xml:space="preserve"> </w:t>
      </w:r>
      <w:r w:rsidR="00E96761">
        <w:rPr>
          <w:sz w:val="28"/>
          <w:szCs w:val="28"/>
        </w:rPr>
        <w:t xml:space="preserve">в первую очередь </w:t>
      </w:r>
      <w:r w:rsidR="00E96761" w:rsidRPr="00EB7037">
        <w:rPr>
          <w:i/>
          <w:sz w:val="28"/>
          <w:szCs w:val="28"/>
        </w:rPr>
        <w:t>руководствуются потребители при выборе товаров</w:t>
      </w:r>
      <w:r w:rsidR="00E96761">
        <w:rPr>
          <w:sz w:val="28"/>
          <w:szCs w:val="28"/>
        </w:rPr>
        <w:t xml:space="preserve"> той или иной продуктовой категории, то ес</w:t>
      </w:r>
      <w:r w:rsidR="007A7D56">
        <w:rPr>
          <w:sz w:val="28"/>
          <w:szCs w:val="28"/>
        </w:rPr>
        <w:t>ть иными словами</w:t>
      </w:r>
      <w:r w:rsidR="006F1241">
        <w:rPr>
          <w:sz w:val="28"/>
          <w:szCs w:val="28"/>
        </w:rPr>
        <w:t xml:space="preserve"> </w:t>
      </w:r>
      <w:r w:rsidR="006F1241" w:rsidRPr="00EB7037">
        <w:rPr>
          <w:i/>
          <w:sz w:val="28"/>
          <w:szCs w:val="28"/>
        </w:rPr>
        <w:t>выявляется</w:t>
      </w:r>
      <w:r w:rsidR="00E96761" w:rsidRPr="00EB7037">
        <w:rPr>
          <w:i/>
          <w:sz w:val="28"/>
          <w:szCs w:val="28"/>
        </w:rPr>
        <w:t xml:space="preserve"> относительная значимость или важность данных факторов</w:t>
      </w:r>
      <w:r w:rsidR="00E96761">
        <w:rPr>
          <w:sz w:val="28"/>
          <w:szCs w:val="28"/>
        </w:rPr>
        <w:t xml:space="preserve"> в </w:t>
      </w:r>
      <w:r w:rsidR="006F1241">
        <w:rPr>
          <w:sz w:val="28"/>
          <w:szCs w:val="28"/>
        </w:rPr>
        <w:t>разрезе</w:t>
      </w:r>
      <w:r w:rsidR="00E96761">
        <w:rPr>
          <w:sz w:val="28"/>
          <w:szCs w:val="28"/>
        </w:rPr>
        <w:t xml:space="preserve"> их </w:t>
      </w:r>
      <w:r w:rsidR="00E96761" w:rsidRPr="00EB7037">
        <w:rPr>
          <w:i/>
          <w:sz w:val="28"/>
          <w:szCs w:val="28"/>
        </w:rPr>
        <w:t>влияния на выбор потребителя</w:t>
      </w:r>
      <w:r w:rsidR="000706B5">
        <w:rPr>
          <w:sz w:val="28"/>
          <w:szCs w:val="28"/>
        </w:rPr>
        <w:t>.</w:t>
      </w:r>
      <w:r w:rsidR="007561C5">
        <w:rPr>
          <w:sz w:val="28"/>
          <w:szCs w:val="28"/>
        </w:rPr>
        <w:t xml:space="preserve"> </w:t>
      </w:r>
      <w:r w:rsidR="000706B5">
        <w:rPr>
          <w:sz w:val="28"/>
          <w:szCs w:val="28"/>
        </w:rPr>
        <w:t>Выявление подобного соотношения факторов, оказывающих воздействие на выбор потребителя в процессе совершения покупки  необходимо</w:t>
      </w:r>
      <w:r w:rsidR="007A7D56">
        <w:rPr>
          <w:sz w:val="28"/>
          <w:szCs w:val="28"/>
        </w:rPr>
        <w:t xml:space="preserve"> в дальнейшем при разработке мер по повышению лояльности</w:t>
      </w:r>
      <w:r w:rsidR="000706B5">
        <w:rPr>
          <w:sz w:val="28"/>
          <w:szCs w:val="28"/>
        </w:rPr>
        <w:t xml:space="preserve"> для </w:t>
      </w:r>
      <w:r w:rsidR="00A13429">
        <w:rPr>
          <w:sz w:val="28"/>
          <w:szCs w:val="28"/>
        </w:rPr>
        <w:t>понимания, какие из подобных мер</w:t>
      </w:r>
      <w:r w:rsidR="004604DC">
        <w:rPr>
          <w:sz w:val="28"/>
          <w:szCs w:val="28"/>
        </w:rPr>
        <w:t xml:space="preserve"> </w:t>
      </w:r>
      <w:r w:rsidR="00A13429">
        <w:rPr>
          <w:sz w:val="28"/>
          <w:szCs w:val="28"/>
        </w:rPr>
        <w:t xml:space="preserve"> будут действительно эффективными, а какие </w:t>
      </w:r>
      <w:r w:rsidR="004604DC">
        <w:rPr>
          <w:sz w:val="28"/>
          <w:szCs w:val="28"/>
        </w:rPr>
        <w:t xml:space="preserve">окажутся в </w:t>
      </w:r>
      <w:r w:rsidR="00A13429">
        <w:rPr>
          <w:sz w:val="28"/>
          <w:szCs w:val="28"/>
        </w:rPr>
        <w:t>нецелесообразны. Например, если для потребителя важнее всег</w:t>
      </w:r>
      <w:r w:rsidR="00A44FED">
        <w:rPr>
          <w:sz w:val="28"/>
          <w:szCs w:val="28"/>
        </w:rPr>
        <w:t xml:space="preserve">о вкусовые качества какого-либо продукта, а цена стоит не на втором и даже не на 3-ем месте, то маловероятно, что получится сформировать базу лояльных клиентов за счет мер, «завязанных» на цене (всевозможные скидки и распродажи). В целом </w:t>
      </w:r>
      <w:r w:rsidR="002C701C">
        <w:rPr>
          <w:sz w:val="28"/>
          <w:szCs w:val="28"/>
        </w:rPr>
        <w:t xml:space="preserve">подобное понимание, того что является наиболее важным для потребителя той или иной продукции  </w:t>
      </w:r>
      <w:r w:rsidR="002C701C">
        <w:rPr>
          <w:sz w:val="28"/>
          <w:szCs w:val="28"/>
        </w:rPr>
        <w:lastRenderedPageBreak/>
        <w:t>является частью реализации</w:t>
      </w:r>
      <w:r w:rsidR="00A44FED">
        <w:rPr>
          <w:sz w:val="28"/>
          <w:szCs w:val="28"/>
        </w:rPr>
        <w:t xml:space="preserve"> ключевой задаче маркетинга – предоставить потр</w:t>
      </w:r>
      <w:r w:rsidR="00C4727F">
        <w:rPr>
          <w:sz w:val="28"/>
          <w:szCs w:val="28"/>
        </w:rPr>
        <w:t>ебит</w:t>
      </w:r>
      <w:r w:rsidR="002C701C">
        <w:rPr>
          <w:sz w:val="28"/>
          <w:szCs w:val="28"/>
        </w:rPr>
        <w:t>елю ту продукцию, которую хочет</w:t>
      </w:r>
      <w:r w:rsidR="00C4727F">
        <w:rPr>
          <w:sz w:val="28"/>
          <w:szCs w:val="28"/>
        </w:rPr>
        <w:t xml:space="preserve"> сам потребитель, </w:t>
      </w:r>
      <w:r w:rsidR="002C701C">
        <w:rPr>
          <w:sz w:val="28"/>
          <w:szCs w:val="28"/>
        </w:rPr>
        <w:t xml:space="preserve">со всеми теми характеристиками, которые желательно с точки зрения самого потребителя. </w:t>
      </w:r>
    </w:p>
    <w:p w:rsidR="00FC29D0" w:rsidRPr="007B2B39" w:rsidRDefault="00FC29D0" w:rsidP="00FC29D0">
      <w:pPr>
        <w:pStyle w:val="a0"/>
        <w:numPr>
          <w:ilvl w:val="0"/>
          <w:numId w:val="15"/>
        </w:numPr>
        <w:spacing w:after="200" w:line="360" w:lineRule="auto"/>
        <w:jc w:val="both"/>
        <w:rPr>
          <w:b/>
          <w:sz w:val="28"/>
          <w:szCs w:val="28"/>
        </w:rPr>
      </w:pPr>
      <w:r w:rsidRPr="004604DC">
        <w:rPr>
          <w:i/>
          <w:sz w:val="28"/>
          <w:szCs w:val="28"/>
        </w:rPr>
        <w:t xml:space="preserve">Определить, </w:t>
      </w:r>
      <w:r w:rsidRPr="004604DC">
        <w:rPr>
          <w:b/>
          <w:i/>
          <w:sz w:val="28"/>
          <w:szCs w:val="28"/>
        </w:rPr>
        <w:t xml:space="preserve">как </w:t>
      </w:r>
      <w:r w:rsidRPr="004604DC">
        <w:rPr>
          <w:i/>
          <w:sz w:val="28"/>
          <w:szCs w:val="28"/>
        </w:rPr>
        <w:t>измерить то, что мы хотим измерить</w:t>
      </w:r>
      <w:r w:rsidRPr="00FC29D0">
        <w:rPr>
          <w:b/>
          <w:sz w:val="28"/>
          <w:szCs w:val="28"/>
        </w:rPr>
        <w:t>.</w:t>
      </w:r>
      <w:r w:rsidR="00342A26">
        <w:rPr>
          <w:b/>
          <w:sz w:val="28"/>
          <w:szCs w:val="28"/>
        </w:rPr>
        <w:t xml:space="preserve"> </w:t>
      </w:r>
      <w:r w:rsidR="00C21EA0">
        <w:rPr>
          <w:sz w:val="28"/>
          <w:szCs w:val="28"/>
        </w:rPr>
        <w:t xml:space="preserve">Принято считать,  что в случае необходимости сбора определенной </w:t>
      </w:r>
      <w:r w:rsidR="00C21EA0" w:rsidRPr="00BB296C">
        <w:rPr>
          <w:i/>
          <w:sz w:val="28"/>
          <w:szCs w:val="28"/>
        </w:rPr>
        <w:t>количественной</w:t>
      </w:r>
      <w:r w:rsidR="00C21EA0">
        <w:rPr>
          <w:sz w:val="28"/>
          <w:szCs w:val="28"/>
        </w:rPr>
        <w:t xml:space="preserve"> информации о достаточно большом количестве потребителей</w:t>
      </w:r>
      <w:r w:rsidR="00BB296C">
        <w:rPr>
          <w:sz w:val="28"/>
          <w:szCs w:val="28"/>
        </w:rPr>
        <w:t xml:space="preserve"> наиболее простым в реализации и </w:t>
      </w:r>
      <w:r w:rsidR="00C21EA0">
        <w:rPr>
          <w:sz w:val="28"/>
          <w:szCs w:val="28"/>
        </w:rPr>
        <w:t xml:space="preserve"> наиболее эффективным по соотношению затраты – результат методом исследования поведения потребителей в целом и каких-либо его аспектов в частности (в данном случае </w:t>
      </w:r>
      <w:r w:rsidR="00C21EA0">
        <w:rPr>
          <w:i/>
          <w:sz w:val="28"/>
          <w:szCs w:val="28"/>
        </w:rPr>
        <w:t xml:space="preserve">потребительской лояльности) </w:t>
      </w:r>
      <w:r w:rsidR="00C21EA0">
        <w:rPr>
          <w:sz w:val="28"/>
          <w:szCs w:val="28"/>
        </w:rPr>
        <w:t xml:space="preserve"> является </w:t>
      </w:r>
      <w:r w:rsidR="00C21EA0" w:rsidRPr="00E9273B">
        <w:rPr>
          <w:i/>
          <w:sz w:val="28"/>
          <w:szCs w:val="28"/>
        </w:rPr>
        <w:t>анкетирование потребителей</w:t>
      </w:r>
      <w:r w:rsidR="00C21EA0">
        <w:rPr>
          <w:sz w:val="28"/>
          <w:szCs w:val="28"/>
        </w:rPr>
        <w:t xml:space="preserve">. </w:t>
      </w:r>
      <w:r w:rsidR="003869EC">
        <w:rPr>
          <w:sz w:val="28"/>
          <w:szCs w:val="28"/>
        </w:rPr>
        <w:t>Однако</w:t>
      </w:r>
      <w:r w:rsidR="00BB296C">
        <w:rPr>
          <w:sz w:val="28"/>
          <w:szCs w:val="28"/>
        </w:rPr>
        <w:t xml:space="preserve"> выбор анкетирования как метода сбора данных о потребителях не решает полностью рассматриваемую подзадачу, так как для получения информации, адекватной целям  </w:t>
      </w:r>
      <w:r w:rsidR="00E9273B">
        <w:rPr>
          <w:sz w:val="28"/>
          <w:szCs w:val="28"/>
        </w:rPr>
        <w:t>проводимого измерения потребительской лояльности</w:t>
      </w:r>
      <w:r w:rsidR="007B2B39">
        <w:rPr>
          <w:sz w:val="28"/>
          <w:szCs w:val="28"/>
        </w:rPr>
        <w:t xml:space="preserve"> (сквозь призму конкретных показателей лояльности</w:t>
      </w:r>
      <w:r w:rsidR="00E9273B">
        <w:rPr>
          <w:sz w:val="28"/>
          <w:szCs w:val="28"/>
        </w:rPr>
        <w:t>,</w:t>
      </w:r>
      <w:r w:rsidR="007B2B39">
        <w:rPr>
          <w:sz w:val="28"/>
          <w:szCs w:val="28"/>
        </w:rPr>
        <w:t xml:space="preserve"> указанных выше),</w:t>
      </w:r>
      <w:r w:rsidR="00E9273B">
        <w:rPr>
          <w:sz w:val="28"/>
          <w:szCs w:val="28"/>
        </w:rPr>
        <w:t xml:space="preserve"> </w:t>
      </w:r>
      <w:r w:rsidR="007B2B39">
        <w:rPr>
          <w:sz w:val="28"/>
          <w:szCs w:val="28"/>
        </w:rPr>
        <w:t xml:space="preserve">необходимо </w:t>
      </w:r>
      <w:r w:rsidR="005A2DDB">
        <w:rPr>
          <w:sz w:val="28"/>
          <w:szCs w:val="28"/>
        </w:rPr>
        <w:t xml:space="preserve"> также </w:t>
      </w:r>
      <w:r w:rsidR="007B2B39">
        <w:rPr>
          <w:sz w:val="28"/>
          <w:szCs w:val="28"/>
        </w:rPr>
        <w:t xml:space="preserve">разработать конкретные вопросы анкеты, используя определенные методики составления подобных вопросов. </w:t>
      </w:r>
    </w:p>
    <w:p w:rsidR="00CD2F03" w:rsidRPr="005A2DDB" w:rsidRDefault="00D57E92" w:rsidP="00D57E92">
      <w:pPr>
        <w:pStyle w:val="a0"/>
        <w:spacing w:after="200" w:line="360" w:lineRule="auto"/>
        <w:ind w:firstLine="709"/>
        <w:jc w:val="both"/>
        <w:rPr>
          <w:sz w:val="28"/>
          <w:szCs w:val="28"/>
        </w:rPr>
      </w:pPr>
      <w:r>
        <w:rPr>
          <w:sz w:val="28"/>
          <w:szCs w:val="28"/>
        </w:rPr>
        <w:t>О</w:t>
      </w:r>
      <w:r w:rsidR="007B2B39">
        <w:rPr>
          <w:sz w:val="28"/>
          <w:szCs w:val="28"/>
        </w:rPr>
        <w:t>дной из ключев</w:t>
      </w:r>
      <w:r w:rsidR="00024406">
        <w:rPr>
          <w:sz w:val="28"/>
          <w:szCs w:val="28"/>
        </w:rPr>
        <w:t xml:space="preserve">ых </w:t>
      </w:r>
      <w:r w:rsidR="007B2B39">
        <w:rPr>
          <w:sz w:val="28"/>
          <w:szCs w:val="28"/>
        </w:rPr>
        <w:t xml:space="preserve"> методик</w:t>
      </w:r>
      <w:r w:rsidR="00024406">
        <w:rPr>
          <w:sz w:val="28"/>
          <w:szCs w:val="28"/>
        </w:rPr>
        <w:t xml:space="preserve"> составления вопросов для анкет, используе</w:t>
      </w:r>
      <w:r w:rsidR="00BC4C39">
        <w:rPr>
          <w:sz w:val="28"/>
          <w:szCs w:val="28"/>
        </w:rPr>
        <w:t>мых в маркетинговых исследованиях,</w:t>
      </w:r>
      <w:r w:rsidR="005A2DDB">
        <w:rPr>
          <w:sz w:val="28"/>
          <w:szCs w:val="28"/>
        </w:rPr>
        <w:t xml:space="preserve"> </w:t>
      </w:r>
      <w:r>
        <w:rPr>
          <w:sz w:val="28"/>
          <w:szCs w:val="28"/>
        </w:rPr>
        <w:t xml:space="preserve">является </w:t>
      </w:r>
      <w:r w:rsidR="007B2B39">
        <w:rPr>
          <w:sz w:val="28"/>
          <w:szCs w:val="28"/>
        </w:rPr>
        <w:t xml:space="preserve">использование </w:t>
      </w:r>
      <w:r w:rsidR="007B2B39" w:rsidRPr="007B2B39">
        <w:rPr>
          <w:i/>
          <w:sz w:val="28"/>
          <w:szCs w:val="28"/>
        </w:rPr>
        <w:t>шкалы Лайкерта</w:t>
      </w:r>
      <w:r w:rsidR="00CB349F">
        <w:rPr>
          <w:sz w:val="28"/>
          <w:szCs w:val="28"/>
        </w:rPr>
        <w:t xml:space="preserve"> </w:t>
      </w:r>
      <w:r w:rsidR="007B2B39">
        <w:rPr>
          <w:rStyle w:val="a6"/>
          <w:color w:val="000000"/>
          <w:sz w:val="28"/>
          <w:szCs w:val="28"/>
          <w:shd w:val="clear" w:color="auto" w:fill="FFFFFF"/>
        </w:rPr>
        <w:footnoteReference w:id="18"/>
      </w:r>
      <w:r w:rsidR="005A2DDB">
        <w:rPr>
          <w:sz w:val="28"/>
          <w:szCs w:val="28"/>
        </w:rPr>
        <w:t xml:space="preserve">. </w:t>
      </w:r>
      <w:r w:rsidR="00CD2F03" w:rsidRPr="005A2DDB">
        <w:rPr>
          <w:sz w:val="28"/>
          <w:szCs w:val="28"/>
        </w:rPr>
        <w:t xml:space="preserve">Шкала Лайкерта представляет собой </w:t>
      </w:r>
      <w:r w:rsidR="0064496D">
        <w:rPr>
          <w:sz w:val="28"/>
          <w:szCs w:val="28"/>
        </w:rPr>
        <w:t xml:space="preserve"> определенную </w:t>
      </w:r>
      <w:r w:rsidR="00CD2F03" w:rsidRPr="005A2DDB">
        <w:rPr>
          <w:sz w:val="28"/>
          <w:szCs w:val="28"/>
        </w:rPr>
        <w:t>совокупность простых</w:t>
      </w:r>
      <w:r w:rsidR="0064496D">
        <w:rPr>
          <w:sz w:val="28"/>
          <w:szCs w:val="28"/>
        </w:rPr>
        <w:t xml:space="preserve"> и </w:t>
      </w:r>
      <w:r w:rsidR="00CD2F03" w:rsidRPr="005A2DDB">
        <w:rPr>
          <w:sz w:val="28"/>
          <w:szCs w:val="28"/>
        </w:rPr>
        <w:t xml:space="preserve"> непротиворечивых суждений.</w:t>
      </w:r>
      <w:r w:rsidR="0064496D">
        <w:rPr>
          <w:sz w:val="28"/>
          <w:szCs w:val="28"/>
        </w:rPr>
        <w:t xml:space="preserve"> </w:t>
      </w:r>
      <w:r w:rsidR="00CD2F03" w:rsidRPr="005A2DDB">
        <w:rPr>
          <w:sz w:val="28"/>
          <w:szCs w:val="28"/>
        </w:rPr>
        <w:t xml:space="preserve"> </w:t>
      </w:r>
      <w:r w:rsidR="00CD2F03" w:rsidRPr="005A2DDB">
        <w:rPr>
          <w:color w:val="000000"/>
          <w:sz w:val="28"/>
          <w:szCs w:val="28"/>
          <w:shd w:val="clear" w:color="auto" w:fill="FFFFFF"/>
        </w:rPr>
        <w:t xml:space="preserve">При работе с данной шкалой </w:t>
      </w:r>
      <w:r w:rsidR="005A2DDB">
        <w:rPr>
          <w:color w:val="000000"/>
          <w:sz w:val="28"/>
          <w:szCs w:val="28"/>
          <w:shd w:val="clear" w:color="auto" w:fill="FFFFFF"/>
        </w:rPr>
        <w:t>респондент</w:t>
      </w:r>
      <w:r w:rsidR="00CD2F03" w:rsidRPr="005A2DDB">
        <w:rPr>
          <w:color w:val="000000"/>
          <w:sz w:val="28"/>
          <w:szCs w:val="28"/>
          <w:shd w:val="clear" w:color="auto" w:fill="FFFFFF"/>
        </w:rPr>
        <w:t xml:space="preserve"> оценивает степень своего согласия или несогласия с каждым простым и непротиворечивым суждением, от «полностью согласен» до «полностью не согласен». Шкала в классическом виде включает 5 градаций – 5 вариантов ответа, однако иногда</w:t>
      </w:r>
      <w:r w:rsidR="00A936AF">
        <w:rPr>
          <w:color w:val="000000"/>
          <w:sz w:val="28"/>
          <w:szCs w:val="28"/>
          <w:shd w:val="clear" w:color="auto" w:fill="FFFFFF"/>
        </w:rPr>
        <w:t xml:space="preserve"> бывает целесообразным применить большее число градаций ответов</w:t>
      </w:r>
      <w:r w:rsidR="00450B3B">
        <w:rPr>
          <w:color w:val="000000"/>
          <w:sz w:val="28"/>
          <w:szCs w:val="28"/>
          <w:shd w:val="clear" w:color="auto" w:fill="FFFFFF"/>
        </w:rPr>
        <w:t xml:space="preserve">, например 10 </w:t>
      </w:r>
      <w:r w:rsidR="00283204">
        <w:rPr>
          <w:color w:val="000000"/>
          <w:sz w:val="28"/>
          <w:szCs w:val="28"/>
          <w:shd w:val="clear" w:color="auto" w:fill="FFFFFF"/>
        </w:rPr>
        <w:t>градаций</w:t>
      </w:r>
      <w:r w:rsidR="00450B3B">
        <w:rPr>
          <w:color w:val="000000"/>
          <w:sz w:val="28"/>
          <w:szCs w:val="28"/>
          <w:shd w:val="clear" w:color="auto" w:fill="FFFFFF"/>
        </w:rPr>
        <w:t xml:space="preserve"> </w:t>
      </w:r>
      <w:r w:rsidR="00450B3B">
        <w:rPr>
          <w:color w:val="000000"/>
          <w:sz w:val="28"/>
          <w:szCs w:val="28"/>
          <w:shd w:val="clear" w:color="auto" w:fill="FFFFFF"/>
        </w:rPr>
        <w:lastRenderedPageBreak/>
        <w:t>ответа</w:t>
      </w:r>
      <w:r w:rsidR="0064496D">
        <w:rPr>
          <w:color w:val="000000"/>
          <w:sz w:val="28"/>
          <w:szCs w:val="28"/>
          <w:shd w:val="clear" w:color="auto" w:fill="FFFFFF"/>
        </w:rPr>
        <w:t>. Основным недостатком данной</w:t>
      </w:r>
      <w:r w:rsidR="00AB3F17">
        <w:rPr>
          <w:color w:val="000000"/>
          <w:sz w:val="28"/>
          <w:szCs w:val="28"/>
          <w:shd w:val="clear" w:color="auto" w:fill="FFFFFF"/>
        </w:rPr>
        <w:t xml:space="preserve"> шкалы является то, что согласно</w:t>
      </w:r>
      <w:r w:rsidR="0064496D">
        <w:rPr>
          <w:color w:val="000000"/>
          <w:sz w:val="28"/>
          <w:szCs w:val="28"/>
          <w:shd w:val="clear" w:color="auto" w:fill="FFFFFF"/>
        </w:rPr>
        <w:t xml:space="preserve"> </w:t>
      </w:r>
      <w:r w:rsidR="00AB3F17">
        <w:rPr>
          <w:color w:val="000000"/>
          <w:sz w:val="28"/>
          <w:szCs w:val="28"/>
          <w:shd w:val="clear" w:color="auto" w:fill="FFFFFF"/>
        </w:rPr>
        <w:t>результатам</w:t>
      </w:r>
      <w:r w:rsidR="00CD2F03" w:rsidRPr="005A2DDB">
        <w:rPr>
          <w:color w:val="000000"/>
          <w:sz w:val="28"/>
          <w:szCs w:val="28"/>
          <w:shd w:val="clear" w:color="auto" w:fill="FFFFFF"/>
        </w:rPr>
        <w:t xml:space="preserve"> эмпирических исследов</w:t>
      </w:r>
      <w:r w:rsidR="00AB3F17">
        <w:rPr>
          <w:color w:val="000000"/>
          <w:sz w:val="28"/>
          <w:szCs w:val="28"/>
          <w:shd w:val="clear" w:color="auto" w:fill="FFFFFF"/>
        </w:rPr>
        <w:t xml:space="preserve">аний </w:t>
      </w:r>
      <w:r w:rsidR="00CD2F03" w:rsidRPr="005A2DDB">
        <w:rPr>
          <w:color w:val="000000"/>
          <w:sz w:val="28"/>
          <w:szCs w:val="28"/>
          <w:shd w:val="clear" w:color="auto" w:fill="FFFFFF"/>
        </w:rPr>
        <w:t xml:space="preserve"> респонденты зачастую избегают «крайних» вариантов ответа, что искажает в значительной мере результаты измерения. Целесообразно привести </w:t>
      </w:r>
      <w:r w:rsidR="001148DC">
        <w:rPr>
          <w:color w:val="000000"/>
          <w:sz w:val="28"/>
          <w:szCs w:val="28"/>
          <w:shd w:val="clear" w:color="auto" w:fill="FFFFFF"/>
        </w:rPr>
        <w:t>пример применения шкалы Лай</w:t>
      </w:r>
      <w:r w:rsidR="00CD2F03" w:rsidRPr="005A2DDB">
        <w:rPr>
          <w:color w:val="000000"/>
          <w:sz w:val="28"/>
          <w:szCs w:val="28"/>
          <w:shd w:val="clear" w:color="auto" w:fill="FFFFFF"/>
        </w:rPr>
        <w:t>керта</w:t>
      </w:r>
      <w:r w:rsidR="001148DC">
        <w:rPr>
          <w:color w:val="000000"/>
          <w:sz w:val="28"/>
          <w:szCs w:val="28"/>
          <w:shd w:val="clear" w:color="auto" w:fill="FFFFFF"/>
        </w:rPr>
        <w:t>.</w:t>
      </w:r>
      <w:r w:rsidR="00CD2F03" w:rsidRPr="005A2DDB">
        <w:rPr>
          <w:color w:val="000000"/>
          <w:sz w:val="28"/>
          <w:szCs w:val="28"/>
          <w:shd w:val="clear" w:color="auto" w:fill="FFFFFF"/>
        </w:rPr>
        <w:t xml:space="preserve"> </w:t>
      </w:r>
    </w:p>
    <w:p w:rsidR="00450B3B" w:rsidRPr="002F3796" w:rsidRDefault="00450B3B" w:rsidP="002F3796">
      <w:pPr>
        <w:spacing w:line="360" w:lineRule="auto"/>
        <w:ind w:firstLine="709"/>
        <w:rPr>
          <w:sz w:val="28"/>
          <w:szCs w:val="28"/>
        </w:rPr>
      </w:pPr>
      <w:r w:rsidRPr="002F3796">
        <w:rPr>
          <w:b/>
          <w:sz w:val="28"/>
          <w:szCs w:val="28"/>
        </w:rPr>
        <w:t xml:space="preserve">Пример </w:t>
      </w:r>
      <w:r w:rsidR="00BC4C39" w:rsidRPr="002F3796">
        <w:rPr>
          <w:b/>
          <w:sz w:val="28"/>
          <w:szCs w:val="28"/>
        </w:rPr>
        <w:t xml:space="preserve"> </w:t>
      </w:r>
      <w:r w:rsidRPr="002F3796">
        <w:rPr>
          <w:sz w:val="28"/>
          <w:szCs w:val="28"/>
        </w:rPr>
        <w:t>Оцените, пожалуйста, степень Вашего согласия с приведенным ниже утверждением по 10-бальной шкале, где 1 - полностью не согласен, а 10 - полностью согласен.</w:t>
      </w:r>
    </w:p>
    <w:p w:rsidR="00450B3B" w:rsidRPr="002F3796" w:rsidRDefault="00450B3B" w:rsidP="002F3796">
      <w:pPr>
        <w:pBdr>
          <w:bottom w:val="single" w:sz="6" w:space="1" w:color="auto"/>
        </w:pBdr>
        <w:spacing w:line="360" w:lineRule="auto"/>
        <w:jc w:val="center"/>
        <w:rPr>
          <w:i/>
          <w:vanish/>
          <w:sz w:val="28"/>
          <w:szCs w:val="28"/>
        </w:rPr>
      </w:pPr>
      <w:r w:rsidRPr="002F3796">
        <w:rPr>
          <w:i/>
          <w:vanish/>
          <w:sz w:val="28"/>
          <w:szCs w:val="28"/>
        </w:rPr>
        <w:t>Начало формы</w:t>
      </w:r>
    </w:p>
    <w:p w:rsidR="00450B3B" w:rsidRPr="002F3796" w:rsidRDefault="00450B3B" w:rsidP="002F3796">
      <w:pPr>
        <w:spacing w:line="360" w:lineRule="auto"/>
        <w:rPr>
          <w:bCs/>
          <w:i/>
          <w:color w:val="000000"/>
          <w:sz w:val="28"/>
          <w:szCs w:val="28"/>
        </w:rPr>
      </w:pPr>
      <w:r w:rsidRPr="002F3796">
        <w:rPr>
          <w:bCs/>
          <w:i/>
          <w:color w:val="000000"/>
          <w:sz w:val="28"/>
          <w:szCs w:val="28"/>
        </w:rPr>
        <w:t>Я доволен качеством консультаций продавцов в розничных магазинах "Эльдорадо". </w:t>
      </w:r>
    </w:p>
    <w:tbl>
      <w:tblPr>
        <w:tblW w:w="0" w:type="auto"/>
        <w:tblCellMar>
          <w:top w:w="75" w:type="dxa"/>
          <w:left w:w="75" w:type="dxa"/>
          <w:bottom w:w="75" w:type="dxa"/>
          <w:right w:w="75" w:type="dxa"/>
        </w:tblCellMar>
        <w:tblLook w:val="04A0"/>
      </w:tblPr>
      <w:tblGrid>
        <w:gridCol w:w="3697"/>
        <w:gridCol w:w="525"/>
        <w:gridCol w:w="480"/>
        <w:gridCol w:w="480"/>
        <w:gridCol w:w="480"/>
        <w:gridCol w:w="480"/>
        <w:gridCol w:w="480"/>
        <w:gridCol w:w="480"/>
        <w:gridCol w:w="480"/>
        <w:gridCol w:w="480"/>
        <w:gridCol w:w="480"/>
        <w:gridCol w:w="156"/>
      </w:tblGrid>
      <w:tr w:rsidR="00450B3B" w:rsidRPr="007776BE" w:rsidTr="00BF03BA">
        <w:tc>
          <w:tcPr>
            <w:tcW w:w="0" w:type="auto"/>
            <w:vAlign w:val="center"/>
            <w:hideMark/>
          </w:tcPr>
          <w:p w:rsidR="00450B3B" w:rsidRPr="007776BE" w:rsidRDefault="00450B3B" w:rsidP="00BF03BA">
            <w:pPr>
              <w:jc w:val="center"/>
              <w:rPr>
                <w:sz w:val="28"/>
                <w:szCs w:val="28"/>
              </w:rPr>
            </w:pPr>
          </w:p>
        </w:tc>
        <w:tc>
          <w:tcPr>
            <w:tcW w:w="0" w:type="auto"/>
            <w:vAlign w:val="center"/>
            <w:hideMark/>
          </w:tcPr>
          <w:p w:rsidR="00450B3B" w:rsidRPr="007776BE" w:rsidRDefault="00450B3B" w:rsidP="00BF03BA">
            <w:pPr>
              <w:jc w:val="center"/>
              <w:rPr>
                <w:sz w:val="28"/>
                <w:szCs w:val="28"/>
              </w:rPr>
            </w:pPr>
            <w:r w:rsidRPr="007776BE">
              <w:rPr>
                <w:sz w:val="28"/>
                <w:szCs w:val="28"/>
              </w:rPr>
              <w:t>1</w:t>
            </w:r>
          </w:p>
        </w:tc>
        <w:tc>
          <w:tcPr>
            <w:tcW w:w="0" w:type="auto"/>
            <w:vAlign w:val="center"/>
            <w:hideMark/>
          </w:tcPr>
          <w:p w:rsidR="00450B3B" w:rsidRPr="007776BE" w:rsidRDefault="00450B3B" w:rsidP="00BF03BA">
            <w:pPr>
              <w:jc w:val="center"/>
              <w:rPr>
                <w:sz w:val="28"/>
                <w:szCs w:val="28"/>
              </w:rPr>
            </w:pPr>
            <w:r w:rsidRPr="007776BE">
              <w:rPr>
                <w:sz w:val="28"/>
                <w:szCs w:val="28"/>
              </w:rPr>
              <w:t>2</w:t>
            </w:r>
          </w:p>
        </w:tc>
        <w:tc>
          <w:tcPr>
            <w:tcW w:w="0" w:type="auto"/>
            <w:vAlign w:val="center"/>
            <w:hideMark/>
          </w:tcPr>
          <w:p w:rsidR="00450B3B" w:rsidRPr="007776BE" w:rsidRDefault="00450B3B" w:rsidP="00BF03BA">
            <w:pPr>
              <w:jc w:val="center"/>
              <w:rPr>
                <w:sz w:val="28"/>
                <w:szCs w:val="28"/>
              </w:rPr>
            </w:pPr>
            <w:r w:rsidRPr="007776BE">
              <w:rPr>
                <w:sz w:val="28"/>
                <w:szCs w:val="28"/>
              </w:rPr>
              <w:t>3</w:t>
            </w:r>
          </w:p>
        </w:tc>
        <w:tc>
          <w:tcPr>
            <w:tcW w:w="0" w:type="auto"/>
            <w:vAlign w:val="center"/>
            <w:hideMark/>
          </w:tcPr>
          <w:p w:rsidR="00450B3B" w:rsidRPr="007776BE" w:rsidRDefault="00450B3B" w:rsidP="00BF03BA">
            <w:pPr>
              <w:jc w:val="center"/>
              <w:rPr>
                <w:sz w:val="28"/>
                <w:szCs w:val="28"/>
              </w:rPr>
            </w:pPr>
            <w:r w:rsidRPr="007776BE">
              <w:rPr>
                <w:sz w:val="28"/>
                <w:szCs w:val="28"/>
              </w:rPr>
              <w:t>4</w:t>
            </w:r>
          </w:p>
        </w:tc>
        <w:tc>
          <w:tcPr>
            <w:tcW w:w="0" w:type="auto"/>
            <w:vAlign w:val="center"/>
            <w:hideMark/>
          </w:tcPr>
          <w:p w:rsidR="00450B3B" w:rsidRPr="007776BE" w:rsidRDefault="00450B3B" w:rsidP="00BF03BA">
            <w:pPr>
              <w:jc w:val="center"/>
              <w:rPr>
                <w:sz w:val="28"/>
                <w:szCs w:val="28"/>
              </w:rPr>
            </w:pPr>
            <w:r w:rsidRPr="007776BE">
              <w:rPr>
                <w:sz w:val="28"/>
                <w:szCs w:val="28"/>
              </w:rPr>
              <w:t>5</w:t>
            </w:r>
          </w:p>
        </w:tc>
        <w:tc>
          <w:tcPr>
            <w:tcW w:w="0" w:type="auto"/>
            <w:vAlign w:val="center"/>
            <w:hideMark/>
          </w:tcPr>
          <w:p w:rsidR="00450B3B" w:rsidRPr="007776BE" w:rsidRDefault="00450B3B" w:rsidP="00BF03BA">
            <w:pPr>
              <w:jc w:val="center"/>
              <w:rPr>
                <w:sz w:val="28"/>
                <w:szCs w:val="28"/>
              </w:rPr>
            </w:pPr>
            <w:r w:rsidRPr="007776BE">
              <w:rPr>
                <w:sz w:val="28"/>
                <w:szCs w:val="28"/>
              </w:rPr>
              <w:t>6</w:t>
            </w:r>
          </w:p>
        </w:tc>
        <w:tc>
          <w:tcPr>
            <w:tcW w:w="0" w:type="auto"/>
            <w:vAlign w:val="center"/>
            <w:hideMark/>
          </w:tcPr>
          <w:p w:rsidR="00450B3B" w:rsidRPr="007776BE" w:rsidRDefault="00450B3B" w:rsidP="00BF03BA">
            <w:pPr>
              <w:jc w:val="center"/>
              <w:rPr>
                <w:sz w:val="28"/>
                <w:szCs w:val="28"/>
              </w:rPr>
            </w:pPr>
            <w:r w:rsidRPr="007776BE">
              <w:rPr>
                <w:sz w:val="28"/>
                <w:szCs w:val="28"/>
              </w:rPr>
              <w:t>7</w:t>
            </w:r>
          </w:p>
        </w:tc>
        <w:tc>
          <w:tcPr>
            <w:tcW w:w="0" w:type="auto"/>
            <w:vAlign w:val="center"/>
            <w:hideMark/>
          </w:tcPr>
          <w:p w:rsidR="00450B3B" w:rsidRPr="007776BE" w:rsidRDefault="00450B3B" w:rsidP="00BF03BA">
            <w:pPr>
              <w:jc w:val="center"/>
              <w:rPr>
                <w:sz w:val="28"/>
                <w:szCs w:val="28"/>
              </w:rPr>
            </w:pPr>
            <w:r w:rsidRPr="007776BE">
              <w:rPr>
                <w:sz w:val="28"/>
                <w:szCs w:val="28"/>
              </w:rPr>
              <w:t>8</w:t>
            </w:r>
          </w:p>
        </w:tc>
        <w:tc>
          <w:tcPr>
            <w:tcW w:w="0" w:type="auto"/>
            <w:vAlign w:val="center"/>
            <w:hideMark/>
          </w:tcPr>
          <w:p w:rsidR="00450B3B" w:rsidRPr="007776BE" w:rsidRDefault="00450B3B" w:rsidP="00BF03BA">
            <w:pPr>
              <w:jc w:val="center"/>
              <w:rPr>
                <w:sz w:val="28"/>
                <w:szCs w:val="28"/>
              </w:rPr>
            </w:pPr>
            <w:r w:rsidRPr="007776BE">
              <w:rPr>
                <w:sz w:val="28"/>
                <w:szCs w:val="28"/>
              </w:rPr>
              <w:t>9</w:t>
            </w:r>
          </w:p>
        </w:tc>
        <w:tc>
          <w:tcPr>
            <w:tcW w:w="0" w:type="auto"/>
            <w:vAlign w:val="center"/>
            <w:hideMark/>
          </w:tcPr>
          <w:p w:rsidR="00450B3B" w:rsidRPr="007776BE" w:rsidRDefault="00450B3B" w:rsidP="00BF03BA">
            <w:pPr>
              <w:jc w:val="center"/>
              <w:rPr>
                <w:sz w:val="28"/>
                <w:szCs w:val="28"/>
              </w:rPr>
            </w:pPr>
            <w:r w:rsidRPr="007776BE">
              <w:rPr>
                <w:sz w:val="28"/>
                <w:szCs w:val="28"/>
              </w:rPr>
              <w:t>10</w:t>
            </w:r>
          </w:p>
        </w:tc>
        <w:tc>
          <w:tcPr>
            <w:tcW w:w="0" w:type="auto"/>
            <w:vAlign w:val="center"/>
            <w:hideMark/>
          </w:tcPr>
          <w:p w:rsidR="00450B3B" w:rsidRPr="007776BE" w:rsidRDefault="00450B3B" w:rsidP="00BF03BA">
            <w:pPr>
              <w:jc w:val="center"/>
              <w:rPr>
                <w:sz w:val="28"/>
                <w:szCs w:val="28"/>
              </w:rPr>
            </w:pPr>
          </w:p>
        </w:tc>
      </w:tr>
      <w:tr w:rsidR="00450B3B" w:rsidRPr="007776BE" w:rsidTr="00BF03BA">
        <w:tc>
          <w:tcPr>
            <w:tcW w:w="0" w:type="auto"/>
            <w:tcBorders>
              <w:top w:val="single" w:sz="6" w:space="0" w:color="D3D8D3"/>
              <w:left w:val="nil"/>
              <w:bottom w:val="single" w:sz="6" w:space="0" w:color="D3D8D3"/>
              <w:right w:val="nil"/>
            </w:tcBorders>
            <w:tcMar>
              <w:top w:w="120" w:type="dxa"/>
              <w:left w:w="0" w:type="dxa"/>
              <w:bottom w:w="120" w:type="dxa"/>
              <w:right w:w="60" w:type="dxa"/>
            </w:tcMar>
            <w:vAlign w:val="center"/>
            <w:hideMark/>
          </w:tcPr>
          <w:p w:rsidR="00450B3B" w:rsidRDefault="00450B3B" w:rsidP="00BF03BA">
            <w:pPr>
              <w:jc w:val="right"/>
              <w:rPr>
                <w:color w:val="666666"/>
                <w:sz w:val="28"/>
                <w:szCs w:val="28"/>
              </w:rPr>
            </w:pPr>
            <w:r w:rsidRPr="007776BE">
              <w:rPr>
                <w:color w:val="666666"/>
                <w:sz w:val="28"/>
                <w:szCs w:val="28"/>
              </w:rPr>
              <w:t>Выберите значение от 1 до 10.</w:t>
            </w:r>
          </w:p>
          <w:p w:rsidR="00450B3B" w:rsidRPr="007776BE" w:rsidRDefault="00450B3B" w:rsidP="00BF03BA">
            <w:pPr>
              <w:jc w:val="right"/>
              <w:rPr>
                <w:color w:val="666666"/>
                <w:sz w:val="28"/>
                <w:szCs w:val="28"/>
              </w:rPr>
            </w:pP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450B3B" w:rsidRPr="007776BE" w:rsidRDefault="008C3343" w:rsidP="00BF03BA">
            <w:pPr>
              <w:jc w:val="center"/>
              <w:rPr>
                <w:color w:val="666666"/>
                <w:sz w:val="28"/>
                <w:szCs w:val="28"/>
              </w:rPr>
            </w:pPr>
            <w:r w:rsidRPr="007776BE">
              <w:rPr>
                <w:color w:val="666666"/>
                <w:sz w:val="28"/>
                <w:szCs w:val="28"/>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20.25pt;height:18pt" o:ole="">
                  <v:imagedata r:id="rId8" o:title=""/>
                </v:shape>
                <w:control r:id="rId9" w:name="DefaultOcxName10" w:shapeid="_x0000_i1111"/>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450B3B" w:rsidRPr="007776BE" w:rsidRDefault="008C3343" w:rsidP="00BF03BA">
            <w:pPr>
              <w:jc w:val="center"/>
              <w:rPr>
                <w:color w:val="666666"/>
                <w:sz w:val="28"/>
                <w:szCs w:val="28"/>
              </w:rPr>
            </w:pPr>
            <w:r w:rsidRPr="007776BE">
              <w:rPr>
                <w:color w:val="666666"/>
                <w:sz w:val="28"/>
                <w:szCs w:val="28"/>
              </w:rPr>
              <w:object w:dxaOrig="0" w:dyaOrig="0">
                <v:shape id="_x0000_i1113" type="#_x0000_t75" style="width:20.25pt;height:18pt" o:ole="">
                  <v:imagedata r:id="rId8" o:title=""/>
                </v:shape>
                <w:control r:id="rId10" w:name="DefaultOcxName11" w:shapeid="_x0000_i1113"/>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450B3B" w:rsidRPr="007776BE" w:rsidRDefault="008C3343" w:rsidP="00BF03BA">
            <w:pPr>
              <w:jc w:val="center"/>
              <w:rPr>
                <w:color w:val="666666"/>
                <w:sz w:val="28"/>
                <w:szCs w:val="28"/>
              </w:rPr>
            </w:pPr>
            <w:r w:rsidRPr="007776BE">
              <w:rPr>
                <w:color w:val="666666"/>
                <w:sz w:val="28"/>
                <w:szCs w:val="28"/>
              </w:rPr>
              <w:object w:dxaOrig="0" w:dyaOrig="0">
                <v:shape id="_x0000_i1115" type="#_x0000_t75" style="width:20.25pt;height:18pt" o:ole="">
                  <v:imagedata r:id="rId8" o:title=""/>
                </v:shape>
                <w:control r:id="rId11" w:name="DefaultOcxName21" w:shapeid="_x0000_i1115"/>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450B3B" w:rsidRPr="007776BE" w:rsidRDefault="008C3343" w:rsidP="00BF03BA">
            <w:pPr>
              <w:jc w:val="center"/>
              <w:rPr>
                <w:color w:val="666666"/>
                <w:sz w:val="28"/>
                <w:szCs w:val="28"/>
              </w:rPr>
            </w:pPr>
            <w:r w:rsidRPr="007776BE">
              <w:rPr>
                <w:color w:val="666666"/>
                <w:sz w:val="28"/>
                <w:szCs w:val="28"/>
              </w:rPr>
              <w:object w:dxaOrig="0" w:dyaOrig="0">
                <v:shape id="_x0000_i1117" type="#_x0000_t75" style="width:20.25pt;height:18pt" o:ole="">
                  <v:imagedata r:id="rId8" o:title=""/>
                </v:shape>
                <w:control r:id="rId12" w:name="DefaultOcxName31" w:shapeid="_x0000_i1117"/>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450B3B" w:rsidRPr="007776BE" w:rsidRDefault="008C3343" w:rsidP="00BF03BA">
            <w:pPr>
              <w:jc w:val="center"/>
              <w:rPr>
                <w:color w:val="666666"/>
                <w:sz w:val="28"/>
                <w:szCs w:val="28"/>
              </w:rPr>
            </w:pPr>
            <w:r w:rsidRPr="007776BE">
              <w:rPr>
                <w:color w:val="666666"/>
                <w:sz w:val="28"/>
                <w:szCs w:val="28"/>
              </w:rPr>
              <w:object w:dxaOrig="0" w:dyaOrig="0">
                <v:shape id="_x0000_i1119" type="#_x0000_t75" style="width:20.25pt;height:18pt" o:ole="">
                  <v:imagedata r:id="rId8" o:title=""/>
                </v:shape>
                <w:control r:id="rId13" w:name="DefaultOcxName41" w:shapeid="_x0000_i1119"/>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450B3B" w:rsidRPr="007776BE" w:rsidRDefault="008C3343" w:rsidP="00BF03BA">
            <w:pPr>
              <w:jc w:val="center"/>
              <w:rPr>
                <w:color w:val="666666"/>
                <w:sz w:val="28"/>
                <w:szCs w:val="28"/>
              </w:rPr>
            </w:pPr>
            <w:r w:rsidRPr="007776BE">
              <w:rPr>
                <w:color w:val="666666"/>
                <w:sz w:val="28"/>
                <w:szCs w:val="28"/>
              </w:rPr>
              <w:object w:dxaOrig="0" w:dyaOrig="0">
                <v:shape id="_x0000_i1121" type="#_x0000_t75" style="width:20.25pt;height:18pt" o:ole="">
                  <v:imagedata r:id="rId8" o:title=""/>
                </v:shape>
                <w:control r:id="rId14" w:name="DefaultOcxName51" w:shapeid="_x0000_i1121"/>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450B3B" w:rsidRPr="007776BE" w:rsidRDefault="008C3343" w:rsidP="00BF03BA">
            <w:pPr>
              <w:jc w:val="center"/>
              <w:rPr>
                <w:color w:val="666666"/>
                <w:sz w:val="28"/>
                <w:szCs w:val="28"/>
              </w:rPr>
            </w:pPr>
            <w:r w:rsidRPr="007776BE">
              <w:rPr>
                <w:color w:val="666666"/>
                <w:sz w:val="28"/>
                <w:szCs w:val="28"/>
              </w:rPr>
              <w:object w:dxaOrig="0" w:dyaOrig="0">
                <v:shape id="_x0000_i1123" type="#_x0000_t75" style="width:20.25pt;height:18pt" o:ole="">
                  <v:imagedata r:id="rId8" o:title=""/>
                </v:shape>
                <w:control r:id="rId15" w:name="DefaultOcxName61" w:shapeid="_x0000_i1123"/>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450B3B" w:rsidRPr="007776BE" w:rsidRDefault="008C3343" w:rsidP="00BF03BA">
            <w:pPr>
              <w:jc w:val="center"/>
              <w:rPr>
                <w:color w:val="666666"/>
                <w:sz w:val="28"/>
                <w:szCs w:val="28"/>
              </w:rPr>
            </w:pPr>
            <w:r w:rsidRPr="007776BE">
              <w:rPr>
                <w:color w:val="666666"/>
                <w:sz w:val="28"/>
                <w:szCs w:val="28"/>
              </w:rPr>
              <w:object w:dxaOrig="0" w:dyaOrig="0">
                <v:shape id="_x0000_i1125" type="#_x0000_t75" style="width:20.25pt;height:18pt" o:ole="">
                  <v:imagedata r:id="rId8" o:title=""/>
                </v:shape>
                <w:control r:id="rId16" w:name="DefaultOcxName71" w:shapeid="_x0000_i1125"/>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450B3B" w:rsidRPr="007776BE" w:rsidRDefault="008C3343" w:rsidP="00BF03BA">
            <w:pPr>
              <w:jc w:val="center"/>
              <w:rPr>
                <w:color w:val="666666"/>
                <w:sz w:val="28"/>
                <w:szCs w:val="28"/>
              </w:rPr>
            </w:pPr>
            <w:r w:rsidRPr="007776BE">
              <w:rPr>
                <w:color w:val="666666"/>
                <w:sz w:val="28"/>
                <w:szCs w:val="28"/>
              </w:rPr>
              <w:object w:dxaOrig="0" w:dyaOrig="0">
                <v:shape id="_x0000_i1127" type="#_x0000_t75" style="width:20.25pt;height:18pt" o:ole="">
                  <v:imagedata r:id="rId8" o:title=""/>
                </v:shape>
                <w:control r:id="rId17" w:name="DefaultOcxName81" w:shapeid="_x0000_i1127"/>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450B3B" w:rsidRPr="007776BE" w:rsidRDefault="008C3343" w:rsidP="00BF03BA">
            <w:pPr>
              <w:jc w:val="center"/>
              <w:rPr>
                <w:color w:val="666666"/>
                <w:sz w:val="28"/>
                <w:szCs w:val="28"/>
              </w:rPr>
            </w:pPr>
            <w:r w:rsidRPr="007776BE">
              <w:rPr>
                <w:color w:val="666666"/>
                <w:sz w:val="28"/>
                <w:szCs w:val="28"/>
              </w:rPr>
              <w:object w:dxaOrig="0" w:dyaOrig="0">
                <v:shape id="_x0000_i1129" type="#_x0000_t75" style="width:20.25pt;height:18pt" o:ole="">
                  <v:imagedata r:id="rId8" o:title=""/>
                </v:shape>
                <w:control r:id="rId18" w:name="DefaultOcxName91" w:shapeid="_x0000_i1129"/>
              </w:object>
            </w:r>
          </w:p>
        </w:tc>
        <w:tc>
          <w:tcPr>
            <w:tcW w:w="0" w:type="auto"/>
            <w:tcBorders>
              <w:top w:val="single" w:sz="6" w:space="0" w:color="D3D8D3"/>
              <w:left w:val="nil"/>
              <w:bottom w:val="single" w:sz="6" w:space="0" w:color="D3D8D3"/>
              <w:right w:val="nil"/>
            </w:tcBorders>
            <w:tcMar>
              <w:top w:w="120" w:type="dxa"/>
              <w:left w:w="60" w:type="dxa"/>
              <w:bottom w:w="120" w:type="dxa"/>
              <w:right w:w="0" w:type="dxa"/>
            </w:tcMar>
            <w:vAlign w:val="center"/>
            <w:hideMark/>
          </w:tcPr>
          <w:p w:rsidR="00450B3B" w:rsidRPr="007776BE" w:rsidRDefault="00450B3B" w:rsidP="00BF03BA">
            <w:pPr>
              <w:rPr>
                <w:color w:val="666666"/>
                <w:sz w:val="28"/>
                <w:szCs w:val="28"/>
              </w:rPr>
            </w:pPr>
          </w:p>
        </w:tc>
      </w:tr>
    </w:tbl>
    <w:p w:rsidR="002F3796" w:rsidRDefault="002F3796" w:rsidP="00C66A10">
      <w:pPr>
        <w:spacing w:line="360" w:lineRule="auto"/>
        <w:ind w:firstLine="709"/>
        <w:jc w:val="both"/>
        <w:rPr>
          <w:color w:val="000000"/>
          <w:sz w:val="28"/>
          <w:szCs w:val="28"/>
          <w:shd w:val="clear" w:color="auto" w:fill="FFFFFF"/>
        </w:rPr>
      </w:pPr>
      <w:r>
        <w:rPr>
          <w:color w:val="000000"/>
          <w:sz w:val="28"/>
          <w:szCs w:val="28"/>
          <w:shd w:val="clear" w:color="auto" w:fill="FFFFFF"/>
        </w:rPr>
        <w:t>Шкала Лайкерта будет использована в практической части данной ВКР для составления</w:t>
      </w:r>
      <w:r w:rsidR="00052B23">
        <w:rPr>
          <w:color w:val="000000"/>
          <w:sz w:val="28"/>
          <w:szCs w:val="28"/>
          <w:shd w:val="clear" w:color="auto" w:fill="FFFFFF"/>
        </w:rPr>
        <w:t xml:space="preserve"> </w:t>
      </w:r>
      <w:r>
        <w:rPr>
          <w:color w:val="000000"/>
          <w:sz w:val="28"/>
          <w:szCs w:val="28"/>
          <w:shd w:val="clear" w:color="auto" w:fill="FFFFFF"/>
        </w:rPr>
        <w:t xml:space="preserve">тех вопросов анкеты, с помощью которых будет измерен </w:t>
      </w:r>
      <w:r w:rsidRPr="00052B23">
        <w:rPr>
          <w:i/>
          <w:color w:val="000000"/>
          <w:sz w:val="28"/>
          <w:szCs w:val="28"/>
          <w:shd w:val="clear" w:color="auto" w:fill="FFFFFF"/>
        </w:rPr>
        <w:t>уровень привлекательности конкурентных предложений</w:t>
      </w:r>
      <w:r>
        <w:rPr>
          <w:color w:val="000000"/>
          <w:sz w:val="28"/>
          <w:szCs w:val="28"/>
          <w:shd w:val="clear" w:color="auto" w:fill="FFFFFF"/>
        </w:rPr>
        <w:t xml:space="preserve">. </w:t>
      </w:r>
    </w:p>
    <w:p w:rsidR="00052B23" w:rsidRPr="00442383" w:rsidRDefault="00052B23" w:rsidP="00C66A10">
      <w:pPr>
        <w:spacing w:line="360" w:lineRule="auto"/>
        <w:ind w:firstLine="709"/>
        <w:jc w:val="both"/>
        <w:rPr>
          <w:color w:val="000000"/>
          <w:sz w:val="28"/>
          <w:szCs w:val="28"/>
          <w:shd w:val="clear" w:color="auto" w:fill="FFFFFF"/>
        </w:rPr>
      </w:pPr>
      <w:r>
        <w:rPr>
          <w:color w:val="000000"/>
          <w:sz w:val="28"/>
          <w:szCs w:val="28"/>
          <w:shd w:val="clear" w:color="auto" w:fill="FFFFFF"/>
        </w:rPr>
        <w:t xml:space="preserve">Для анализа </w:t>
      </w:r>
      <w:r w:rsidR="00C66A10">
        <w:rPr>
          <w:color w:val="000000"/>
          <w:sz w:val="28"/>
          <w:szCs w:val="28"/>
          <w:shd w:val="clear" w:color="auto" w:fill="FFFFFF"/>
        </w:rPr>
        <w:t xml:space="preserve">другого показателя  потребительской лояльности </w:t>
      </w:r>
      <w:r w:rsidR="00442383">
        <w:rPr>
          <w:color w:val="000000"/>
          <w:sz w:val="28"/>
          <w:szCs w:val="28"/>
          <w:shd w:val="clear" w:color="auto" w:fill="FFFFFF"/>
        </w:rPr>
        <w:t xml:space="preserve">– </w:t>
      </w:r>
      <w:r w:rsidR="00442383" w:rsidRPr="00442383">
        <w:rPr>
          <w:i/>
          <w:color w:val="000000"/>
          <w:sz w:val="28"/>
          <w:szCs w:val="28"/>
          <w:shd w:val="clear" w:color="auto" w:fill="FFFFFF"/>
        </w:rPr>
        <w:t xml:space="preserve">рекомендаций продукта другим людям </w:t>
      </w:r>
      <w:r w:rsidR="00442383">
        <w:rPr>
          <w:color w:val="000000"/>
          <w:sz w:val="28"/>
          <w:szCs w:val="28"/>
          <w:shd w:val="clear" w:color="auto" w:fill="FFFFFF"/>
        </w:rPr>
        <w:t xml:space="preserve">целесообразно использовать  метод </w:t>
      </w:r>
    </w:p>
    <w:p w:rsidR="00CD2F03" w:rsidRPr="00442383" w:rsidRDefault="00CD2F03" w:rsidP="00442383">
      <w:pPr>
        <w:spacing w:after="200" w:line="360" w:lineRule="auto"/>
        <w:jc w:val="both"/>
        <w:rPr>
          <w:color w:val="000000"/>
          <w:sz w:val="28"/>
          <w:szCs w:val="28"/>
        </w:rPr>
      </w:pPr>
      <w:r w:rsidRPr="00442383">
        <w:rPr>
          <w:i/>
          <w:color w:val="000000"/>
          <w:sz w:val="28"/>
          <w:szCs w:val="28"/>
        </w:rPr>
        <w:t xml:space="preserve">Фредерика Райххелда – метод </w:t>
      </w:r>
      <w:r w:rsidRPr="00442383">
        <w:rPr>
          <w:i/>
          <w:color w:val="000000"/>
          <w:sz w:val="28"/>
          <w:szCs w:val="28"/>
          <w:lang w:val="en-US"/>
        </w:rPr>
        <w:t>NPS</w:t>
      </w:r>
      <w:r w:rsidRPr="00442383">
        <w:rPr>
          <w:i/>
          <w:color w:val="000000"/>
          <w:sz w:val="28"/>
          <w:szCs w:val="28"/>
        </w:rPr>
        <w:t>. (</w:t>
      </w:r>
      <w:r w:rsidRPr="00442383">
        <w:rPr>
          <w:i/>
          <w:color w:val="000000"/>
          <w:sz w:val="28"/>
          <w:szCs w:val="28"/>
          <w:lang w:val="en-US"/>
        </w:rPr>
        <w:t>net</w:t>
      </w:r>
      <w:r w:rsidRPr="00442383">
        <w:rPr>
          <w:i/>
          <w:color w:val="000000"/>
          <w:sz w:val="28"/>
          <w:szCs w:val="28"/>
        </w:rPr>
        <w:t xml:space="preserve"> </w:t>
      </w:r>
      <w:r w:rsidRPr="00442383">
        <w:rPr>
          <w:i/>
          <w:color w:val="000000"/>
          <w:sz w:val="28"/>
          <w:szCs w:val="28"/>
          <w:lang w:val="en-US"/>
        </w:rPr>
        <w:t>promoter</w:t>
      </w:r>
      <w:r w:rsidRPr="00442383">
        <w:rPr>
          <w:i/>
          <w:color w:val="000000"/>
          <w:sz w:val="28"/>
          <w:szCs w:val="28"/>
        </w:rPr>
        <w:t xml:space="preserve"> </w:t>
      </w:r>
      <w:r w:rsidRPr="00442383">
        <w:rPr>
          <w:i/>
          <w:color w:val="000000"/>
          <w:sz w:val="28"/>
          <w:szCs w:val="28"/>
          <w:lang w:val="en-US"/>
        </w:rPr>
        <w:t>score</w:t>
      </w:r>
      <w:r w:rsidRPr="00442383">
        <w:rPr>
          <w:i/>
          <w:color w:val="000000"/>
          <w:sz w:val="28"/>
          <w:szCs w:val="28"/>
        </w:rPr>
        <w:t>)</w:t>
      </w:r>
      <w:r w:rsidRPr="00442383">
        <w:rPr>
          <w:color w:val="000000"/>
          <w:sz w:val="28"/>
          <w:szCs w:val="28"/>
        </w:rPr>
        <w:t xml:space="preserve"> – метод Индекса потребительской лояльности.</w:t>
      </w:r>
      <w:r>
        <w:rPr>
          <w:rStyle w:val="a6"/>
          <w:color w:val="000000"/>
          <w:sz w:val="28"/>
          <w:szCs w:val="28"/>
        </w:rPr>
        <w:footnoteReference w:id="19"/>
      </w:r>
      <w:r w:rsidRPr="00442383">
        <w:rPr>
          <w:color w:val="000000"/>
          <w:sz w:val="28"/>
          <w:szCs w:val="28"/>
        </w:rPr>
        <w:t xml:space="preserve"> </w:t>
      </w:r>
      <w:r w:rsidR="00C804E6">
        <w:rPr>
          <w:color w:val="000000"/>
          <w:sz w:val="28"/>
          <w:szCs w:val="28"/>
        </w:rPr>
        <w:t>Расчет</w:t>
      </w:r>
      <w:r w:rsidRPr="00442383">
        <w:rPr>
          <w:color w:val="000000"/>
          <w:sz w:val="28"/>
          <w:szCs w:val="28"/>
        </w:rPr>
        <w:t xml:space="preserve">  индекса потребительской лояльности </w:t>
      </w:r>
      <w:r w:rsidRPr="00442383">
        <w:rPr>
          <w:color w:val="000000"/>
          <w:sz w:val="28"/>
          <w:szCs w:val="28"/>
          <w:lang w:val="en-US"/>
        </w:rPr>
        <w:t>NPS</w:t>
      </w:r>
      <w:r w:rsidRPr="00442383">
        <w:rPr>
          <w:color w:val="000000"/>
          <w:sz w:val="28"/>
          <w:szCs w:val="28"/>
        </w:rPr>
        <w:t xml:space="preserve"> включает в себя </w:t>
      </w:r>
      <w:r w:rsidR="00C804E6">
        <w:rPr>
          <w:color w:val="000000"/>
          <w:sz w:val="28"/>
          <w:szCs w:val="28"/>
        </w:rPr>
        <w:t>следующие шаги:</w:t>
      </w:r>
    </w:p>
    <w:p w:rsidR="00CD2F03" w:rsidRPr="0024066F" w:rsidRDefault="00CD2F03" w:rsidP="00CD2F03">
      <w:pPr>
        <w:pStyle w:val="a0"/>
        <w:numPr>
          <w:ilvl w:val="0"/>
          <w:numId w:val="7"/>
        </w:numPr>
        <w:spacing w:after="200" w:line="360" w:lineRule="auto"/>
        <w:jc w:val="both"/>
        <w:rPr>
          <w:i/>
          <w:color w:val="000000"/>
          <w:sz w:val="28"/>
          <w:szCs w:val="28"/>
        </w:rPr>
      </w:pPr>
      <w:r w:rsidRPr="009F290B">
        <w:rPr>
          <w:i/>
          <w:color w:val="000000"/>
          <w:sz w:val="28"/>
          <w:szCs w:val="28"/>
        </w:rPr>
        <w:t xml:space="preserve">Шаг 1 </w:t>
      </w:r>
      <w:r w:rsidRPr="009F290B">
        <w:rPr>
          <w:color w:val="000000"/>
          <w:sz w:val="28"/>
          <w:szCs w:val="28"/>
        </w:rPr>
        <w:t>потребителям-респондентам предлагается ответить на вопрос: «Какова вероятность того, что Вы порекомендуете данную компанию</w:t>
      </w:r>
      <w:r w:rsidR="000D2F85">
        <w:rPr>
          <w:color w:val="000000"/>
          <w:sz w:val="28"/>
          <w:szCs w:val="28"/>
        </w:rPr>
        <w:t>/продукт</w:t>
      </w:r>
      <w:r w:rsidR="00442383">
        <w:rPr>
          <w:color w:val="000000"/>
          <w:sz w:val="28"/>
          <w:szCs w:val="28"/>
        </w:rPr>
        <w:t>/бренд</w:t>
      </w:r>
      <w:r w:rsidRPr="009F290B">
        <w:rPr>
          <w:color w:val="000000"/>
          <w:sz w:val="28"/>
          <w:szCs w:val="28"/>
        </w:rPr>
        <w:t xml:space="preserve"> своим друзьям/знакомым/коллегам</w:t>
      </w:r>
      <w:r>
        <w:rPr>
          <w:color w:val="000000"/>
          <w:sz w:val="28"/>
          <w:szCs w:val="28"/>
        </w:rPr>
        <w:t>» по 10-бальной шкале, где 1 соответствует ответу «Ни в коем случае не буду рекомендовать»,  а 10 – «Обязательно порекомендую».</w:t>
      </w:r>
    </w:p>
    <w:p w:rsidR="00CD2F03" w:rsidRPr="00703EB7" w:rsidRDefault="00CD2F03" w:rsidP="00CD2F03">
      <w:pPr>
        <w:pStyle w:val="a0"/>
        <w:numPr>
          <w:ilvl w:val="0"/>
          <w:numId w:val="7"/>
        </w:numPr>
        <w:spacing w:after="200" w:line="360" w:lineRule="auto"/>
        <w:jc w:val="both"/>
        <w:rPr>
          <w:i/>
          <w:color w:val="000000"/>
          <w:sz w:val="28"/>
          <w:szCs w:val="28"/>
        </w:rPr>
      </w:pPr>
      <w:r>
        <w:rPr>
          <w:i/>
          <w:color w:val="000000"/>
          <w:sz w:val="28"/>
          <w:szCs w:val="28"/>
        </w:rPr>
        <w:t xml:space="preserve">Шаг 2 </w:t>
      </w:r>
      <w:r>
        <w:rPr>
          <w:color w:val="000000"/>
          <w:sz w:val="28"/>
          <w:szCs w:val="28"/>
        </w:rPr>
        <w:t>на основе полученных оценок все потребители разделяются на 3 группы: 9-10 баллов – так называемые «п</w:t>
      </w:r>
      <w:r w:rsidR="000D2F85">
        <w:rPr>
          <w:color w:val="000000"/>
          <w:sz w:val="28"/>
          <w:szCs w:val="28"/>
        </w:rPr>
        <w:t xml:space="preserve">ромоутеры» или сторонники </w:t>
      </w:r>
      <w:r w:rsidR="000D2F85">
        <w:rPr>
          <w:color w:val="000000"/>
          <w:sz w:val="28"/>
          <w:szCs w:val="28"/>
        </w:rPr>
        <w:lastRenderedPageBreak/>
        <w:t>продукта</w:t>
      </w:r>
      <w:r>
        <w:rPr>
          <w:color w:val="000000"/>
          <w:sz w:val="28"/>
          <w:szCs w:val="28"/>
        </w:rPr>
        <w:t>/бренда/компании, 7-8 баллов – нейтральные потребители,  1-6 баллов – критики.</w:t>
      </w:r>
    </w:p>
    <w:p w:rsidR="00CD2F03" w:rsidRDefault="00CD2F03" w:rsidP="00CD2F03">
      <w:pPr>
        <w:pStyle w:val="a0"/>
        <w:numPr>
          <w:ilvl w:val="0"/>
          <w:numId w:val="7"/>
        </w:numPr>
        <w:spacing w:after="200" w:line="360" w:lineRule="auto"/>
        <w:ind w:left="1429"/>
        <w:jc w:val="both"/>
        <w:rPr>
          <w:color w:val="000000"/>
          <w:sz w:val="28"/>
          <w:szCs w:val="28"/>
        </w:rPr>
      </w:pPr>
      <w:r w:rsidRPr="007228A1">
        <w:rPr>
          <w:i/>
          <w:color w:val="000000"/>
          <w:sz w:val="28"/>
          <w:szCs w:val="28"/>
        </w:rPr>
        <w:t xml:space="preserve">Шаг 3 </w:t>
      </w:r>
      <w:r w:rsidRPr="007228A1">
        <w:rPr>
          <w:color w:val="000000"/>
          <w:sz w:val="28"/>
          <w:szCs w:val="28"/>
        </w:rPr>
        <w:t xml:space="preserve">расчет индекса </w:t>
      </w:r>
      <w:r w:rsidRPr="007228A1">
        <w:rPr>
          <w:color w:val="000000"/>
          <w:sz w:val="28"/>
          <w:szCs w:val="28"/>
          <w:lang w:val="en-US"/>
        </w:rPr>
        <w:t>NPS</w:t>
      </w:r>
      <w:r w:rsidRPr="007228A1">
        <w:rPr>
          <w:color w:val="000000"/>
          <w:sz w:val="28"/>
          <w:szCs w:val="28"/>
        </w:rPr>
        <w:t xml:space="preserve"> по следующей формуле: </w:t>
      </w:r>
      <w:r w:rsidRPr="007228A1">
        <w:rPr>
          <w:color w:val="000000"/>
          <w:sz w:val="28"/>
          <w:szCs w:val="28"/>
          <w:lang w:val="en-US"/>
        </w:rPr>
        <w:t>NPS</w:t>
      </w:r>
      <w:r w:rsidRPr="007228A1">
        <w:rPr>
          <w:color w:val="000000"/>
          <w:sz w:val="28"/>
          <w:szCs w:val="28"/>
        </w:rPr>
        <w:t xml:space="preserve"> = </w:t>
      </w:r>
      <w:r>
        <w:rPr>
          <w:color w:val="000000"/>
          <w:sz w:val="28"/>
          <w:szCs w:val="28"/>
        </w:rPr>
        <w:t>доля сторонников – доля критиков</w:t>
      </w:r>
    </w:p>
    <w:p w:rsidR="00692272" w:rsidRDefault="00CD2F03" w:rsidP="000D2F85">
      <w:pPr>
        <w:spacing w:line="360" w:lineRule="auto"/>
        <w:ind w:firstLine="709"/>
        <w:jc w:val="both"/>
        <w:rPr>
          <w:color w:val="000000"/>
          <w:sz w:val="28"/>
          <w:szCs w:val="28"/>
        </w:rPr>
      </w:pPr>
      <w:r w:rsidRPr="00423364">
        <w:rPr>
          <w:color w:val="000000"/>
          <w:sz w:val="28"/>
          <w:szCs w:val="28"/>
          <w:lang w:val="en-US"/>
        </w:rPr>
        <w:t>NPS</w:t>
      </w:r>
      <w:r w:rsidRPr="00423364">
        <w:rPr>
          <w:color w:val="000000"/>
          <w:sz w:val="28"/>
          <w:szCs w:val="28"/>
        </w:rPr>
        <w:t xml:space="preserve"> всегда находится в диапазоне от – 100 % (все критики) до +100 % (вс</w:t>
      </w:r>
      <w:r w:rsidR="00423364">
        <w:rPr>
          <w:color w:val="000000"/>
          <w:sz w:val="28"/>
          <w:szCs w:val="28"/>
        </w:rPr>
        <w:t>е сторонники).  В</w:t>
      </w:r>
      <w:r w:rsidR="00C50D52" w:rsidRPr="00423364">
        <w:rPr>
          <w:color w:val="000000"/>
          <w:sz w:val="28"/>
          <w:szCs w:val="28"/>
        </w:rPr>
        <w:t xml:space="preserve"> случае если </w:t>
      </w:r>
      <w:r w:rsidR="00C50D52" w:rsidRPr="00423364">
        <w:rPr>
          <w:color w:val="000000"/>
          <w:sz w:val="28"/>
          <w:szCs w:val="28"/>
          <w:lang w:val="en-US"/>
        </w:rPr>
        <w:t>NPS</w:t>
      </w:r>
      <w:r w:rsidR="00C50D52" w:rsidRPr="00423364">
        <w:rPr>
          <w:color w:val="000000"/>
          <w:sz w:val="28"/>
          <w:szCs w:val="28"/>
        </w:rPr>
        <w:t xml:space="preserve"> рассчитывается для компании в целом, то любое</w:t>
      </w:r>
      <w:r w:rsidRPr="00423364">
        <w:rPr>
          <w:color w:val="000000"/>
          <w:sz w:val="28"/>
          <w:szCs w:val="28"/>
        </w:rPr>
        <w:t xml:space="preserve"> положительное значение </w:t>
      </w:r>
      <w:r w:rsidRPr="00423364">
        <w:rPr>
          <w:color w:val="000000"/>
          <w:sz w:val="28"/>
          <w:szCs w:val="28"/>
          <w:lang w:val="en-US"/>
        </w:rPr>
        <w:t>NPS</w:t>
      </w:r>
      <w:r w:rsidRPr="00423364">
        <w:rPr>
          <w:color w:val="000000"/>
          <w:sz w:val="28"/>
          <w:szCs w:val="28"/>
        </w:rPr>
        <w:t xml:space="preserve"> – является сигналом </w:t>
      </w:r>
      <w:r w:rsidR="00C50D52" w:rsidRPr="00423364">
        <w:rPr>
          <w:color w:val="000000"/>
          <w:sz w:val="28"/>
          <w:szCs w:val="28"/>
        </w:rPr>
        <w:t>как минимум удовлетворительного</w:t>
      </w:r>
      <w:r w:rsidRPr="00423364">
        <w:rPr>
          <w:color w:val="000000"/>
          <w:sz w:val="28"/>
          <w:szCs w:val="28"/>
        </w:rPr>
        <w:t xml:space="preserve"> взаимодействия компании с клиентами, не требующего кардинальных и (или) срочных корректив, а значение </w:t>
      </w:r>
      <w:r w:rsidRPr="00423364">
        <w:rPr>
          <w:color w:val="000000"/>
          <w:sz w:val="28"/>
          <w:szCs w:val="28"/>
          <w:lang w:val="en-US"/>
        </w:rPr>
        <w:t>NPS</w:t>
      </w:r>
      <w:r w:rsidRPr="00423364">
        <w:rPr>
          <w:color w:val="000000"/>
          <w:sz w:val="28"/>
          <w:szCs w:val="28"/>
        </w:rPr>
        <w:t xml:space="preserve">, равное 50 % свидетельствует о высокой в среднем </w:t>
      </w:r>
      <w:r w:rsidR="00423364" w:rsidRPr="00423364">
        <w:rPr>
          <w:color w:val="000000"/>
          <w:sz w:val="28"/>
          <w:szCs w:val="28"/>
        </w:rPr>
        <w:t>степени лояльности</w:t>
      </w:r>
      <w:r w:rsidR="00DC6DB2" w:rsidRPr="00423364">
        <w:rPr>
          <w:color w:val="000000"/>
          <w:sz w:val="28"/>
          <w:szCs w:val="28"/>
        </w:rPr>
        <w:t xml:space="preserve"> к данной компании ее потребителей</w:t>
      </w:r>
      <w:r w:rsidRPr="00423364">
        <w:rPr>
          <w:color w:val="000000"/>
          <w:sz w:val="28"/>
          <w:szCs w:val="28"/>
        </w:rPr>
        <w:t>.</w:t>
      </w:r>
      <w:r w:rsidR="00C50D52" w:rsidRPr="00423364">
        <w:rPr>
          <w:color w:val="000000"/>
          <w:sz w:val="28"/>
          <w:szCs w:val="28"/>
        </w:rPr>
        <w:t xml:space="preserve"> Аналогичным образом, если </w:t>
      </w:r>
      <w:r w:rsidR="00C50D52" w:rsidRPr="00423364">
        <w:rPr>
          <w:color w:val="000000"/>
          <w:sz w:val="28"/>
          <w:szCs w:val="28"/>
          <w:lang w:val="en-US"/>
        </w:rPr>
        <w:t>NPS</w:t>
      </w:r>
      <w:r w:rsidR="00C50D52" w:rsidRPr="00423364">
        <w:rPr>
          <w:color w:val="000000"/>
          <w:sz w:val="28"/>
          <w:szCs w:val="28"/>
        </w:rPr>
        <w:t xml:space="preserve"> рассчитывается для конкретного бренда</w:t>
      </w:r>
      <w:r w:rsidR="000D2F85">
        <w:rPr>
          <w:color w:val="000000"/>
          <w:sz w:val="28"/>
          <w:szCs w:val="28"/>
        </w:rPr>
        <w:t xml:space="preserve"> или продукта</w:t>
      </w:r>
      <w:r w:rsidR="00C50D52" w:rsidRPr="00423364">
        <w:rPr>
          <w:color w:val="000000"/>
          <w:sz w:val="28"/>
          <w:szCs w:val="28"/>
        </w:rPr>
        <w:t>, то  значение выше 0 – сигнал в целом положительного отношения к конкретному бренду</w:t>
      </w:r>
      <w:r w:rsidR="000D2F85">
        <w:rPr>
          <w:color w:val="000000"/>
          <w:sz w:val="28"/>
          <w:szCs w:val="28"/>
        </w:rPr>
        <w:t xml:space="preserve"> или товару</w:t>
      </w:r>
      <w:r w:rsidR="00C50D52" w:rsidRPr="00423364">
        <w:rPr>
          <w:color w:val="000000"/>
          <w:sz w:val="28"/>
          <w:szCs w:val="28"/>
        </w:rPr>
        <w:t>, а значение</w:t>
      </w:r>
      <w:r w:rsidR="000D2F85">
        <w:rPr>
          <w:color w:val="000000"/>
          <w:sz w:val="28"/>
          <w:szCs w:val="28"/>
        </w:rPr>
        <w:t xml:space="preserve"> выше 50 % - о высокой в среднем лояльности потребителей данного бренда/продукта. </w:t>
      </w:r>
      <w:r w:rsidR="00C50D52" w:rsidRPr="00423364">
        <w:rPr>
          <w:color w:val="000000"/>
          <w:sz w:val="28"/>
          <w:szCs w:val="28"/>
        </w:rPr>
        <w:t xml:space="preserve"> </w:t>
      </w:r>
      <w:r w:rsidRPr="00423364">
        <w:rPr>
          <w:color w:val="000000"/>
          <w:sz w:val="28"/>
          <w:szCs w:val="28"/>
        </w:rPr>
        <w:t xml:space="preserve"> Понятно, что </w:t>
      </w:r>
      <w:r w:rsidRPr="00423364">
        <w:rPr>
          <w:color w:val="000000"/>
          <w:sz w:val="28"/>
          <w:szCs w:val="28"/>
          <w:lang w:val="en-US"/>
        </w:rPr>
        <w:t>NPS</w:t>
      </w:r>
      <w:r w:rsidR="00191809">
        <w:rPr>
          <w:color w:val="000000"/>
          <w:sz w:val="28"/>
          <w:szCs w:val="28"/>
        </w:rPr>
        <w:t>, являясь достаточно точным</w:t>
      </w:r>
      <w:r w:rsidRPr="00423364">
        <w:rPr>
          <w:color w:val="000000"/>
          <w:sz w:val="28"/>
          <w:szCs w:val="28"/>
        </w:rPr>
        <w:t xml:space="preserve"> индикатором общего среднего уровня лояльности клиентов компании, обладает, тем не менее, рядом недостатк</w:t>
      </w:r>
      <w:r w:rsidR="00EB7037">
        <w:rPr>
          <w:color w:val="000000"/>
          <w:sz w:val="28"/>
          <w:szCs w:val="28"/>
        </w:rPr>
        <w:t>ов, в частности, не указывает на те наиболее важные аспекты</w:t>
      </w:r>
      <w:r w:rsidRPr="00423364">
        <w:rPr>
          <w:color w:val="000000"/>
          <w:sz w:val="28"/>
          <w:szCs w:val="28"/>
        </w:rPr>
        <w:t xml:space="preserve">, которым нужно уделить внимание, чтобы у компании стало больше постоянных, и в наилучшем случае больше лояльных покупателей. Поэтому целесообразно реализовывать методику </w:t>
      </w:r>
      <w:r w:rsidRPr="00423364">
        <w:rPr>
          <w:color w:val="000000"/>
          <w:sz w:val="28"/>
          <w:szCs w:val="28"/>
          <w:lang w:val="en-US"/>
        </w:rPr>
        <w:t>NPS</w:t>
      </w:r>
      <w:r w:rsidRPr="00423364">
        <w:rPr>
          <w:color w:val="000000"/>
          <w:sz w:val="28"/>
          <w:szCs w:val="28"/>
        </w:rPr>
        <w:t xml:space="preserve"> вместе с другими методиками измерения </w:t>
      </w:r>
      <w:r w:rsidR="00335746">
        <w:rPr>
          <w:color w:val="000000"/>
          <w:sz w:val="28"/>
          <w:szCs w:val="28"/>
        </w:rPr>
        <w:t>потребительской</w:t>
      </w:r>
      <w:r w:rsidR="000D2F85">
        <w:rPr>
          <w:color w:val="000000"/>
          <w:sz w:val="28"/>
          <w:szCs w:val="28"/>
        </w:rPr>
        <w:t xml:space="preserve"> лояльности. </w:t>
      </w:r>
    </w:p>
    <w:p w:rsidR="00141E4D" w:rsidRDefault="00141E4D" w:rsidP="000D2F85">
      <w:pPr>
        <w:spacing w:line="360" w:lineRule="auto"/>
        <w:ind w:firstLine="709"/>
        <w:jc w:val="both"/>
        <w:rPr>
          <w:sz w:val="28"/>
          <w:szCs w:val="28"/>
        </w:rPr>
      </w:pPr>
      <w:r>
        <w:rPr>
          <w:color w:val="000000"/>
          <w:sz w:val="28"/>
          <w:szCs w:val="28"/>
        </w:rPr>
        <w:t xml:space="preserve">Что касается </w:t>
      </w:r>
      <w:r w:rsidRPr="00141E4D">
        <w:rPr>
          <w:i/>
          <w:color w:val="000000"/>
          <w:sz w:val="28"/>
          <w:szCs w:val="28"/>
        </w:rPr>
        <w:t>частоты повторных покупок</w:t>
      </w:r>
      <w:r>
        <w:rPr>
          <w:color w:val="000000"/>
          <w:sz w:val="28"/>
          <w:szCs w:val="28"/>
        </w:rPr>
        <w:t xml:space="preserve"> как показателя потребительской лояльности, то для ее измерения целесообразно использовать такой показатель, как </w:t>
      </w:r>
      <w:r>
        <w:rPr>
          <w:color w:val="000000"/>
          <w:sz w:val="28"/>
          <w:szCs w:val="28"/>
          <w:lang w:val="en-US"/>
        </w:rPr>
        <w:t>SCR</w:t>
      </w:r>
      <w:r w:rsidR="00AB074D" w:rsidRPr="00AB074D">
        <w:rPr>
          <w:color w:val="000000"/>
          <w:sz w:val="28"/>
          <w:szCs w:val="28"/>
        </w:rPr>
        <w:t xml:space="preserve"> (</w:t>
      </w:r>
      <w:r w:rsidR="00AB074D" w:rsidRPr="0057454D">
        <w:rPr>
          <w:i/>
          <w:sz w:val="28"/>
          <w:szCs w:val="28"/>
          <w:lang w:val="en-US"/>
        </w:rPr>
        <w:t>share</w:t>
      </w:r>
      <w:r w:rsidR="00AB074D" w:rsidRPr="00AB074D">
        <w:rPr>
          <w:i/>
          <w:sz w:val="28"/>
          <w:szCs w:val="28"/>
        </w:rPr>
        <w:t xml:space="preserve">  </w:t>
      </w:r>
      <w:r w:rsidR="00AB074D" w:rsidRPr="0057454D">
        <w:rPr>
          <w:i/>
          <w:sz w:val="28"/>
          <w:szCs w:val="28"/>
          <w:lang w:val="en-US"/>
        </w:rPr>
        <w:t>of</w:t>
      </w:r>
      <w:r w:rsidR="00AB074D" w:rsidRPr="00AB074D">
        <w:rPr>
          <w:i/>
          <w:sz w:val="28"/>
          <w:szCs w:val="28"/>
        </w:rPr>
        <w:t xml:space="preserve">  </w:t>
      </w:r>
      <w:r w:rsidR="00AB074D" w:rsidRPr="0057454D">
        <w:rPr>
          <w:i/>
          <w:sz w:val="28"/>
          <w:szCs w:val="28"/>
          <w:lang w:val="en-US"/>
        </w:rPr>
        <w:t>category</w:t>
      </w:r>
      <w:r w:rsidR="00AB074D" w:rsidRPr="00AB074D">
        <w:rPr>
          <w:i/>
          <w:sz w:val="28"/>
          <w:szCs w:val="28"/>
        </w:rPr>
        <w:t xml:space="preserve">  </w:t>
      </w:r>
      <w:r w:rsidR="00AB074D" w:rsidRPr="0057454D">
        <w:rPr>
          <w:i/>
          <w:sz w:val="28"/>
          <w:szCs w:val="28"/>
          <w:lang w:val="en-US"/>
        </w:rPr>
        <w:t>requirements</w:t>
      </w:r>
      <w:r w:rsidR="00AB074D" w:rsidRPr="00AB074D">
        <w:rPr>
          <w:i/>
          <w:sz w:val="28"/>
          <w:szCs w:val="28"/>
        </w:rPr>
        <w:t xml:space="preserve">  </w:t>
      </w:r>
      <w:r w:rsidR="00AB074D" w:rsidRPr="0057454D">
        <w:rPr>
          <w:i/>
          <w:sz w:val="28"/>
          <w:szCs w:val="28"/>
          <w:lang w:val="en-US"/>
        </w:rPr>
        <w:t>measure</w:t>
      </w:r>
      <w:r w:rsidR="00AB074D" w:rsidRPr="00AB074D">
        <w:rPr>
          <w:i/>
          <w:sz w:val="28"/>
          <w:szCs w:val="28"/>
        </w:rPr>
        <w:t>)</w:t>
      </w:r>
      <w:r w:rsidR="007D1218">
        <w:rPr>
          <w:rStyle w:val="a6"/>
          <w:i/>
          <w:sz w:val="28"/>
          <w:szCs w:val="28"/>
        </w:rPr>
        <w:footnoteReference w:id="20"/>
      </w:r>
      <w:r w:rsidR="00EC3A96" w:rsidRPr="00EC3A96">
        <w:rPr>
          <w:i/>
          <w:sz w:val="28"/>
          <w:szCs w:val="28"/>
        </w:rPr>
        <w:t xml:space="preserve">, </w:t>
      </w:r>
      <w:r w:rsidR="00160B64">
        <w:rPr>
          <w:sz w:val="28"/>
          <w:szCs w:val="28"/>
        </w:rPr>
        <w:t>рассчитываемый как</w:t>
      </w:r>
      <w:r w:rsidR="00FC161D">
        <w:rPr>
          <w:sz w:val="28"/>
          <w:szCs w:val="28"/>
        </w:rPr>
        <w:t xml:space="preserve"> отношение числа покупок продукции </w:t>
      </w:r>
      <w:r w:rsidR="00FC161D">
        <w:rPr>
          <w:sz w:val="28"/>
          <w:szCs w:val="28"/>
        </w:rPr>
        <w:lastRenderedPageBreak/>
        <w:t xml:space="preserve">рассматриваемого бренда к   числу покупок данной продуктовой категории в целом. </w:t>
      </w:r>
    </w:p>
    <w:p w:rsidR="00E93C95" w:rsidRPr="00F05A52" w:rsidRDefault="00E93C95" w:rsidP="000D2F85">
      <w:pPr>
        <w:spacing w:line="360" w:lineRule="auto"/>
        <w:ind w:firstLine="709"/>
        <w:jc w:val="both"/>
        <w:rPr>
          <w:sz w:val="28"/>
          <w:szCs w:val="28"/>
        </w:rPr>
      </w:pPr>
      <w:r>
        <w:rPr>
          <w:sz w:val="28"/>
          <w:szCs w:val="28"/>
        </w:rPr>
        <w:t>В качестве заключения следу</w:t>
      </w:r>
      <w:r w:rsidR="003C1F34">
        <w:rPr>
          <w:sz w:val="28"/>
          <w:szCs w:val="28"/>
        </w:rPr>
        <w:t>ет отметить</w:t>
      </w:r>
      <w:r>
        <w:rPr>
          <w:sz w:val="28"/>
          <w:szCs w:val="28"/>
        </w:rPr>
        <w:t>, что измерение потребительской лояльности</w:t>
      </w:r>
      <w:r w:rsidR="003C1F34">
        <w:rPr>
          <w:sz w:val="28"/>
          <w:szCs w:val="28"/>
        </w:rPr>
        <w:t xml:space="preserve"> указанными выше методами позволит  как оценить текущую ситуацию</w:t>
      </w:r>
      <w:r w:rsidR="00FB2E76">
        <w:rPr>
          <w:sz w:val="28"/>
          <w:szCs w:val="28"/>
        </w:rPr>
        <w:t xml:space="preserve"> отношения потребителей к компании/продукту/бренду</w:t>
      </w:r>
      <w:r w:rsidR="003C1F34">
        <w:rPr>
          <w:sz w:val="28"/>
          <w:szCs w:val="28"/>
        </w:rPr>
        <w:t>, так и выработать систему приоритетов, необходимую для</w:t>
      </w:r>
      <w:r w:rsidR="007D55A4">
        <w:rPr>
          <w:sz w:val="28"/>
          <w:szCs w:val="28"/>
        </w:rPr>
        <w:t xml:space="preserve"> эффективной </w:t>
      </w:r>
      <w:r w:rsidR="003C1F34">
        <w:rPr>
          <w:sz w:val="28"/>
          <w:szCs w:val="28"/>
        </w:rPr>
        <w:t xml:space="preserve">разработки методов повышения потребительской лояльности.   </w:t>
      </w:r>
    </w:p>
    <w:p w:rsidR="001E24A8" w:rsidRPr="00F05A52" w:rsidRDefault="001E24A8" w:rsidP="000D2F85">
      <w:pPr>
        <w:spacing w:line="360" w:lineRule="auto"/>
        <w:ind w:firstLine="709"/>
        <w:jc w:val="both"/>
        <w:rPr>
          <w:sz w:val="28"/>
          <w:szCs w:val="28"/>
        </w:rPr>
      </w:pPr>
    </w:p>
    <w:p w:rsidR="00A72691" w:rsidRDefault="001E24A8" w:rsidP="00BA350D">
      <w:pPr>
        <w:pStyle w:val="2"/>
      </w:pPr>
      <w:bookmarkStart w:id="9" w:name="_Toc389645557"/>
      <w:bookmarkStart w:id="10" w:name="_Toc389762365"/>
      <w:r w:rsidRPr="001E24A8">
        <w:t>1.3.</w:t>
      </w:r>
      <w:r w:rsidRPr="00BA350D">
        <w:t>Сравнительная характеристика основных методов повышения потребительской лояльности.</w:t>
      </w:r>
      <w:bookmarkEnd w:id="9"/>
      <w:bookmarkEnd w:id="10"/>
    </w:p>
    <w:p w:rsidR="00A72691" w:rsidRDefault="00A72691" w:rsidP="00A72691">
      <w:pPr>
        <w:spacing w:line="360" w:lineRule="auto"/>
        <w:ind w:firstLine="709"/>
        <w:jc w:val="both"/>
        <w:rPr>
          <w:sz w:val="28"/>
          <w:szCs w:val="28"/>
        </w:rPr>
      </w:pPr>
    </w:p>
    <w:p w:rsidR="00A72691" w:rsidRPr="00CD41AF" w:rsidRDefault="00A72691" w:rsidP="00A72691">
      <w:pPr>
        <w:spacing w:line="360" w:lineRule="auto"/>
        <w:ind w:firstLine="709"/>
        <w:jc w:val="both"/>
        <w:rPr>
          <w:sz w:val="28"/>
          <w:szCs w:val="28"/>
        </w:rPr>
      </w:pPr>
      <w:r>
        <w:rPr>
          <w:sz w:val="28"/>
          <w:szCs w:val="28"/>
        </w:rPr>
        <w:t>Прежде чем перейти к сравнительной характеристике отдельных методов повышения потребительской лояльности, надо отметить</w:t>
      </w:r>
      <w:r w:rsidR="00B9493F">
        <w:rPr>
          <w:sz w:val="28"/>
          <w:szCs w:val="28"/>
        </w:rPr>
        <w:t>,</w:t>
      </w:r>
      <w:r>
        <w:rPr>
          <w:sz w:val="28"/>
          <w:szCs w:val="28"/>
        </w:rPr>
        <w:t xml:space="preserve"> что наиболее полный, наиболее комплексный подход к повышению потребительской лояльности, неизменно будет построен во взаимосвязи с ключевой задачей маркетинга – предоставить потребителю не просто продукт, а ценность, позволяющую наиболее полным образом решить проблемы потребителей.</w:t>
      </w:r>
      <w:r>
        <w:rPr>
          <w:rStyle w:val="a6"/>
          <w:sz w:val="28"/>
          <w:szCs w:val="28"/>
        </w:rPr>
        <w:footnoteReference w:id="21"/>
      </w:r>
      <w:r>
        <w:rPr>
          <w:sz w:val="28"/>
          <w:szCs w:val="28"/>
        </w:rPr>
        <w:t xml:space="preserve"> Отсюда, чем лучше конкретная</w:t>
      </w:r>
      <w:r w:rsidR="0075058E">
        <w:rPr>
          <w:sz w:val="28"/>
          <w:szCs w:val="28"/>
        </w:rPr>
        <w:t xml:space="preserve"> компания понимает нужды и потребности своих потребителей, чем больше усилий прилагает для улучшения подобного понимания (проведение маркетинговых исследований, например) тем больше шансов у данной компании на успешную реализацию программ по повышению лояльности. </w:t>
      </w:r>
      <w:r w:rsidR="007F71B3">
        <w:rPr>
          <w:sz w:val="28"/>
          <w:szCs w:val="28"/>
        </w:rPr>
        <w:t>Также необходимо понимать, что</w:t>
      </w:r>
      <w:r w:rsidR="007673F7" w:rsidRPr="007673F7">
        <w:rPr>
          <w:sz w:val="28"/>
          <w:szCs w:val="28"/>
        </w:rPr>
        <w:t>,</w:t>
      </w:r>
      <w:r w:rsidR="007F71B3">
        <w:rPr>
          <w:sz w:val="28"/>
          <w:szCs w:val="28"/>
        </w:rPr>
        <w:t xml:space="preserve"> так как лояльность потребителей на ее ранних стадиях</w:t>
      </w:r>
      <w:r w:rsidR="00656AFC">
        <w:rPr>
          <w:sz w:val="28"/>
          <w:szCs w:val="28"/>
        </w:rPr>
        <w:t xml:space="preserve"> развития </w:t>
      </w:r>
      <w:r w:rsidR="0037290D" w:rsidRPr="0037290D">
        <w:rPr>
          <w:sz w:val="28"/>
          <w:szCs w:val="28"/>
        </w:rPr>
        <w:t xml:space="preserve"> </w:t>
      </w:r>
      <w:r w:rsidR="00656AFC">
        <w:rPr>
          <w:sz w:val="28"/>
          <w:szCs w:val="28"/>
        </w:rPr>
        <w:t>(например, упомянутая в</w:t>
      </w:r>
      <w:r w:rsidR="0037290D">
        <w:rPr>
          <w:sz w:val="28"/>
          <w:szCs w:val="28"/>
        </w:rPr>
        <w:t>ыше в классификации Р. Оливера</w:t>
      </w:r>
      <w:r w:rsidR="00656AFC">
        <w:rPr>
          <w:sz w:val="28"/>
          <w:szCs w:val="28"/>
        </w:rPr>
        <w:t xml:space="preserve"> когнитивная лояльность</w:t>
      </w:r>
      <w:r w:rsidR="0037290D" w:rsidRPr="0037290D">
        <w:rPr>
          <w:sz w:val="28"/>
          <w:szCs w:val="28"/>
        </w:rPr>
        <w:t>)</w:t>
      </w:r>
      <w:r w:rsidR="007F71B3">
        <w:rPr>
          <w:sz w:val="28"/>
          <w:szCs w:val="28"/>
        </w:rPr>
        <w:t xml:space="preserve"> базируется на систематических случаях</w:t>
      </w:r>
      <w:r w:rsidR="00D82DC6">
        <w:rPr>
          <w:sz w:val="28"/>
          <w:szCs w:val="28"/>
        </w:rPr>
        <w:t xml:space="preserve"> удовлетворенности потребителей</w:t>
      </w:r>
      <w:r w:rsidR="007C2780">
        <w:rPr>
          <w:sz w:val="28"/>
          <w:szCs w:val="28"/>
        </w:rPr>
        <w:t xml:space="preserve">, </w:t>
      </w:r>
      <w:r w:rsidR="007F71B3">
        <w:rPr>
          <w:sz w:val="28"/>
          <w:szCs w:val="28"/>
        </w:rPr>
        <w:t>то методы</w:t>
      </w:r>
      <w:r w:rsidR="00C6118E">
        <w:rPr>
          <w:sz w:val="28"/>
          <w:szCs w:val="28"/>
        </w:rPr>
        <w:t xml:space="preserve"> повышения удовлетворенности потребителей и методы повышения потребительской лояльности</w:t>
      </w:r>
      <w:r w:rsidR="00CD41AF" w:rsidRPr="00CD41AF">
        <w:rPr>
          <w:sz w:val="28"/>
          <w:szCs w:val="28"/>
        </w:rPr>
        <w:t xml:space="preserve"> </w:t>
      </w:r>
      <w:r w:rsidR="00D82DC6">
        <w:rPr>
          <w:sz w:val="28"/>
          <w:szCs w:val="28"/>
        </w:rPr>
        <w:t xml:space="preserve">во многом пересекаются друг с другом. </w:t>
      </w:r>
      <w:r w:rsidR="007C2780">
        <w:rPr>
          <w:sz w:val="28"/>
          <w:szCs w:val="28"/>
        </w:rPr>
        <w:t xml:space="preserve"> </w:t>
      </w:r>
    </w:p>
    <w:p w:rsidR="00DF39CE" w:rsidRPr="00565C1C" w:rsidRDefault="00DF39CE" w:rsidP="00A72691">
      <w:pPr>
        <w:spacing w:line="360" w:lineRule="auto"/>
        <w:ind w:firstLine="709"/>
        <w:jc w:val="both"/>
        <w:rPr>
          <w:i/>
          <w:sz w:val="28"/>
          <w:szCs w:val="28"/>
        </w:rPr>
      </w:pPr>
      <w:r w:rsidRPr="00565C1C">
        <w:rPr>
          <w:sz w:val="28"/>
          <w:szCs w:val="28"/>
        </w:rPr>
        <w:lastRenderedPageBreak/>
        <w:t xml:space="preserve">В качестве основных методов повышения потребительской лояльности можно выделить </w:t>
      </w:r>
      <w:r w:rsidRPr="00565C1C">
        <w:rPr>
          <w:i/>
          <w:sz w:val="28"/>
          <w:szCs w:val="28"/>
        </w:rPr>
        <w:t>следующие:</w:t>
      </w:r>
    </w:p>
    <w:p w:rsidR="00DF39CE" w:rsidRPr="007673F7" w:rsidRDefault="00905EDA" w:rsidP="007673F7">
      <w:pPr>
        <w:pStyle w:val="a0"/>
        <w:numPr>
          <w:ilvl w:val="0"/>
          <w:numId w:val="18"/>
        </w:numPr>
        <w:spacing w:line="360" w:lineRule="auto"/>
        <w:jc w:val="both"/>
        <w:rPr>
          <w:sz w:val="28"/>
          <w:szCs w:val="28"/>
        </w:rPr>
      </w:pPr>
      <w:r w:rsidRPr="00F252F5">
        <w:rPr>
          <w:i/>
          <w:sz w:val="28"/>
          <w:szCs w:val="28"/>
        </w:rPr>
        <w:t>Применение прямой  рекламы</w:t>
      </w:r>
      <w:r w:rsidR="00041B76">
        <w:rPr>
          <w:i/>
          <w:sz w:val="28"/>
          <w:szCs w:val="28"/>
        </w:rPr>
        <w:t xml:space="preserve"> (</w:t>
      </w:r>
      <w:r w:rsidR="00676487">
        <w:rPr>
          <w:i/>
          <w:sz w:val="28"/>
          <w:szCs w:val="28"/>
        </w:rPr>
        <w:t>например, на телевидении, радио, в прессе)</w:t>
      </w:r>
      <w:r w:rsidRPr="00F252F5">
        <w:rPr>
          <w:i/>
          <w:sz w:val="28"/>
          <w:szCs w:val="28"/>
        </w:rPr>
        <w:t xml:space="preserve"> </w:t>
      </w:r>
      <w:r w:rsidR="00676487">
        <w:rPr>
          <w:i/>
          <w:sz w:val="28"/>
          <w:szCs w:val="28"/>
        </w:rPr>
        <w:t xml:space="preserve"> </w:t>
      </w:r>
      <w:r w:rsidRPr="00F252F5">
        <w:rPr>
          <w:i/>
          <w:sz w:val="28"/>
          <w:szCs w:val="28"/>
        </w:rPr>
        <w:t xml:space="preserve">или иными словами </w:t>
      </w:r>
      <w:r w:rsidRPr="00F252F5">
        <w:rPr>
          <w:i/>
          <w:sz w:val="28"/>
          <w:szCs w:val="28"/>
          <w:lang w:val="en-US"/>
        </w:rPr>
        <w:t>ATL</w:t>
      </w:r>
      <w:r w:rsidRPr="00F252F5">
        <w:rPr>
          <w:i/>
          <w:sz w:val="28"/>
          <w:szCs w:val="28"/>
        </w:rPr>
        <w:t xml:space="preserve"> –</w:t>
      </w:r>
      <w:r w:rsidR="00AC1201" w:rsidRPr="00F252F5">
        <w:rPr>
          <w:i/>
          <w:sz w:val="28"/>
          <w:szCs w:val="28"/>
        </w:rPr>
        <w:t>инструментов</w:t>
      </w:r>
      <w:r w:rsidR="00AC1201" w:rsidRPr="007673F7">
        <w:rPr>
          <w:sz w:val="28"/>
          <w:szCs w:val="28"/>
        </w:rPr>
        <w:t xml:space="preserve"> коммуникационной политики фирмы</w:t>
      </w:r>
      <w:r w:rsidR="007B010D">
        <w:rPr>
          <w:sz w:val="28"/>
          <w:szCs w:val="28"/>
        </w:rPr>
        <w:t xml:space="preserve">. </w:t>
      </w:r>
      <w:r w:rsidR="00831327">
        <w:rPr>
          <w:sz w:val="28"/>
          <w:szCs w:val="28"/>
        </w:rPr>
        <w:t>Как показали результаты эмпирического исследования, проведенного Теллисом</w:t>
      </w:r>
      <w:r w:rsidR="00531D92">
        <w:rPr>
          <w:rStyle w:val="a6"/>
          <w:sz w:val="28"/>
          <w:szCs w:val="28"/>
        </w:rPr>
        <w:footnoteReference w:id="22"/>
      </w:r>
      <w:r w:rsidR="00831327">
        <w:rPr>
          <w:sz w:val="28"/>
          <w:szCs w:val="28"/>
        </w:rPr>
        <w:t xml:space="preserve">, реклама является мощным средством </w:t>
      </w:r>
      <w:r w:rsidR="002A4264">
        <w:rPr>
          <w:sz w:val="28"/>
          <w:szCs w:val="28"/>
        </w:rPr>
        <w:t xml:space="preserve"> </w:t>
      </w:r>
      <w:r w:rsidR="00831327">
        <w:rPr>
          <w:sz w:val="28"/>
          <w:szCs w:val="28"/>
        </w:rPr>
        <w:t>усиления</w:t>
      </w:r>
      <w:r w:rsidR="00531D92">
        <w:rPr>
          <w:sz w:val="28"/>
          <w:szCs w:val="28"/>
        </w:rPr>
        <w:t xml:space="preserve"> потребительской</w:t>
      </w:r>
      <w:r w:rsidR="00831327">
        <w:rPr>
          <w:sz w:val="28"/>
          <w:szCs w:val="28"/>
        </w:rPr>
        <w:t xml:space="preserve"> лояльности к определенному бренду.</w:t>
      </w:r>
      <w:r w:rsidR="00531D92">
        <w:rPr>
          <w:sz w:val="28"/>
          <w:szCs w:val="28"/>
        </w:rPr>
        <w:t xml:space="preserve"> </w:t>
      </w:r>
      <w:r w:rsidR="00831327">
        <w:rPr>
          <w:sz w:val="28"/>
          <w:szCs w:val="28"/>
        </w:rPr>
        <w:t>С опорой на вышеизложенное и с учетом отсутствия серьезных ограничений</w:t>
      </w:r>
      <w:r w:rsidR="00531D92">
        <w:rPr>
          <w:sz w:val="28"/>
          <w:szCs w:val="28"/>
        </w:rPr>
        <w:t xml:space="preserve"> в применимости в конкретных ситуациях</w:t>
      </w:r>
      <w:r w:rsidR="00831327">
        <w:rPr>
          <w:sz w:val="28"/>
          <w:szCs w:val="28"/>
        </w:rPr>
        <w:t xml:space="preserve">, </w:t>
      </w:r>
      <w:r w:rsidR="00531D92">
        <w:rPr>
          <w:sz w:val="28"/>
          <w:szCs w:val="28"/>
        </w:rPr>
        <w:t>которыми характеризуются, например,</w:t>
      </w:r>
      <w:r w:rsidR="00831327">
        <w:rPr>
          <w:sz w:val="28"/>
          <w:szCs w:val="28"/>
        </w:rPr>
        <w:t xml:space="preserve"> </w:t>
      </w:r>
      <w:r w:rsidR="00831327">
        <w:rPr>
          <w:sz w:val="28"/>
          <w:szCs w:val="28"/>
          <w:lang w:val="en-US"/>
        </w:rPr>
        <w:t>BTL</w:t>
      </w:r>
      <w:r w:rsidR="00831327" w:rsidRPr="00831327">
        <w:rPr>
          <w:sz w:val="28"/>
          <w:szCs w:val="28"/>
        </w:rPr>
        <w:t xml:space="preserve"> </w:t>
      </w:r>
      <w:r w:rsidR="00531D92">
        <w:rPr>
          <w:sz w:val="28"/>
          <w:szCs w:val="28"/>
        </w:rPr>
        <w:t>–</w:t>
      </w:r>
      <w:r w:rsidR="00831327" w:rsidRPr="00831327">
        <w:rPr>
          <w:sz w:val="28"/>
          <w:szCs w:val="28"/>
        </w:rPr>
        <w:t xml:space="preserve"> </w:t>
      </w:r>
      <w:r w:rsidR="00531D92">
        <w:rPr>
          <w:sz w:val="28"/>
          <w:szCs w:val="28"/>
        </w:rPr>
        <w:t>инструменты, в рамках данной ВКР</w:t>
      </w:r>
      <w:r w:rsidR="00831327">
        <w:rPr>
          <w:sz w:val="28"/>
          <w:szCs w:val="28"/>
        </w:rPr>
        <w:t xml:space="preserve"> </w:t>
      </w:r>
      <w:r w:rsidR="00831327" w:rsidRPr="00531D92">
        <w:rPr>
          <w:i/>
          <w:sz w:val="28"/>
          <w:szCs w:val="28"/>
        </w:rPr>
        <w:t>прямая реклама</w:t>
      </w:r>
      <w:r w:rsidR="00831327">
        <w:rPr>
          <w:sz w:val="28"/>
          <w:szCs w:val="28"/>
        </w:rPr>
        <w:t xml:space="preserve"> будет рассматриваться, как </w:t>
      </w:r>
      <w:r w:rsidR="00831327" w:rsidRPr="00531D92">
        <w:rPr>
          <w:i/>
          <w:sz w:val="28"/>
          <w:szCs w:val="28"/>
        </w:rPr>
        <w:t>одно из главных средств</w:t>
      </w:r>
      <w:r w:rsidR="00831327">
        <w:rPr>
          <w:sz w:val="28"/>
          <w:szCs w:val="28"/>
        </w:rPr>
        <w:t xml:space="preserve"> повышения потребительской лояльности</w:t>
      </w:r>
      <w:r w:rsidR="00531D92">
        <w:rPr>
          <w:sz w:val="28"/>
          <w:szCs w:val="28"/>
        </w:rPr>
        <w:t xml:space="preserve">. </w:t>
      </w:r>
      <w:r w:rsidR="00831327">
        <w:rPr>
          <w:sz w:val="28"/>
          <w:szCs w:val="28"/>
        </w:rPr>
        <w:t xml:space="preserve"> </w:t>
      </w:r>
    </w:p>
    <w:p w:rsidR="00E25A4B" w:rsidRPr="000345D6" w:rsidRDefault="00B10F17" w:rsidP="005F4EED">
      <w:pPr>
        <w:pStyle w:val="a0"/>
        <w:numPr>
          <w:ilvl w:val="0"/>
          <w:numId w:val="18"/>
        </w:numPr>
        <w:spacing w:line="360" w:lineRule="auto"/>
        <w:jc w:val="both"/>
        <w:rPr>
          <w:sz w:val="28"/>
          <w:szCs w:val="28"/>
        </w:rPr>
      </w:pPr>
      <w:r w:rsidRPr="00F252F5">
        <w:rPr>
          <w:i/>
          <w:sz w:val="28"/>
          <w:szCs w:val="28"/>
        </w:rPr>
        <w:t xml:space="preserve">Применение </w:t>
      </w:r>
      <w:r w:rsidR="00AC1201" w:rsidRPr="00F252F5">
        <w:rPr>
          <w:i/>
          <w:sz w:val="28"/>
          <w:szCs w:val="28"/>
        </w:rPr>
        <w:t xml:space="preserve"> </w:t>
      </w:r>
      <w:r w:rsidRPr="00F252F5">
        <w:rPr>
          <w:i/>
          <w:sz w:val="28"/>
          <w:szCs w:val="28"/>
          <w:lang w:val="en-US"/>
        </w:rPr>
        <w:t>BTL</w:t>
      </w:r>
      <w:r w:rsidR="00AC1201" w:rsidRPr="00F252F5">
        <w:rPr>
          <w:i/>
          <w:sz w:val="28"/>
          <w:szCs w:val="28"/>
        </w:rPr>
        <w:t xml:space="preserve"> –инструментов</w:t>
      </w:r>
      <w:r w:rsidR="00AC1201" w:rsidRPr="007673F7">
        <w:rPr>
          <w:sz w:val="28"/>
          <w:szCs w:val="28"/>
        </w:rPr>
        <w:t xml:space="preserve"> коммуникационной политики фирмы</w:t>
      </w:r>
      <w:r w:rsidR="005F4EED">
        <w:rPr>
          <w:sz w:val="28"/>
          <w:szCs w:val="28"/>
        </w:rPr>
        <w:t>.</w:t>
      </w:r>
      <w:r w:rsidRPr="007673F7">
        <w:rPr>
          <w:sz w:val="28"/>
          <w:szCs w:val="28"/>
        </w:rPr>
        <w:t xml:space="preserve"> </w:t>
      </w:r>
      <w:r w:rsidR="00E25A4B" w:rsidRPr="005F4EED">
        <w:rPr>
          <w:sz w:val="28"/>
          <w:szCs w:val="28"/>
        </w:rPr>
        <w:t>Некоторые из данных инструментов коммуникационной политики компании в принципе нацелены не на удержание потребителей компании, а на</w:t>
      </w:r>
      <w:r w:rsidR="00D8622B" w:rsidRPr="005F4EED">
        <w:rPr>
          <w:sz w:val="28"/>
          <w:szCs w:val="28"/>
        </w:rPr>
        <w:t xml:space="preserve"> привлечение новых потребителей, </w:t>
      </w:r>
      <w:r w:rsidR="00E25A4B" w:rsidRPr="005F4EED">
        <w:rPr>
          <w:sz w:val="28"/>
          <w:szCs w:val="28"/>
        </w:rPr>
        <w:t>например, методы директ-маркетинга,  в час</w:t>
      </w:r>
      <w:r w:rsidR="00D8622B" w:rsidRPr="005F4EED">
        <w:rPr>
          <w:sz w:val="28"/>
          <w:szCs w:val="28"/>
        </w:rPr>
        <w:t xml:space="preserve">тности прямая почтовая рассылка, а, значит, не могут рассматриваться как средства повышения потребительской лояльности. </w:t>
      </w:r>
      <w:r w:rsidR="005F4EED" w:rsidRPr="005F4EED">
        <w:rPr>
          <w:sz w:val="28"/>
          <w:szCs w:val="28"/>
        </w:rPr>
        <w:t>Аналогично, снабжение покупок маленьким подарком, будучи эффективной и относительно низкозатратной мерой по привлечению дополнительного контингента покупателей,  в плане воздействия для постоянных клиентов компании</w:t>
      </w:r>
      <w:r w:rsidR="005F4EED">
        <w:rPr>
          <w:sz w:val="28"/>
          <w:szCs w:val="28"/>
        </w:rPr>
        <w:t xml:space="preserve"> является </w:t>
      </w:r>
      <w:r w:rsidR="005F4EED" w:rsidRPr="005F4EED">
        <w:rPr>
          <w:sz w:val="28"/>
          <w:szCs w:val="28"/>
        </w:rPr>
        <w:t>мерой</w:t>
      </w:r>
      <w:r w:rsidR="005F4EED">
        <w:rPr>
          <w:sz w:val="28"/>
          <w:szCs w:val="28"/>
        </w:rPr>
        <w:t xml:space="preserve"> нецелесообразной</w:t>
      </w:r>
      <w:r w:rsidR="005F4EED" w:rsidRPr="005F4EED">
        <w:rPr>
          <w:sz w:val="28"/>
          <w:szCs w:val="28"/>
        </w:rPr>
        <w:t>, то есть не может рассматриваться как эффективное средство повышения потребительской лояльности.</w:t>
      </w:r>
      <w:r w:rsidR="003817F2">
        <w:rPr>
          <w:sz w:val="28"/>
          <w:szCs w:val="28"/>
        </w:rPr>
        <w:t xml:space="preserve"> </w:t>
      </w:r>
      <w:r w:rsidR="002F55D4">
        <w:rPr>
          <w:sz w:val="28"/>
          <w:szCs w:val="28"/>
        </w:rPr>
        <w:t>Применение такого</w:t>
      </w:r>
      <w:r w:rsidR="003817F2">
        <w:rPr>
          <w:sz w:val="28"/>
          <w:szCs w:val="28"/>
        </w:rPr>
        <w:t xml:space="preserve">  </w:t>
      </w:r>
      <w:r w:rsidR="003817F2">
        <w:rPr>
          <w:sz w:val="28"/>
          <w:szCs w:val="28"/>
          <w:lang w:val="en-US"/>
        </w:rPr>
        <w:t>BTL</w:t>
      </w:r>
      <w:r w:rsidR="003817F2" w:rsidRPr="003817F2">
        <w:rPr>
          <w:sz w:val="28"/>
          <w:szCs w:val="28"/>
        </w:rPr>
        <w:t xml:space="preserve"> – </w:t>
      </w:r>
      <w:r w:rsidR="002F55D4">
        <w:rPr>
          <w:sz w:val="28"/>
          <w:szCs w:val="28"/>
        </w:rPr>
        <w:t xml:space="preserve">инструмента , как различные распродажи и скидки на продукцию конкретного бренда, несмотря на существующий миф об эффективности данной меры, как средства повышения потребительской лояльности, на практике не дает необходимого </w:t>
      </w:r>
      <w:r w:rsidR="002F55D4">
        <w:rPr>
          <w:sz w:val="28"/>
          <w:szCs w:val="28"/>
        </w:rPr>
        <w:lastRenderedPageBreak/>
        <w:t>результата.</w:t>
      </w:r>
      <w:r w:rsidR="002F55D4" w:rsidRPr="002F55D4">
        <w:rPr>
          <w:color w:val="000000"/>
          <w:sz w:val="28"/>
          <w:szCs w:val="28"/>
        </w:rPr>
        <w:t xml:space="preserve"> </w:t>
      </w:r>
      <w:r w:rsidR="002F55D4">
        <w:rPr>
          <w:color w:val="000000"/>
          <w:sz w:val="28"/>
          <w:szCs w:val="28"/>
        </w:rPr>
        <w:t xml:space="preserve"> «Обратный» эффект подобных мероприятий</w:t>
      </w:r>
      <w:r w:rsidR="002F55D4">
        <w:rPr>
          <w:sz w:val="28"/>
          <w:szCs w:val="28"/>
        </w:rPr>
        <w:t xml:space="preserve"> наглядно продемонстрирован, в частности, </w:t>
      </w:r>
      <w:r w:rsidR="002F55D4">
        <w:rPr>
          <w:color w:val="000000"/>
          <w:sz w:val="28"/>
          <w:szCs w:val="28"/>
        </w:rPr>
        <w:t>в исследовании Марна</w:t>
      </w:r>
      <w:r w:rsidR="002F55D4">
        <w:rPr>
          <w:rStyle w:val="a6"/>
          <w:color w:val="000000"/>
          <w:sz w:val="28"/>
          <w:szCs w:val="28"/>
        </w:rPr>
        <w:footnoteReference w:id="23"/>
      </w:r>
      <w:r w:rsidR="002F55D4">
        <w:rPr>
          <w:color w:val="000000"/>
          <w:sz w:val="28"/>
          <w:szCs w:val="28"/>
        </w:rPr>
        <w:t>, согласно которому потребители, привыкнув к заниженным ценам</w:t>
      </w:r>
      <w:r w:rsidR="002D2056">
        <w:rPr>
          <w:color w:val="000000"/>
          <w:sz w:val="28"/>
          <w:szCs w:val="28"/>
        </w:rPr>
        <w:t xml:space="preserve"> на продукцию рассматриваемого бренда</w:t>
      </w:r>
      <w:r w:rsidR="002F55D4">
        <w:rPr>
          <w:color w:val="000000"/>
          <w:sz w:val="28"/>
          <w:szCs w:val="28"/>
        </w:rPr>
        <w:t xml:space="preserve"> в период скидок, переста</w:t>
      </w:r>
      <w:r w:rsidR="002D2056">
        <w:rPr>
          <w:color w:val="000000"/>
          <w:sz w:val="28"/>
          <w:szCs w:val="28"/>
        </w:rPr>
        <w:t>ют покупать продукцию данного бренда по</w:t>
      </w:r>
      <w:r w:rsidR="002F55D4">
        <w:rPr>
          <w:color w:val="000000"/>
          <w:sz w:val="28"/>
          <w:szCs w:val="28"/>
        </w:rPr>
        <w:t xml:space="preserve"> более высоким, «нескидочным» ценам, переключаясь на аналогичную продукцию  компаний – конкурентов. </w:t>
      </w:r>
      <w:r w:rsidR="0070727E">
        <w:rPr>
          <w:color w:val="000000"/>
          <w:sz w:val="28"/>
          <w:szCs w:val="28"/>
        </w:rPr>
        <w:t xml:space="preserve">Дополнительный аргумент, доказывающий неэффективных рассматриваемых мероприятий базируется, как бы это парадоксально ни звучало,  на особенностях менталитета российского потребителей. </w:t>
      </w:r>
      <w:r w:rsidR="000345D6">
        <w:rPr>
          <w:color w:val="000000"/>
          <w:sz w:val="28"/>
          <w:szCs w:val="28"/>
        </w:rPr>
        <w:t xml:space="preserve"> В одном</w:t>
      </w:r>
      <w:r w:rsidR="0070727E">
        <w:rPr>
          <w:color w:val="000000"/>
          <w:sz w:val="28"/>
          <w:szCs w:val="28"/>
        </w:rPr>
        <w:t xml:space="preserve"> из</w:t>
      </w:r>
      <w:r w:rsidR="000345D6">
        <w:rPr>
          <w:color w:val="000000"/>
          <w:sz w:val="28"/>
          <w:szCs w:val="28"/>
        </w:rPr>
        <w:t xml:space="preserve"> проведенных в последнее время</w:t>
      </w:r>
      <w:r w:rsidR="0070727E">
        <w:rPr>
          <w:color w:val="000000"/>
          <w:sz w:val="28"/>
          <w:szCs w:val="28"/>
        </w:rPr>
        <w:t xml:space="preserve"> эмпирических</w:t>
      </w:r>
      <w:r w:rsidR="000345D6">
        <w:rPr>
          <w:color w:val="000000"/>
          <w:sz w:val="28"/>
          <w:szCs w:val="28"/>
        </w:rPr>
        <w:t xml:space="preserve"> маркетинговых</w:t>
      </w:r>
      <w:r w:rsidR="0070727E">
        <w:rPr>
          <w:color w:val="000000"/>
          <w:sz w:val="28"/>
          <w:szCs w:val="28"/>
        </w:rPr>
        <w:t xml:space="preserve"> исследований</w:t>
      </w:r>
      <w:r w:rsidR="00636C1F">
        <w:rPr>
          <w:rStyle w:val="a6"/>
          <w:color w:val="000000"/>
          <w:sz w:val="28"/>
          <w:szCs w:val="28"/>
        </w:rPr>
        <w:footnoteReference w:id="24"/>
      </w:r>
      <w:r w:rsidR="0070727E">
        <w:rPr>
          <w:color w:val="000000"/>
          <w:sz w:val="28"/>
          <w:szCs w:val="28"/>
        </w:rPr>
        <w:t>, в котором изучалась взаимосвязь   детерминированных определенной культурой особенностей мышления потребителей</w:t>
      </w:r>
      <w:r w:rsidR="00636C1F">
        <w:rPr>
          <w:color w:val="000000"/>
          <w:sz w:val="28"/>
          <w:szCs w:val="28"/>
        </w:rPr>
        <w:t xml:space="preserve"> (</w:t>
      </w:r>
      <w:r w:rsidR="00636C1F">
        <w:rPr>
          <w:color w:val="000000"/>
          <w:sz w:val="28"/>
          <w:szCs w:val="28"/>
          <w:lang w:val="en-US"/>
        </w:rPr>
        <w:t>cultural</w:t>
      </w:r>
      <w:r w:rsidR="00636C1F" w:rsidRPr="00636C1F">
        <w:rPr>
          <w:color w:val="000000"/>
          <w:sz w:val="28"/>
          <w:szCs w:val="28"/>
        </w:rPr>
        <w:t xml:space="preserve"> </w:t>
      </w:r>
      <w:r w:rsidR="00636C1F">
        <w:rPr>
          <w:color w:val="000000"/>
          <w:sz w:val="28"/>
          <w:szCs w:val="28"/>
          <w:lang w:val="en-US"/>
        </w:rPr>
        <w:t>se</w:t>
      </w:r>
      <w:r w:rsidR="006C1BC9">
        <w:rPr>
          <w:color w:val="000000"/>
          <w:sz w:val="28"/>
          <w:szCs w:val="28"/>
          <w:lang w:val="en-US"/>
        </w:rPr>
        <w:t>lf</w:t>
      </w:r>
      <w:r w:rsidR="006C1BC9" w:rsidRPr="006C1BC9">
        <w:rPr>
          <w:color w:val="000000"/>
          <w:sz w:val="28"/>
          <w:szCs w:val="28"/>
        </w:rPr>
        <w:t>-</w:t>
      </w:r>
      <w:r w:rsidR="006C1BC9">
        <w:rPr>
          <w:color w:val="000000"/>
          <w:sz w:val="28"/>
          <w:szCs w:val="28"/>
          <w:lang w:val="en-US"/>
        </w:rPr>
        <w:t>construal</w:t>
      </w:r>
      <w:r w:rsidR="006C1BC9" w:rsidRPr="006C1BC9">
        <w:rPr>
          <w:color w:val="000000"/>
          <w:sz w:val="28"/>
          <w:szCs w:val="28"/>
        </w:rPr>
        <w:t xml:space="preserve">) </w:t>
      </w:r>
      <w:r w:rsidR="0070727E">
        <w:rPr>
          <w:color w:val="000000"/>
          <w:sz w:val="28"/>
          <w:szCs w:val="28"/>
        </w:rPr>
        <w:t xml:space="preserve"> и склонности оценивать качество</w:t>
      </w:r>
      <w:r w:rsidR="00636C1F" w:rsidRPr="00636C1F">
        <w:rPr>
          <w:color w:val="000000"/>
          <w:sz w:val="28"/>
          <w:szCs w:val="28"/>
        </w:rPr>
        <w:t xml:space="preserve"> </w:t>
      </w:r>
      <w:r w:rsidR="00636C1F">
        <w:rPr>
          <w:color w:val="000000"/>
          <w:sz w:val="28"/>
          <w:szCs w:val="28"/>
        </w:rPr>
        <w:t>продукции</w:t>
      </w:r>
      <w:r w:rsidR="0070727E">
        <w:rPr>
          <w:color w:val="000000"/>
          <w:sz w:val="28"/>
          <w:szCs w:val="28"/>
        </w:rPr>
        <w:t xml:space="preserve"> по цене</w:t>
      </w:r>
      <w:r w:rsidR="00636C1F">
        <w:rPr>
          <w:color w:val="000000"/>
          <w:sz w:val="28"/>
          <w:szCs w:val="28"/>
        </w:rPr>
        <w:t xml:space="preserve"> на данную продукцию</w:t>
      </w:r>
      <w:r w:rsidR="0070727E">
        <w:rPr>
          <w:color w:val="000000"/>
          <w:sz w:val="28"/>
          <w:szCs w:val="28"/>
        </w:rPr>
        <w:t xml:space="preserve"> </w:t>
      </w:r>
      <w:r w:rsidR="0070727E" w:rsidRPr="000345D6">
        <w:rPr>
          <w:color w:val="000000"/>
          <w:sz w:val="28"/>
          <w:szCs w:val="28"/>
        </w:rPr>
        <w:t>(</w:t>
      </w:r>
      <w:r w:rsidR="0070727E">
        <w:rPr>
          <w:color w:val="000000"/>
          <w:sz w:val="28"/>
          <w:szCs w:val="28"/>
          <w:lang w:val="en-US"/>
        </w:rPr>
        <w:t>tendency</w:t>
      </w:r>
      <w:r w:rsidR="0070727E" w:rsidRPr="000345D6">
        <w:rPr>
          <w:color w:val="000000"/>
          <w:sz w:val="28"/>
          <w:szCs w:val="28"/>
        </w:rPr>
        <w:t xml:space="preserve"> </w:t>
      </w:r>
      <w:r w:rsidR="0070727E">
        <w:rPr>
          <w:color w:val="000000"/>
          <w:sz w:val="28"/>
          <w:szCs w:val="28"/>
          <w:lang w:val="en-US"/>
        </w:rPr>
        <w:t>to</w:t>
      </w:r>
      <w:r w:rsidR="0070727E" w:rsidRPr="000345D6">
        <w:rPr>
          <w:color w:val="000000"/>
          <w:sz w:val="28"/>
          <w:szCs w:val="28"/>
        </w:rPr>
        <w:t xml:space="preserve"> </w:t>
      </w:r>
      <w:r w:rsidR="0070727E">
        <w:rPr>
          <w:color w:val="000000"/>
          <w:sz w:val="28"/>
          <w:szCs w:val="28"/>
          <w:lang w:val="en-US"/>
        </w:rPr>
        <w:t>use</w:t>
      </w:r>
      <w:r w:rsidR="0070727E" w:rsidRPr="000345D6">
        <w:rPr>
          <w:color w:val="000000"/>
          <w:sz w:val="28"/>
          <w:szCs w:val="28"/>
        </w:rPr>
        <w:t xml:space="preserve"> </w:t>
      </w:r>
      <w:r w:rsidR="0070727E">
        <w:rPr>
          <w:color w:val="000000"/>
          <w:sz w:val="28"/>
          <w:szCs w:val="28"/>
          <w:lang w:val="en-US"/>
        </w:rPr>
        <w:t>price</w:t>
      </w:r>
      <w:r w:rsidR="0070727E" w:rsidRPr="000345D6">
        <w:rPr>
          <w:color w:val="000000"/>
          <w:sz w:val="28"/>
          <w:szCs w:val="28"/>
        </w:rPr>
        <w:t xml:space="preserve"> </w:t>
      </w:r>
      <w:r w:rsidR="0070727E">
        <w:rPr>
          <w:color w:val="000000"/>
          <w:sz w:val="28"/>
          <w:szCs w:val="28"/>
          <w:lang w:val="en-US"/>
        </w:rPr>
        <w:t>to</w:t>
      </w:r>
      <w:r w:rsidR="0070727E" w:rsidRPr="000345D6">
        <w:rPr>
          <w:color w:val="000000"/>
          <w:sz w:val="28"/>
          <w:szCs w:val="28"/>
        </w:rPr>
        <w:t xml:space="preserve"> </w:t>
      </w:r>
      <w:r w:rsidR="00636C1F">
        <w:rPr>
          <w:color w:val="000000"/>
          <w:sz w:val="28"/>
          <w:szCs w:val="28"/>
          <w:lang w:val="en-US"/>
        </w:rPr>
        <w:t>judge</w:t>
      </w:r>
      <w:r w:rsidR="00636C1F" w:rsidRPr="000345D6">
        <w:rPr>
          <w:color w:val="000000"/>
          <w:sz w:val="28"/>
          <w:szCs w:val="28"/>
        </w:rPr>
        <w:t xml:space="preserve"> </w:t>
      </w:r>
      <w:r w:rsidR="00636C1F">
        <w:rPr>
          <w:color w:val="000000"/>
          <w:sz w:val="28"/>
          <w:szCs w:val="28"/>
          <w:lang w:val="en-US"/>
        </w:rPr>
        <w:t>quality</w:t>
      </w:r>
      <w:r w:rsidR="00636C1F" w:rsidRPr="000345D6">
        <w:rPr>
          <w:color w:val="000000"/>
          <w:sz w:val="28"/>
          <w:szCs w:val="28"/>
        </w:rPr>
        <w:t>),</w:t>
      </w:r>
      <w:r w:rsidR="000345D6" w:rsidRPr="000345D6">
        <w:rPr>
          <w:color w:val="000000"/>
          <w:sz w:val="28"/>
          <w:szCs w:val="28"/>
        </w:rPr>
        <w:t xml:space="preserve"> </w:t>
      </w:r>
      <w:r w:rsidR="000345D6">
        <w:rPr>
          <w:color w:val="000000"/>
          <w:sz w:val="28"/>
          <w:szCs w:val="28"/>
        </w:rPr>
        <w:t>была</w:t>
      </w:r>
      <w:r w:rsidR="000345D6" w:rsidRPr="000345D6">
        <w:rPr>
          <w:color w:val="000000"/>
          <w:sz w:val="28"/>
          <w:szCs w:val="28"/>
        </w:rPr>
        <w:t xml:space="preserve"> </w:t>
      </w:r>
      <w:r w:rsidR="000345D6">
        <w:rPr>
          <w:color w:val="000000"/>
          <w:sz w:val="28"/>
          <w:szCs w:val="28"/>
        </w:rPr>
        <w:t>выявлена</w:t>
      </w:r>
      <w:r w:rsidR="000345D6" w:rsidRPr="000345D6">
        <w:rPr>
          <w:color w:val="000000"/>
          <w:sz w:val="28"/>
          <w:szCs w:val="28"/>
        </w:rPr>
        <w:t xml:space="preserve"> </w:t>
      </w:r>
      <w:r w:rsidR="000345D6" w:rsidRPr="000345D6">
        <w:rPr>
          <w:i/>
          <w:color w:val="000000"/>
          <w:sz w:val="28"/>
          <w:szCs w:val="28"/>
        </w:rPr>
        <w:t>следующая взаимосвязь</w:t>
      </w:r>
      <w:r w:rsidR="000345D6" w:rsidRPr="000345D6">
        <w:rPr>
          <w:color w:val="000000"/>
          <w:sz w:val="28"/>
          <w:szCs w:val="28"/>
        </w:rPr>
        <w:t>:</w:t>
      </w:r>
      <w:r w:rsidR="00636C1F" w:rsidRPr="000345D6">
        <w:rPr>
          <w:color w:val="000000"/>
          <w:sz w:val="28"/>
          <w:szCs w:val="28"/>
        </w:rPr>
        <w:t xml:space="preserve">  </w:t>
      </w:r>
      <w:r w:rsidR="000345D6">
        <w:rPr>
          <w:color w:val="000000"/>
          <w:sz w:val="28"/>
          <w:szCs w:val="28"/>
        </w:rPr>
        <w:t xml:space="preserve">те потребители, для национальной культуры которых был характерен больше </w:t>
      </w:r>
      <w:r w:rsidR="00D71893">
        <w:rPr>
          <w:color w:val="000000"/>
          <w:sz w:val="28"/>
          <w:szCs w:val="28"/>
        </w:rPr>
        <w:t>коллективизм</w:t>
      </w:r>
      <w:r w:rsidR="002D363E">
        <w:rPr>
          <w:color w:val="000000"/>
          <w:sz w:val="28"/>
          <w:szCs w:val="28"/>
        </w:rPr>
        <w:t xml:space="preserve">, </w:t>
      </w:r>
      <w:r w:rsidR="00D71893">
        <w:rPr>
          <w:color w:val="000000"/>
          <w:sz w:val="28"/>
          <w:szCs w:val="28"/>
        </w:rPr>
        <w:t>нежели индивидуализм</w:t>
      </w:r>
      <w:r w:rsidR="00E66270">
        <w:rPr>
          <w:color w:val="000000"/>
          <w:sz w:val="28"/>
          <w:szCs w:val="28"/>
        </w:rPr>
        <w:t xml:space="preserve"> (</w:t>
      </w:r>
      <w:r w:rsidR="00E66270">
        <w:rPr>
          <w:color w:val="000000"/>
          <w:sz w:val="28"/>
          <w:szCs w:val="28"/>
          <w:lang w:val="en-US"/>
        </w:rPr>
        <w:t>with</w:t>
      </w:r>
      <w:r w:rsidR="00E66270" w:rsidRPr="00E66270">
        <w:rPr>
          <w:color w:val="000000"/>
          <w:sz w:val="28"/>
          <w:szCs w:val="28"/>
        </w:rPr>
        <w:t xml:space="preserve"> </w:t>
      </w:r>
      <w:r w:rsidR="00E66270">
        <w:rPr>
          <w:color w:val="000000"/>
          <w:sz w:val="28"/>
          <w:szCs w:val="28"/>
          <w:lang w:val="en-US"/>
        </w:rPr>
        <w:t>a</w:t>
      </w:r>
      <w:r w:rsidR="00E66270" w:rsidRPr="00E66270">
        <w:rPr>
          <w:color w:val="000000"/>
          <w:sz w:val="28"/>
          <w:szCs w:val="28"/>
        </w:rPr>
        <w:t xml:space="preserve"> </w:t>
      </w:r>
      <w:r w:rsidR="00E66270">
        <w:rPr>
          <w:color w:val="000000"/>
          <w:sz w:val="28"/>
          <w:szCs w:val="28"/>
          <w:lang w:val="en-US"/>
        </w:rPr>
        <w:t>more</w:t>
      </w:r>
      <w:r w:rsidR="00E66270" w:rsidRPr="00E66270">
        <w:rPr>
          <w:color w:val="000000"/>
          <w:sz w:val="28"/>
          <w:szCs w:val="28"/>
        </w:rPr>
        <w:t xml:space="preserve"> </w:t>
      </w:r>
      <w:r w:rsidR="00E66270">
        <w:rPr>
          <w:color w:val="000000"/>
          <w:sz w:val="28"/>
          <w:szCs w:val="28"/>
          <w:lang w:val="en-US"/>
        </w:rPr>
        <w:t>interdependent</w:t>
      </w:r>
      <w:r w:rsidR="00E66270" w:rsidRPr="00E66270">
        <w:rPr>
          <w:color w:val="000000"/>
          <w:sz w:val="28"/>
          <w:szCs w:val="28"/>
        </w:rPr>
        <w:t xml:space="preserve"> </w:t>
      </w:r>
      <w:r w:rsidR="0003334E" w:rsidRPr="0003334E">
        <w:rPr>
          <w:color w:val="000000"/>
          <w:sz w:val="28"/>
          <w:szCs w:val="28"/>
        </w:rPr>
        <w:t>(</w:t>
      </w:r>
      <w:r w:rsidR="00E66270">
        <w:rPr>
          <w:color w:val="000000"/>
          <w:sz w:val="28"/>
          <w:szCs w:val="28"/>
          <w:lang w:val="en-US"/>
        </w:rPr>
        <w:t>vs</w:t>
      </w:r>
      <w:r w:rsidR="00E66270" w:rsidRPr="00E66270">
        <w:rPr>
          <w:color w:val="000000"/>
          <w:sz w:val="28"/>
          <w:szCs w:val="28"/>
        </w:rPr>
        <w:t xml:space="preserve"> </w:t>
      </w:r>
      <w:r w:rsidR="00E66270">
        <w:rPr>
          <w:color w:val="000000"/>
          <w:sz w:val="28"/>
          <w:szCs w:val="28"/>
          <w:lang w:val="en-US"/>
        </w:rPr>
        <w:t>independent</w:t>
      </w:r>
      <w:r w:rsidR="0003334E" w:rsidRPr="0003334E">
        <w:rPr>
          <w:color w:val="000000"/>
          <w:sz w:val="28"/>
          <w:szCs w:val="28"/>
        </w:rPr>
        <w:t>)</w:t>
      </w:r>
      <w:r w:rsidR="00E66270" w:rsidRPr="00E66270">
        <w:rPr>
          <w:color w:val="000000"/>
          <w:sz w:val="28"/>
          <w:szCs w:val="28"/>
        </w:rPr>
        <w:t xml:space="preserve"> </w:t>
      </w:r>
      <w:r w:rsidR="00E66270">
        <w:rPr>
          <w:color w:val="000000"/>
          <w:sz w:val="28"/>
          <w:szCs w:val="28"/>
          <w:lang w:val="en-US"/>
        </w:rPr>
        <w:t>cultural</w:t>
      </w:r>
      <w:r w:rsidR="00E66270" w:rsidRPr="00E66270">
        <w:rPr>
          <w:color w:val="000000"/>
          <w:sz w:val="28"/>
          <w:szCs w:val="28"/>
        </w:rPr>
        <w:t xml:space="preserve"> </w:t>
      </w:r>
      <w:r w:rsidR="00457FE5">
        <w:rPr>
          <w:color w:val="000000"/>
          <w:sz w:val="28"/>
          <w:szCs w:val="28"/>
          <w:lang w:val="en-US"/>
        </w:rPr>
        <w:t>self</w:t>
      </w:r>
      <w:r w:rsidR="00457FE5" w:rsidRPr="00457FE5">
        <w:rPr>
          <w:color w:val="000000"/>
          <w:sz w:val="28"/>
          <w:szCs w:val="28"/>
        </w:rPr>
        <w:t>-</w:t>
      </w:r>
      <w:r w:rsidR="00E66270">
        <w:rPr>
          <w:color w:val="000000"/>
          <w:sz w:val="28"/>
          <w:szCs w:val="28"/>
          <w:lang w:val="en-US"/>
        </w:rPr>
        <w:t>construal</w:t>
      </w:r>
      <w:r w:rsidR="0003334E" w:rsidRPr="0003334E">
        <w:rPr>
          <w:color w:val="000000"/>
          <w:sz w:val="28"/>
          <w:szCs w:val="28"/>
        </w:rPr>
        <w:t>)</w:t>
      </w:r>
      <w:r w:rsidR="00D71893">
        <w:rPr>
          <w:color w:val="000000"/>
          <w:sz w:val="28"/>
          <w:szCs w:val="28"/>
        </w:rPr>
        <w:t xml:space="preserve">, были более склонны судить о качестве продукции по цене на данную продукцию. </w:t>
      </w:r>
      <w:r w:rsidR="004F0EEF">
        <w:rPr>
          <w:color w:val="000000"/>
          <w:sz w:val="28"/>
          <w:szCs w:val="28"/>
        </w:rPr>
        <w:t>Так как для менталитета российских потребителей во многом характерен коллективизм, в особенности для людей старше 35-40 лет, которые застали «советский» пе</w:t>
      </w:r>
      <w:r w:rsidR="00CB1F1B">
        <w:rPr>
          <w:color w:val="000000"/>
          <w:sz w:val="28"/>
          <w:szCs w:val="28"/>
        </w:rPr>
        <w:t>риод истории</w:t>
      </w:r>
      <w:r w:rsidR="004F0EEF">
        <w:rPr>
          <w:color w:val="000000"/>
          <w:sz w:val="28"/>
          <w:szCs w:val="28"/>
        </w:rPr>
        <w:t xml:space="preserve"> России,</w:t>
      </w:r>
      <w:r w:rsidR="005520BF">
        <w:rPr>
          <w:color w:val="000000"/>
          <w:sz w:val="28"/>
          <w:szCs w:val="28"/>
        </w:rPr>
        <w:t xml:space="preserve"> то можно с высокой степенью точности предположить, что при осуществлении выбора в процессе покупки той или иной продукции российские потребители склонны судить о качестве продукции по цене на данную продукцию. Отсюда частые скидки на продукцию для российских потребителей с высокой долей вероятности могут связываться с  не очень высоким качеством продукции, то есть по су</w:t>
      </w:r>
      <w:r w:rsidR="00620208">
        <w:rPr>
          <w:color w:val="000000"/>
          <w:sz w:val="28"/>
          <w:szCs w:val="28"/>
        </w:rPr>
        <w:t>ти распродажи могут подр</w:t>
      </w:r>
      <w:r w:rsidR="005520BF">
        <w:rPr>
          <w:color w:val="000000"/>
          <w:sz w:val="28"/>
          <w:szCs w:val="28"/>
        </w:rPr>
        <w:t xml:space="preserve">ывать </w:t>
      </w:r>
      <w:r w:rsidR="005520BF">
        <w:rPr>
          <w:color w:val="000000"/>
          <w:sz w:val="28"/>
          <w:szCs w:val="28"/>
        </w:rPr>
        <w:lastRenderedPageBreak/>
        <w:t>престиж конкретной компании/продукта /бренда.</w:t>
      </w:r>
      <w:r w:rsidR="004F0EEF">
        <w:rPr>
          <w:color w:val="000000"/>
          <w:sz w:val="28"/>
          <w:szCs w:val="28"/>
        </w:rPr>
        <w:t xml:space="preserve"> </w:t>
      </w:r>
      <w:r w:rsidR="000345D6">
        <w:rPr>
          <w:color w:val="000000"/>
          <w:sz w:val="28"/>
          <w:szCs w:val="28"/>
        </w:rPr>
        <w:t xml:space="preserve">Следует отметить, что сама </w:t>
      </w:r>
      <w:r w:rsidR="002F271C">
        <w:rPr>
          <w:color w:val="000000"/>
          <w:sz w:val="28"/>
          <w:szCs w:val="28"/>
        </w:rPr>
        <w:t>практика</w:t>
      </w:r>
      <w:r w:rsidR="000345D6">
        <w:rPr>
          <w:color w:val="000000"/>
          <w:sz w:val="28"/>
          <w:szCs w:val="28"/>
        </w:rPr>
        <w:t xml:space="preserve">  характер</w:t>
      </w:r>
      <w:r w:rsidR="002F271C">
        <w:rPr>
          <w:color w:val="000000"/>
          <w:sz w:val="28"/>
          <w:szCs w:val="28"/>
        </w:rPr>
        <w:t>истики</w:t>
      </w:r>
      <w:r w:rsidR="000345D6">
        <w:rPr>
          <w:color w:val="000000"/>
          <w:sz w:val="28"/>
          <w:szCs w:val="28"/>
        </w:rPr>
        <w:t xml:space="preserve"> национальных особенностей мышления </w:t>
      </w:r>
      <w:r w:rsidR="002F271C">
        <w:rPr>
          <w:color w:val="000000"/>
          <w:sz w:val="28"/>
          <w:szCs w:val="28"/>
        </w:rPr>
        <w:t>индивидов</w:t>
      </w:r>
      <w:r w:rsidR="000345D6">
        <w:rPr>
          <w:color w:val="000000"/>
          <w:sz w:val="28"/>
          <w:szCs w:val="28"/>
        </w:rPr>
        <w:t xml:space="preserve"> сквозь призму индивидуализма-коллективизма, не являют собой ничего принципиального </w:t>
      </w:r>
      <w:r w:rsidR="00AA396D">
        <w:rPr>
          <w:color w:val="000000"/>
          <w:sz w:val="28"/>
          <w:szCs w:val="28"/>
        </w:rPr>
        <w:t xml:space="preserve">нового, опираясь на модель </w:t>
      </w:r>
      <w:r w:rsidR="000345D6">
        <w:rPr>
          <w:color w:val="000000"/>
          <w:sz w:val="28"/>
          <w:szCs w:val="28"/>
        </w:rPr>
        <w:t>культурных различий</w:t>
      </w:r>
      <w:r w:rsidR="00AA396D">
        <w:rPr>
          <w:color w:val="000000"/>
          <w:sz w:val="28"/>
          <w:szCs w:val="28"/>
        </w:rPr>
        <w:t xml:space="preserve"> между странами</w:t>
      </w:r>
      <w:r w:rsidR="000345D6">
        <w:rPr>
          <w:color w:val="000000"/>
          <w:sz w:val="28"/>
          <w:szCs w:val="28"/>
        </w:rPr>
        <w:t xml:space="preserve"> Герта Хофстеде</w:t>
      </w:r>
      <w:r w:rsidR="00AA396D">
        <w:rPr>
          <w:rStyle w:val="a6"/>
          <w:color w:val="000000"/>
          <w:sz w:val="28"/>
          <w:szCs w:val="28"/>
        </w:rPr>
        <w:footnoteReference w:id="25"/>
      </w:r>
      <w:r w:rsidR="00AA396D">
        <w:rPr>
          <w:color w:val="000000"/>
          <w:sz w:val="28"/>
          <w:szCs w:val="28"/>
        </w:rPr>
        <w:t xml:space="preserve">, различавшего культуры разных стран в рамках 5 характеристик, одной из которых являлся показатель «индивидуализма-коллективизма». </w:t>
      </w:r>
      <w:r w:rsidR="00ED22F2">
        <w:rPr>
          <w:color w:val="000000"/>
          <w:sz w:val="28"/>
          <w:szCs w:val="28"/>
        </w:rPr>
        <w:t xml:space="preserve">Возникает  резонный вопрос: «Если ни скидки, ни директ-маркетинг, ни снабжение покупок маленьким подарком не являются эффективными средствами повышения потребительской лояльности, то какие из  </w:t>
      </w:r>
      <w:r w:rsidR="00ED22F2">
        <w:rPr>
          <w:color w:val="000000"/>
          <w:sz w:val="28"/>
          <w:szCs w:val="28"/>
          <w:lang w:val="en-US"/>
        </w:rPr>
        <w:t>BTL</w:t>
      </w:r>
      <w:r w:rsidR="00ED22F2" w:rsidRPr="00ED22F2">
        <w:rPr>
          <w:color w:val="000000"/>
          <w:sz w:val="28"/>
          <w:szCs w:val="28"/>
        </w:rPr>
        <w:t xml:space="preserve"> </w:t>
      </w:r>
      <w:r w:rsidR="00ED22F2">
        <w:rPr>
          <w:color w:val="000000"/>
          <w:sz w:val="28"/>
          <w:szCs w:val="28"/>
        </w:rPr>
        <w:t>–инструментов</w:t>
      </w:r>
      <w:r w:rsidR="00ED22F2" w:rsidRPr="00ED22F2">
        <w:rPr>
          <w:color w:val="000000"/>
          <w:sz w:val="28"/>
          <w:szCs w:val="28"/>
        </w:rPr>
        <w:t xml:space="preserve"> </w:t>
      </w:r>
      <w:r w:rsidR="00ED22F2">
        <w:rPr>
          <w:color w:val="000000"/>
          <w:sz w:val="28"/>
          <w:szCs w:val="28"/>
        </w:rPr>
        <w:t xml:space="preserve">следует применять для повышения среднего уровня потребительской лояльности к конкретной компании/продукту/бренду?» </w:t>
      </w:r>
      <w:r w:rsidR="00A607CD">
        <w:rPr>
          <w:color w:val="000000"/>
          <w:sz w:val="28"/>
          <w:szCs w:val="28"/>
        </w:rPr>
        <w:t xml:space="preserve"> Эффективными средствами повышения потребительской лояльности в рамках рассматриваемой категории маркетинговых средств фирмы являются те, что основаны </w:t>
      </w:r>
      <w:r w:rsidR="00A607CD" w:rsidRPr="00B97F81">
        <w:rPr>
          <w:i/>
          <w:color w:val="000000"/>
          <w:sz w:val="28"/>
          <w:szCs w:val="28"/>
        </w:rPr>
        <w:t>не на принципе</w:t>
      </w:r>
      <w:r w:rsidR="00B97F81" w:rsidRPr="00B97F81">
        <w:rPr>
          <w:i/>
          <w:color w:val="000000"/>
          <w:sz w:val="28"/>
          <w:szCs w:val="28"/>
        </w:rPr>
        <w:t xml:space="preserve"> «если –то»</w:t>
      </w:r>
      <w:r w:rsidR="00B97F81">
        <w:rPr>
          <w:color w:val="000000"/>
          <w:sz w:val="28"/>
          <w:szCs w:val="28"/>
        </w:rPr>
        <w:t xml:space="preserve"> (например</w:t>
      </w:r>
      <w:r w:rsidR="00A607CD">
        <w:rPr>
          <w:color w:val="000000"/>
          <w:sz w:val="28"/>
          <w:szCs w:val="28"/>
        </w:rPr>
        <w:t>,</w:t>
      </w:r>
      <w:r w:rsidR="00B97F81">
        <w:rPr>
          <w:color w:val="000000"/>
          <w:sz w:val="28"/>
          <w:szCs w:val="28"/>
        </w:rPr>
        <w:t xml:space="preserve"> если купите продукт А – получите</w:t>
      </w:r>
      <w:r w:rsidR="00B97F81" w:rsidRPr="00B97F81">
        <w:rPr>
          <w:color w:val="000000"/>
          <w:sz w:val="28"/>
          <w:szCs w:val="28"/>
        </w:rPr>
        <w:t xml:space="preserve"> </w:t>
      </w:r>
      <w:r w:rsidR="00B97F81">
        <w:rPr>
          <w:color w:val="000000"/>
          <w:sz w:val="28"/>
          <w:szCs w:val="28"/>
        </w:rPr>
        <w:t xml:space="preserve">маленький подарок </w:t>
      </w:r>
      <w:r w:rsidR="00B97F81">
        <w:rPr>
          <w:color w:val="000000"/>
          <w:sz w:val="28"/>
          <w:szCs w:val="28"/>
          <w:lang w:val="en-US"/>
        </w:rPr>
        <w:t>B</w:t>
      </w:r>
      <w:r w:rsidR="00B97F81">
        <w:rPr>
          <w:color w:val="000000"/>
          <w:sz w:val="28"/>
          <w:szCs w:val="28"/>
        </w:rPr>
        <w:t xml:space="preserve">), </w:t>
      </w:r>
      <w:r w:rsidR="00B97F81" w:rsidRPr="00E54D2C">
        <w:rPr>
          <w:i/>
          <w:color w:val="000000"/>
          <w:sz w:val="28"/>
          <w:szCs w:val="28"/>
        </w:rPr>
        <w:t>а на принципе безвозмездности</w:t>
      </w:r>
      <w:r w:rsidR="00B97F81">
        <w:rPr>
          <w:color w:val="000000"/>
          <w:sz w:val="28"/>
          <w:szCs w:val="28"/>
        </w:rPr>
        <w:t>. В качестве примера можно рассматривать</w:t>
      </w:r>
      <w:r w:rsidR="00412D68">
        <w:rPr>
          <w:color w:val="000000"/>
          <w:sz w:val="28"/>
          <w:szCs w:val="28"/>
        </w:rPr>
        <w:t xml:space="preserve"> практику дарения</w:t>
      </w:r>
      <w:r w:rsidR="00B97F81">
        <w:rPr>
          <w:color w:val="000000"/>
          <w:sz w:val="28"/>
          <w:szCs w:val="28"/>
        </w:rPr>
        <w:t xml:space="preserve"> </w:t>
      </w:r>
      <w:r w:rsidR="00A607CD">
        <w:rPr>
          <w:color w:val="000000"/>
          <w:sz w:val="28"/>
          <w:szCs w:val="28"/>
        </w:rPr>
        <w:t xml:space="preserve"> </w:t>
      </w:r>
      <w:r w:rsidR="00412D68">
        <w:rPr>
          <w:color w:val="000000"/>
          <w:sz w:val="28"/>
          <w:szCs w:val="28"/>
        </w:rPr>
        <w:t>подарков своим постоянным покупателям, принятую в  компании</w:t>
      </w:r>
      <w:r w:rsidR="00A607CD">
        <w:rPr>
          <w:color w:val="000000"/>
          <w:sz w:val="28"/>
          <w:szCs w:val="28"/>
        </w:rPr>
        <w:t xml:space="preserve"> </w:t>
      </w:r>
      <w:r w:rsidR="00B97F81">
        <w:rPr>
          <w:color w:val="000000"/>
          <w:sz w:val="28"/>
          <w:szCs w:val="28"/>
        </w:rPr>
        <w:t xml:space="preserve"> </w:t>
      </w:r>
      <w:r w:rsidR="00A607CD">
        <w:rPr>
          <w:color w:val="000000"/>
          <w:sz w:val="28"/>
          <w:szCs w:val="28"/>
        </w:rPr>
        <w:t>«Избенка»</w:t>
      </w:r>
      <w:r w:rsidR="00412D68">
        <w:rPr>
          <w:color w:val="000000"/>
          <w:sz w:val="28"/>
          <w:szCs w:val="28"/>
        </w:rPr>
        <w:t xml:space="preserve"> (производитель натуральной молочной продукции)</w:t>
      </w:r>
      <w:r w:rsidR="00B97F81">
        <w:rPr>
          <w:color w:val="000000"/>
          <w:sz w:val="28"/>
          <w:szCs w:val="28"/>
        </w:rPr>
        <w:t>,</w:t>
      </w:r>
      <w:r w:rsidR="00412D68">
        <w:rPr>
          <w:color w:val="000000"/>
          <w:sz w:val="28"/>
          <w:szCs w:val="28"/>
        </w:rPr>
        <w:t xml:space="preserve"> когда для получения подарка потребителем, от него </w:t>
      </w:r>
      <w:r w:rsidR="00B97F81">
        <w:rPr>
          <w:color w:val="000000"/>
          <w:sz w:val="28"/>
          <w:szCs w:val="28"/>
        </w:rPr>
        <w:t xml:space="preserve"> </w:t>
      </w:r>
      <w:r w:rsidR="00B97F81" w:rsidRPr="00B97F81">
        <w:rPr>
          <w:i/>
          <w:color w:val="000000"/>
          <w:sz w:val="28"/>
          <w:szCs w:val="28"/>
        </w:rPr>
        <w:t>не требу</w:t>
      </w:r>
      <w:r w:rsidR="00412D68">
        <w:rPr>
          <w:i/>
          <w:color w:val="000000"/>
          <w:sz w:val="28"/>
          <w:szCs w:val="28"/>
        </w:rPr>
        <w:t>ется</w:t>
      </w:r>
      <w:r w:rsidR="00412D68">
        <w:rPr>
          <w:color w:val="000000"/>
          <w:sz w:val="28"/>
          <w:szCs w:val="28"/>
        </w:rPr>
        <w:t xml:space="preserve"> </w:t>
      </w:r>
      <w:r w:rsidR="00B97F81">
        <w:rPr>
          <w:color w:val="000000"/>
          <w:sz w:val="28"/>
          <w:szCs w:val="28"/>
        </w:rPr>
        <w:t xml:space="preserve"> совершить какие-либо </w:t>
      </w:r>
      <w:r w:rsidR="00412D68">
        <w:rPr>
          <w:color w:val="000000"/>
          <w:sz w:val="28"/>
          <w:szCs w:val="28"/>
        </w:rPr>
        <w:t xml:space="preserve">покупки. </w:t>
      </w:r>
      <w:r w:rsidR="00E07EE0">
        <w:rPr>
          <w:color w:val="000000"/>
          <w:sz w:val="28"/>
          <w:szCs w:val="28"/>
        </w:rPr>
        <w:t xml:space="preserve">Другим примером эффективного в разрезе повышения потребительской лояльности применения </w:t>
      </w:r>
      <w:r w:rsidR="00E07EE0">
        <w:rPr>
          <w:color w:val="000000"/>
          <w:sz w:val="28"/>
          <w:szCs w:val="28"/>
          <w:lang w:val="en-US"/>
        </w:rPr>
        <w:t>BTL</w:t>
      </w:r>
      <w:r w:rsidR="00E07EE0" w:rsidRPr="00E07EE0">
        <w:rPr>
          <w:color w:val="000000"/>
          <w:sz w:val="28"/>
          <w:szCs w:val="28"/>
        </w:rPr>
        <w:t>-</w:t>
      </w:r>
      <w:r w:rsidR="00E07EE0">
        <w:rPr>
          <w:color w:val="000000"/>
          <w:sz w:val="28"/>
          <w:szCs w:val="28"/>
        </w:rPr>
        <w:t xml:space="preserve">инструментов является организация различных конкурсов  и розыгрышей призов среди потребителей. Подобные мероприятия особенно эффективны в применении  к таким категориям потребителей, как дети, молодежь и люди старшего поколения. Недостатками данного метода повышения потребительской лояльности </w:t>
      </w:r>
      <w:r w:rsidR="00462AC0">
        <w:rPr>
          <w:color w:val="000000"/>
          <w:sz w:val="28"/>
          <w:szCs w:val="28"/>
        </w:rPr>
        <w:lastRenderedPageBreak/>
        <w:t>являю</w:t>
      </w:r>
      <w:r w:rsidR="00E07EE0">
        <w:rPr>
          <w:color w:val="000000"/>
          <w:sz w:val="28"/>
          <w:szCs w:val="28"/>
        </w:rPr>
        <w:t>тся его относительная дороговизна и необходимость соблюдения опре</w:t>
      </w:r>
      <w:r w:rsidR="00462AC0">
        <w:rPr>
          <w:color w:val="000000"/>
          <w:sz w:val="28"/>
          <w:szCs w:val="28"/>
        </w:rPr>
        <w:t>деленных требований к проведению, например</w:t>
      </w:r>
      <w:r w:rsidR="007267A9">
        <w:rPr>
          <w:color w:val="000000"/>
          <w:sz w:val="28"/>
          <w:szCs w:val="28"/>
        </w:rPr>
        <w:t>,</w:t>
      </w:r>
      <w:r w:rsidR="00462AC0">
        <w:rPr>
          <w:color w:val="000000"/>
          <w:sz w:val="28"/>
          <w:szCs w:val="28"/>
        </w:rPr>
        <w:t xml:space="preserve"> необходимость обеспечения контроля честности в проведении подобных мероприятий.  </w:t>
      </w:r>
    </w:p>
    <w:p w:rsidR="00AC1201" w:rsidRPr="007673F7" w:rsidRDefault="001D4B46" w:rsidP="007673F7">
      <w:pPr>
        <w:pStyle w:val="a0"/>
        <w:numPr>
          <w:ilvl w:val="0"/>
          <w:numId w:val="18"/>
        </w:numPr>
        <w:spacing w:line="360" w:lineRule="auto"/>
        <w:jc w:val="both"/>
        <w:rPr>
          <w:sz w:val="28"/>
          <w:szCs w:val="28"/>
        </w:rPr>
      </w:pPr>
      <w:r w:rsidRPr="00F252F5">
        <w:rPr>
          <w:i/>
          <w:sz w:val="28"/>
          <w:szCs w:val="28"/>
          <w:lang w:val="en-US"/>
        </w:rPr>
        <w:t>Word</w:t>
      </w:r>
      <w:r w:rsidRPr="00F252F5">
        <w:rPr>
          <w:i/>
          <w:sz w:val="28"/>
          <w:szCs w:val="28"/>
        </w:rPr>
        <w:t>-</w:t>
      </w:r>
      <w:r w:rsidRPr="00F252F5">
        <w:rPr>
          <w:i/>
          <w:sz w:val="28"/>
          <w:szCs w:val="28"/>
          <w:lang w:val="en-US"/>
        </w:rPr>
        <w:t>of</w:t>
      </w:r>
      <w:r w:rsidRPr="00F252F5">
        <w:rPr>
          <w:i/>
          <w:sz w:val="28"/>
          <w:szCs w:val="28"/>
        </w:rPr>
        <w:t>-</w:t>
      </w:r>
      <w:r w:rsidRPr="00F252F5">
        <w:rPr>
          <w:i/>
          <w:sz w:val="28"/>
          <w:szCs w:val="28"/>
          <w:lang w:val="en-US"/>
        </w:rPr>
        <w:t>mouth</w:t>
      </w:r>
      <w:r w:rsidRPr="00F252F5">
        <w:rPr>
          <w:i/>
          <w:sz w:val="28"/>
          <w:szCs w:val="28"/>
        </w:rPr>
        <w:t xml:space="preserve"> </w:t>
      </w:r>
      <w:r w:rsidRPr="00F252F5">
        <w:rPr>
          <w:i/>
          <w:sz w:val="28"/>
          <w:szCs w:val="28"/>
          <w:lang w:val="en-US"/>
        </w:rPr>
        <w:t>marketing</w:t>
      </w:r>
      <w:r w:rsidRPr="00F252F5">
        <w:rPr>
          <w:i/>
          <w:sz w:val="28"/>
          <w:szCs w:val="28"/>
        </w:rPr>
        <w:t xml:space="preserve"> или </w:t>
      </w:r>
      <w:r w:rsidRPr="00F252F5">
        <w:rPr>
          <w:i/>
          <w:sz w:val="28"/>
          <w:szCs w:val="28"/>
          <w:lang w:val="en-US"/>
        </w:rPr>
        <w:t>word</w:t>
      </w:r>
      <w:r w:rsidRPr="00F252F5">
        <w:rPr>
          <w:i/>
          <w:sz w:val="28"/>
          <w:szCs w:val="28"/>
        </w:rPr>
        <w:t>-</w:t>
      </w:r>
      <w:r w:rsidRPr="00F252F5">
        <w:rPr>
          <w:i/>
          <w:sz w:val="28"/>
          <w:szCs w:val="28"/>
          <w:lang w:val="en-US"/>
        </w:rPr>
        <w:t>of</w:t>
      </w:r>
      <w:r w:rsidRPr="00F252F5">
        <w:rPr>
          <w:i/>
          <w:sz w:val="28"/>
          <w:szCs w:val="28"/>
        </w:rPr>
        <w:t>-</w:t>
      </w:r>
      <w:r w:rsidRPr="00F252F5">
        <w:rPr>
          <w:i/>
          <w:sz w:val="28"/>
          <w:szCs w:val="28"/>
          <w:lang w:val="en-US"/>
        </w:rPr>
        <w:t>mouth</w:t>
      </w:r>
      <w:r w:rsidRPr="00F252F5">
        <w:rPr>
          <w:i/>
          <w:sz w:val="28"/>
          <w:szCs w:val="28"/>
        </w:rPr>
        <w:t xml:space="preserve"> </w:t>
      </w:r>
      <w:r w:rsidRPr="00F252F5">
        <w:rPr>
          <w:i/>
          <w:sz w:val="28"/>
          <w:szCs w:val="28"/>
          <w:lang w:val="en-US"/>
        </w:rPr>
        <w:t>seeding</w:t>
      </w:r>
      <w:r w:rsidRPr="00F252F5">
        <w:rPr>
          <w:i/>
          <w:sz w:val="28"/>
          <w:szCs w:val="28"/>
        </w:rPr>
        <w:t xml:space="preserve"> </w:t>
      </w:r>
      <w:r w:rsidRPr="00F252F5">
        <w:rPr>
          <w:i/>
          <w:sz w:val="28"/>
          <w:szCs w:val="28"/>
          <w:lang w:val="en-US"/>
        </w:rPr>
        <w:t>programs</w:t>
      </w:r>
      <w:r w:rsidRPr="007673F7">
        <w:rPr>
          <w:sz w:val="28"/>
          <w:szCs w:val="28"/>
        </w:rPr>
        <w:t xml:space="preserve"> – </w:t>
      </w:r>
      <w:r w:rsidR="002F55D4">
        <w:rPr>
          <w:sz w:val="28"/>
          <w:szCs w:val="28"/>
        </w:rPr>
        <w:t xml:space="preserve"> </w:t>
      </w:r>
      <w:r w:rsidRPr="007673F7">
        <w:rPr>
          <w:sz w:val="28"/>
          <w:szCs w:val="28"/>
        </w:rPr>
        <w:t xml:space="preserve">инициирование </w:t>
      </w:r>
      <w:r w:rsidR="00F359B9" w:rsidRPr="007673F7">
        <w:rPr>
          <w:sz w:val="28"/>
          <w:szCs w:val="28"/>
        </w:rPr>
        <w:t xml:space="preserve"> </w:t>
      </w:r>
      <w:r w:rsidRPr="007673F7">
        <w:rPr>
          <w:sz w:val="28"/>
          <w:szCs w:val="28"/>
        </w:rPr>
        <w:t>«сарафанного радио»</w:t>
      </w:r>
      <w:r w:rsidR="00F359B9" w:rsidRPr="007673F7">
        <w:rPr>
          <w:sz w:val="28"/>
          <w:szCs w:val="28"/>
        </w:rPr>
        <w:t xml:space="preserve"> </w:t>
      </w:r>
      <w:r w:rsidRPr="007673F7">
        <w:rPr>
          <w:sz w:val="28"/>
          <w:szCs w:val="28"/>
        </w:rPr>
        <w:t xml:space="preserve"> </w:t>
      </w:r>
      <w:r w:rsidR="00F359B9" w:rsidRPr="007673F7">
        <w:rPr>
          <w:sz w:val="28"/>
          <w:szCs w:val="28"/>
        </w:rPr>
        <w:t xml:space="preserve">руководством той или иной компании – определенные действия, предпринимаемые той или иной фирмой, чтобы искусственно создать эффект «сарафанного радио», понимаемого как неформальная передача информации о конкретном продукте от одного потребителя к другому. </w:t>
      </w:r>
      <w:r w:rsidR="00B61B49">
        <w:rPr>
          <w:rStyle w:val="a6"/>
          <w:sz w:val="28"/>
          <w:szCs w:val="28"/>
        </w:rPr>
        <w:footnoteReference w:id="26"/>
      </w:r>
      <w:r w:rsidR="00B910A8">
        <w:rPr>
          <w:sz w:val="28"/>
          <w:szCs w:val="28"/>
        </w:rPr>
        <w:t xml:space="preserve"> Одним из способов «искусственного генерирования» сарафанного радио является размещение компанией в интернете анонимных сообщений под видом  сообщений от клиентов компании. Таким образом, фактически происходящие коммуникации типа «фирма-потребитель»  оказываются замаскированы под (более эффективные по воздействию на сознание потребителей) коммуникации «потребитель – потребитель». </w:t>
      </w:r>
      <w:r w:rsidR="00B910A8">
        <w:rPr>
          <w:rStyle w:val="a6"/>
          <w:sz w:val="28"/>
          <w:szCs w:val="28"/>
        </w:rPr>
        <w:footnoteReference w:id="27"/>
      </w:r>
      <w:r w:rsidR="00B910A8">
        <w:rPr>
          <w:sz w:val="28"/>
          <w:szCs w:val="28"/>
        </w:rPr>
        <w:t xml:space="preserve"> </w:t>
      </w:r>
    </w:p>
    <w:p w:rsidR="00B10F17" w:rsidRDefault="007E1C1B" w:rsidP="007673F7">
      <w:pPr>
        <w:pStyle w:val="a0"/>
        <w:numPr>
          <w:ilvl w:val="0"/>
          <w:numId w:val="18"/>
        </w:numPr>
        <w:spacing w:line="360" w:lineRule="auto"/>
        <w:jc w:val="both"/>
        <w:rPr>
          <w:sz w:val="28"/>
          <w:szCs w:val="28"/>
        </w:rPr>
      </w:pPr>
      <w:r w:rsidRPr="007673F7">
        <w:rPr>
          <w:sz w:val="28"/>
          <w:szCs w:val="28"/>
        </w:rPr>
        <w:t xml:space="preserve">Группа методов, связанных с </w:t>
      </w:r>
      <w:r w:rsidRPr="00F252F5">
        <w:rPr>
          <w:i/>
          <w:sz w:val="28"/>
          <w:szCs w:val="28"/>
        </w:rPr>
        <w:t>внутренним маркетингом</w:t>
      </w:r>
      <w:r w:rsidR="007F71B3" w:rsidRPr="00F252F5">
        <w:rPr>
          <w:i/>
          <w:sz w:val="28"/>
          <w:szCs w:val="28"/>
        </w:rPr>
        <w:t xml:space="preserve"> и обслуживанием клиентов</w:t>
      </w:r>
      <w:r w:rsidR="007F71B3" w:rsidRPr="007673F7">
        <w:rPr>
          <w:sz w:val="28"/>
          <w:szCs w:val="28"/>
        </w:rPr>
        <w:t>. Поскольку</w:t>
      </w:r>
      <w:r w:rsidRPr="007673F7">
        <w:rPr>
          <w:sz w:val="28"/>
          <w:szCs w:val="28"/>
        </w:rPr>
        <w:t xml:space="preserve"> суть </w:t>
      </w:r>
      <w:r w:rsidR="007F71B3" w:rsidRPr="007673F7">
        <w:rPr>
          <w:sz w:val="28"/>
          <w:szCs w:val="28"/>
        </w:rPr>
        <w:t xml:space="preserve">внутреннего маркетинга </w:t>
      </w:r>
      <w:r w:rsidRPr="007673F7">
        <w:rPr>
          <w:sz w:val="28"/>
          <w:szCs w:val="28"/>
        </w:rPr>
        <w:t xml:space="preserve"> в том, что удовлетворенность сотрудников компании рассматривается, как</w:t>
      </w:r>
      <w:r w:rsidR="00BA4712">
        <w:rPr>
          <w:sz w:val="28"/>
          <w:szCs w:val="28"/>
        </w:rPr>
        <w:t xml:space="preserve"> фактор, через которы</w:t>
      </w:r>
      <w:r w:rsidR="006A0DED">
        <w:rPr>
          <w:sz w:val="28"/>
          <w:szCs w:val="28"/>
        </w:rPr>
        <w:t xml:space="preserve">й достигается удовлетворенность клиентов компании </w:t>
      </w:r>
      <w:r w:rsidR="00F252F5">
        <w:rPr>
          <w:sz w:val="28"/>
          <w:szCs w:val="28"/>
        </w:rPr>
        <w:t>(а значит, косвенно и потребительская лояльность)</w:t>
      </w:r>
      <w:r w:rsidR="006A0DED">
        <w:rPr>
          <w:sz w:val="28"/>
          <w:szCs w:val="28"/>
        </w:rPr>
        <w:t xml:space="preserve"> и качественное обслуживание клиентов, то очевидно, что данные методы логично рассматривать как единую группу методов по причине их тесной взаимосвязанности</w:t>
      </w:r>
      <w:r w:rsidR="00F252F5">
        <w:rPr>
          <w:sz w:val="28"/>
          <w:szCs w:val="28"/>
        </w:rPr>
        <w:t xml:space="preserve">. </w:t>
      </w:r>
      <w:r w:rsidR="00FE63BA">
        <w:rPr>
          <w:sz w:val="28"/>
          <w:szCs w:val="28"/>
        </w:rPr>
        <w:t>Д</w:t>
      </w:r>
      <w:r w:rsidR="00F92050">
        <w:rPr>
          <w:sz w:val="28"/>
          <w:szCs w:val="28"/>
        </w:rPr>
        <w:t>ж</w:t>
      </w:r>
      <w:r w:rsidR="00FE63BA">
        <w:rPr>
          <w:sz w:val="28"/>
          <w:szCs w:val="28"/>
        </w:rPr>
        <w:t>.</w:t>
      </w:r>
      <w:r w:rsidR="00F92050">
        <w:rPr>
          <w:sz w:val="28"/>
          <w:szCs w:val="28"/>
        </w:rPr>
        <w:t xml:space="preserve"> </w:t>
      </w:r>
      <w:r w:rsidR="00FE63BA">
        <w:rPr>
          <w:sz w:val="28"/>
          <w:szCs w:val="28"/>
        </w:rPr>
        <w:t xml:space="preserve">Гитомер в одном из своих деловых бестселлеров акцентирует внимание на том, что «сегодня уже </w:t>
      </w:r>
      <w:r w:rsidR="00FE63BA">
        <w:rPr>
          <w:sz w:val="28"/>
          <w:szCs w:val="28"/>
        </w:rPr>
        <w:lastRenderedPageBreak/>
        <w:t>практически никто не покупает продукт ради продукта, вместе с продуктом покупается как минимум обслуживание и отношение продавцов».</w:t>
      </w:r>
      <w:r w:rsidR="000C4CFF">
        <w:rPr>
          <w:rStyle w:val="a6"/>
          <w:sz w:val="28"/>
          <w:szCs w:val="28"/>
        </w:rPr>
        <w:footnoteReference w:id="28"/>
      </w:r>
      <w:r w:rsidR="00FE63BA">
        <w:rPr>
          <w:sz w:val="28"/>
          <w:szCs w:val="28"/>
        </w:rPr>
        <w:t xml:space="preserve"> Отношение продавцов к потребителям, как уже было изложено, в значительной степени результат эффективной разработанной и реализованной политики внутреннего маркетинга компании. В свете указанного выше, улучшение обслуживания потребителей (достигаемое в том числе за счет мер внутреннего маркетинга) представляется одним из ключевых средств повышения потребительской лояльности. </w:t>
      </w:r>
    </w:p>
    <w:p w:rsidR="006A74A4" w:rsidRDefault="00095625" w:rsidP="007673F7">
      <w:pPr>
        <w:pStyle w:val="a0"/>
        <w:numPr>
          <w:ilvl w:val="0"/>
          <w:numId w:val="18"/>
        </w:numPr>
        <w:spacing w:line="360" w:lineRule="auto"/>
        <w:jc w:val="both"/>
        <w:rPr>
          <w:sz w:val="28"/>
          <w:szCs w:val="28"/>
        </w:rPr>
      </w:pPr>
      <w:r>
        <w:rPr>
          <w:i/>
          <w:sz w:val="28"/>
          <w:szCs w:val="28"/>
        </w:rPr>
        <w:t>Поддержание</w:t>
      </w:r>
      <w:r w:rsidR="000C2BF8">
        <w:rPr>
          <w:i/>
          <w:sz w:val="28"/>
          <w:szCs w:val="28"/>
        </w:rPr>
        <w:t xml:space="preserve"> качества</w:t>
      </w:r>
      <w:r w:rsidR="004B5CF9">
        <w:rPr>
          <w:i/>
          <w:sz w:val="28"/>
          <w:szCs w:val="28"/>
        </w:rPr>
        <w:t xml:space="preserve"> различных характеристик  самого продукта </w:t>
      </w:r>
      <w:r w:rsidR="00B12293">
        <w:rPr>
          <w:i/>
          <w:sz w:val="28"/>
          <w:szCs w:val="28"/>
        </w:rPr>
        <w:t xml:space="preserve"> </w:t>
      </w:r>
      <w:r>
        <w:rPr>
          <w:i/>
          <w:sz w:val="28"/>
          <w:szCs w:val="28"/>
        </w:rPr>
        <w:t xml:space="preserve"> на определенном уровне как минимум и</w:t>
      </w:r>
      <w:r w:rsidR="00B12293">
        <w:rPr>
          <w:i/>
          <w:sz w:val="28"/>
          <w:szCs w:val="28"/>
        </w:rPr>
        <w:t xml:space="preserve"> как максимум улучшение </w:t>
      </w:r>
      <w:r w:rsidR="004B5CF9">
        <w:rPr>
          <w:i/>
          <w:sz w:val="28"/>
          <w:szCs w:val="28"/>
        </w:rPr>
        <w:t>различных</w:t>
      </w:r>
      <w:r w:rsidR="00B12293">
        <w:rPr>
          <w:i/>
          <w:sz w:val="28"/>
          <w:szCs w:val="28"/>
        </w:rPr>
        <w:t xml:space="preserve"> характеристик</w:t>
      </w:r>
      <w:r>
        <w:rPr>
          <w:i/>
          <w:sz w:val="28"/>
          <w:szCs w:val="28"/>
        </w:rPr>
        <w:t xml:space="preserve"> </w:t>
      </w:r>
      <w:r w:rsidR="000C2BF8">
        <w:rPr>
          <w:i/>
          <w:sz w:val="28"/>
          <w:szCs w:val="28"/>
        </w:rPr>
        <w:t>продукта</w:t>
      </w:r>
      <w:r>
        <w:rPr>
          <w:i/>
          <w:sz w:val="28"/>
          <w:szCs w:val="28"/>
        </w:rPr>
        <w:t xml:space="preserve"> </w:t>
      </w:r>
      <w:r w:rsidR="007B357A">
        <w:rPr>
          <w:sz w:val="28"/>
          <w:szCs w:val="28"/>
        </w:rPr>
        <w:t xml:space="preserve"> (например, для некоторых товаров категории </w:t>
      </w:r>
      <w:r w:rsidR="007B357A">
        <w:rPr>
          <w:sz w:val="28"/>
          <w:szCs w:val="28"/>
          <w:lang w:val="en-US"/>
        </w:rPr>
        <w:t>FMCG</w:t>
      </w:r>
      <w:r w:rsidR="007B357A">
        <w:rPr>
          <w:sz w:val="28"/>
          <w:szCs w:val="28"/>
        </w:rPr>
        <w:t xml:space="preserve">, это может быть </w:t>
      </w:r>
      <w:r>
        <w:rPr>
          <w:sz w:val="28"/>
          <w:szCs w:val="28"/>
        </w:rPr>
        <w:t xml:space="preserve"> поддержание вкусовых качеств того или иного продукта на определенном уровне</w:t>
      </w:r>
      <w:r w:rsidR="00CC6A72">
        <w:rPr>
          <w:sz w:val="28"/>
          <w:szCs w:val="28"/>
        </w:rPr>
        <w:t xml:space="preserve">, так как зачастую </w:t>
      </w:r>
      <w:r w:rsidR="00B12293">
        <w:rPr>
          <w:sz w:val="28"/>
          <w:szCs w:val="28"/>
        </w:rPr>
        <w:t xml:space="preserve">именно за счет вкусовых качеств). </w:t>
      </w:r>
      <w:r w:rsidR="00DA7758">
        <w:rPr>
          <w:sz w:val="28"/>
          <w:szCs w:val="28"/>
        </w:rPr>
        <w:t xml:space="preserve">Под характеристиками продукта подразумевается вся совокупность  характеристик относящихся к одному из 4 </w:t>
      </w:r>
      <w:r w:rsidR="00DA7758">
        <w:rPr>
          <w:sz w:val="28"/>
          <w:szCs w:val="28"/>
          <w:lang w:val="en-US"/>
        </w:rPr>
        <w:t>P</w:t>
      </w:r>
      <w:r w:rsidR="00DA7758" w:rsidRPr="00DA7758">
        <w:rPr>
          <w:sz w:val="28"/>
          <w:szCs w:val="28"/>
        </w:rPr>
        <w:t xml:space="preserve"> </w:t>
      </w:r>
      <w:r w:rsidR="00B12293">
        <w:rPr>
          <w:sz w:val="28"/>
          <w:szCs w:val="28"/>
        </w:rPr>
        <w:t xml:space="preserve"> </w:t>
      </w:r>
      <w:r w:rsidR="00DA7758">
        <w:rPr>
          <w:sz w:val="28"/>
          <w:szCs w:val="28"/>
        </w:rPr>
        <w:t>«маркетинг –</w:t>
      </w:r>
      <w:r w:rsidR="00041B76">
        <w:rPr>
          <w:sz w:val="28"/>
          <w:szCs w:val="28"/>
        </w:rPr>
        <w:t xml:space="preserve"> </w:t>
      </w:r>
      <w:r w:rsidR="00DA7758">
        <w:rPr>
          <w:sz w:val="28"/>
          <w:szCs w:val="28"/>
        </w:rPr>
        <w:t>микса»</w:t>
      </w:r>
      <w:r w:rsidR="00DA7758">
        <w:rPr>
          <w:rStyle w:val="a6"/>
          <w:sz w:val="28"/>
          <w:szCs w:val="28"/>
        </w:rPr>
        <w:footnoteReference w:id="29"/>
      </w:r>
      <w:r w:rsidR="00301004">
        <w:rPr>
          <w:sz w:val="28"/>
          <w:szCs w:val="28"/>
        </w:rPr>
        <w:t xml:space="preserve"> - к </w:t>
      </w:r>
      <w:r w:rsidR="00290472">
        <w:rPr>
          <w:sz w:val="28"/>
          <w:szCs w:val="28"/>
        </w:rPr>
        <w:t>товару (</w:t>
      </w:r>
      <w:r w:rsidR="00290472">
        <w:rPr>
          <w:sz w:val="28"/>
          <w:szCs w:val="28"/>
          <w:lang w:val="en-US"/>
        </w:rPr>
        <w:t>Product</w:t>
      </w:r>
      <w:r w:rsidR="00290472">
        <w:rPr>
          <w:sz w:val="28"/>
          <w:szCs w:val="28"/>
        </w:rPr>
        <w:t xml:space="preserve">),  то есть </w:t>
      </w:r>
      <w:r w:rsidR="00290472" w:rsidRPr="00EA60E0">
        <w:rPr>
          <w:i/>
          <w:sz w:val="28"/>
          <w:szCs w:val="28"/>
        </w:rPr>
        <w:t>качество, дизайн, упаковка, ассортиментная политика, сервисное обслуживание</w:t>
      </w:r>
      <w:r w:rsidR="00290472">
        <w:rPr>
          <w:sz w:val="28"/>
          <w:szCs w:val="28"/>
        </w:rPr>
        <w:t xml:space="preserve"> и другие характеристики. </w:t>
      </w:r>
    </w:p>
    <w:p w:rsidR="006A74A4" w:rsidRPr="006A74A4" w:rsidRDefault="006A74A4" w:rsidP="007673F7">
      <w:pPr>
        <w:pStyle w:val="a0"/>
        <w:numPr>
          <w:ilvl w:val="0"/>
          <w:numId w:val="18"/>
        </w:numPr>
        <w:spacing w:line="360" w:lineRule="auto"/>
        <w:jc w:val="both"/>
        <w:rPr>
          <w:sz w:val="28"/>
          <w:szCs w:val="28"/>
        </w:rPr>
      </w:pPr>
      <w:r>
        <w:rPr>
          <w:i/>
          <w:sz w:val="28"/>
          <w:szCs w:val="28"/>
        </w:rPr>
        <w:t xml:space="preserve">Меры, связанные с </w:t>
      </w:r>
      <w:r>
        <w:rPr>
          <w:i/>
          <w:sz w:val="28"/>
          <w:szCs w:val="28"/>
          <w:lang w:val="en-US"/>
        </w:rPr>
        <w:t>social</w:t>
      </w:r>
      <w:r w:rsidR="00D06725">
        <w:rPr>
          <w:i/>
          <w:sz w:val="28"/>
          <w:szCs w:val="28"/>
        </w:rPr>
        <w:t xml:space="preserve">/ </w:t>
      </w:r>
      <w:r w:rsidR="00D06725">
        <w:rPr>
          <w:i/>
          <w:sz w:val="28"/>
          <w:szCs w:val="28"/>
          <w:lang w:val="en-US"/>
        </w:rPr>
        <w:t>community</w:t>
      </w:r>
      <w:r w:rsidRPr="00811EDA">
        <w:rPr>
          <w:i/>
          <w:sz w:val="28"/>
          <w:szCs w:val="28"/>
        </w:rPr>
        <w:t xml:space="preserve"> </w:t>
      </w:r>
      <w:r>
        <w:rPr>
          <w:i/>
          <w:sz w:val="28"/>
          <w:szCs w:val="28"/>
          <w:lang w:val="en-US"/>
        </w:rPr>
        <w:t>support</w:t>
      </w:r>
      <w:r w:rsidR="00811EDA">
        <w:rPr>
          <w:i/>
          <w:sz w:val="28"/>
          <w:szCs w:val="28"/>
        </w:rPr>
        <w:t xml:space="preserve"> </w:t>
      </w:r>
      <w:r w:rsidR="00D06725">
        <w:rPr>
          <w:i/>
          <w:sz w:val="28"/>
          <w:szCs w:val="28"/>
        </w:rPr>
        <w:t xml:space="preserve"> - </w:t>
      </w:r>
      <w:r w:rsidR="00D06725">
        <w:rPr>
          <w:sz w:val="28"/>
          <w:szCs w:val="28"/>
        </w:rPr>
        <w:t>с</w:t>
      </w:r>
      <w:r w:rsidR="00EA10FF">
        <w:rPr>
          <w:sz w:val="28"/>
          <w:szCs w:val="28"/>
        </w:rPr>
        <w:t xml:space="preserve"> таким фактором, как</w:t>
      </w:r>
      <w:r w:rsidR="00D06725">
        <w:rPr>
          <w:i/>
          <w:sz w:val="28"/>
          <w:szCs w:val="28"/>
        </w:rPr>
        <w:t xml:space="preserve">  </w:t>
      </w:r>
      <w:r w:rsidR="00D06725">
        <w:rPr>
          <w:bCs/>
          <w:color w:val="000000"/>
          <w:sz w:val="28"/>
          <w:szCs w:val="28"/>
          <w:shd w:val="clear" w:color="auto" w:fill="FFFFFF"/>
        </w:rPr>
        <w:t>поддержк</w:t>
      </w:r>
      <w:r w:rsidR="00EA10FF">
        <w:rPr>
          <w:bCs/>
          <w:color w:val="000000"/>
          <w:sz w:val="28"/>
          <w:szCs w:val="28"/>
          <w:shd w:val="clear" w:color="auto" w:fill="FFFFFF"/>
        </w:rPr>
        <w:t xml:space="preserve">а </w:t>
      </w:r>
      <w:r w:rsidR="00DD6C5E">
        <w:rPr>
          <w:bCs/>
          <w:color w:val="000000"/>
          <w:sz w:val="28"/>
          <w:szCs w:val="28"/>
          <w:shd w:val="clear" w:color="auto" w:fill="FFFFFF"/>
        </w:rPr>
        <w:t>со стороны клуба или общности постоянных или лояльных потребителей</w:t>
      </w:r>
      <w:r w:rsidR="007E3A12">
        <w:rPr>
          <w:bCs/>
          <w:color w:val="000000"/>
          <w:sz w:val="28"/>
          <w:szCs w:val="28"/>
          <w:shd w:val="clear" w:color="auto" w:fill="FFFFFF"/>
        </w:rPr>
        <w:t xml:space="preserve">. Уместно вспомнить, что подобная поддержка </w:t>
      </w:r>
      <w:r w:rsidR="000A7B52">
        <w:rPr>
          <w:bCs/>
          <w:color w:val="000000"/>
          <w:sz w:val="28"/>
          <w:szCs w:val="28"/>
          <w:shd w:val="clear" w:color="auto" w:fill="FFFFFF"/>
        </w:rPr>
        <w:t>в совокупности</w:t>
      </w:r>
      <w:r w:rsidR="007E3A12">
        <w:rPr>
          <w:bCs/>
          <w:color w:val="000000"/>
          <w:sz w:val="28"/>
          <w:szCs w:val="28"/>
          <w:shd w:val="clear" w:color="auto" w:fill="FFFFFF"/>
        </w:rPr>
        <w:t xml:space="preserve"> с личной приверженностью бренду/продукту/компании (</w:t>
      </w:r>
      <w:r w:rsidR="007E3A12">
        <w:rPr>
          <w:bCs/>
          <w:color w:val="000000"/>
          <w:sz w:val="28"/>
          <w:szCs w:val="28"/>
          <w:shd w:val="clear" w:color="auto" w:fill="FFFFFF"/>
          <w:lang w:val="en-US"/>
        </w:rPr>
        <w:t>individual</w:t>
      </w:r>
      <w:r w:rsidR="007E3A12" w:rsidRPr="007E3A12">
        <w:rPr>
          <w:bCs/>
          <w:color w:val="000000"/>
          <w:sz w:val="28"/>
          <w:szCs w:val="28"/>
          <w:shd w:val="clear" w:color="auto" w:fill="FFFFFF"/>
        </w:rPr>
        <w:t xml:space="preserve"> </w:t>
      </w:r>
      <w:r w:rsidR="007E3A12">
        <w:rPr>
          <w:bCs/>
          <w:color w:val="000000"/>
          <w:sz w:val="28"/>
          <w:szCs w:val="28"/>
          <w:shd w:val="clear" w:color="auto" w:fill="FFFFFF"/>
        </w:rPr>
        <w:t xml:space="preserve"> </w:t>
      </w:r>
      <w:r w:rsidR="007E3A12">
        <w:rPr>
          <w:bCs/>
          <w:color w:val="000000"/>
          <w:sz w:val="28"/>
          <w:szCs w:val="28"/>
          <w:shd w:val="clear" w:color="auto" w:fill="FFFFFF"/>
          <w:lang w:val="en-US"/>
        </w:rPr>
        <w:t>fortitude</w:t>
      </w:r>
      <w:r w:rsidR="007E3A12" w:rsidRPr="007E3A12">
        <w:rPr>
          <w:bCs/>
          <w:color w:val="000000"/>
          <w:sz w:val="28"/>
          <w:szCs w:val="28"/>
          <w:shd w:val="clear" w:color="auto" w:fill="FFFFFF"/>
        </w:rPr>
        <w:t>)</w:t>
      </w:r>
      <w:r w:rsidR="000A7B52">
        <w:rPr>
          <w:bCs/>
          <w:color w:val="000000"/>
          <w:sz w:val="28"/>
          <w:szCs w:val="28"/>
          <w:shd w:val="clear" w:color="auto" w:fill="FFFFFF"/>
        </w:rPr>
        <w:t xml:space="preserve"> образуют  в концепции Ричарда Оливера 2 основных условия, необходимые для того, чтобы из «зерна» удовлетворенности потребителей «выросла» потребительская лояльность.</w:t>
      </w:r>
      <w:r w:rsidR="00F417AA">
        <w:rPr>
          <w:bCs/>
          <w:color w:val="000000"/>
          <w:sz w:val="28"/>
          <w:szCs w:val="28"/>
          <w:shd w:val="clear" w:color="auto" w:fill="FFFFFF"/>
        </w:rPr>
        <w:t xml:space="preserve"> </w:t>
      </w:r>
      <w:r w:rsidR="000F02E7">
        <w:rPr>
          <w:bCs/>
          <w:color w:val="000000"/>
          <w:sz w:val="28"/>
          <w:szCs w:val="28"/>
          <w:shd w:val="clear" w:color="auto" w:fill="FFFFFF"/>
        </w:rPr>
        <w:t xml:space="preserve"> В рамках данной ВКР рассмотрение</w:t>
      </w:r>
      <w:r w:rsidR="00F417AA">
        <w:rPr>
          <w:bCs/>
          <w:color w:val="000000"/>
          <w:sz w:val="28"/>
          <w:szCs w:val="28"/>
          <w:shd w:val="clear" w:color="auto" w:fill="FFFFFF"/>
        </w:rPr>
        <w:t xml:space="preserve"> данного условия </w:t>
      </w:r>
      <w:r w:rsidR="00F417AA">
        <w:rPr>
          <w:bCs/>
          <w:color w:val="000000"/>
          <w:sz w:val="28"/>
          <w:szCs w:val="28"/>
          <w:shd w:val="clear" w:color="auto" w:fill="FFFFFF"/>
        </w:rPr>
        <w:lastRenderedPageBreak/>
        <w:t>формирования лояльности</w:t>
      </w:r>
      <w:r w:rsidR="000F02E7">
        <w:rPr>
          <w:bCs/>
          <w:color w:val="000000"/>
          <w:sz w:val="28"/>
          <w:szCs w:val="28"/>
          <w:shd w:val="clear" w:color="auto" w:fill="FFFFFF"/>
        </w:rPr>
        <w:t xml:space="preserve"> будет базироваться на концепции </w:t>
      </w:r>
      <w:r w:rsidR="00F417AA">
        <w:rPr>
          <w:bCs/>
          <w:color w:val="000000"/>
          <w:sz w:val="28"/>
          <w:szCs w:val="28"/>
          <w:shd w:val="clear" w:color="auto" w:fill="FFFFFF"/>
        </w:rPr>
        <w:t xml:space="preserve"> Д. Бурстина</w:t>
      </w:r>
      <w:r w:rsidR="00B87953">
        <w:rPr>
          <w:rStyle w:val="a6"/>
          <w:bCs/>
          <w:color w:val="000000"/>
          <w:sz w:val="28"/>
          <w:szCs w:val="28"/>
          <w:shd w:val="clear" w:color="auto" w:fill="FFFFFF"/>
        </w:rPr>
        <w:footnoteReference w:id="30"/>
      </w:r>
      <w:r w:rsidR="00B87953">
        <w:rPr>
          <w:bCs/>
          <w:color w:val="000000"/>
          <w:sz w:val="28"/>
          <w:szCs w:val="28"/>
          <w:shd w:val="clear" w:color="auto" w:fill="FFFFFF"/>
        </w:rPr>
        <w:t>, согласно  которому  потребители ощущают себя частью сообщества потребителей, когда они разделяют общие</w:t>
      </w:r>
      <w:r w:rsidR="00654C07">
        <w:rPr>
          <w:bCs/>
          <w:color w:val="000000"/>
          <w:sz w:val="28"/>
          <w:szCs w:val="28"/>
          <w:shd w:val="clear" w:color="auto" w:fill="FFFFFF"/>
        </w:rPr>
        <w:t xml:space="preserve"> потребительские</w:t>
      </w:r>
      <w:r w:rsidR="00B87953">
        <w:rPr>
          <w:bCs/>
          <w:color w:val="000000"/>
          <w:sz w:val="28"/>
          <w:szCs w:val="28"/>
          <w:shd w:val="clear" w:color="auto" w:fill="FFFFFF"/>
        </w:rPr>
        <w:t xml:space="preserve"> ценности (в рамках потребления рассматриваемого продукта)</w:t>
      </w:r>
      <w:r w:rsidR="00654C07">
        <w:rPr>
          <w:bCs/>
          <w:color w:val="000000"/>
          <w:sz w:val="28"/>
          <w:szCs w:val="28"/>
          <w:shd w:val="clear" w:color="auto" w:fill="FFFFFF"/>
        </w:rPr>
        <w:t xml:space="preserve">. </w:t>
      </w:r>
      <w:r w:rsidR="00B87953">
        <w:rPr>
          <w:bCs/>
          <w:color w:val="000000"/>
          <w:sz w:val="28"/>
          <w:szCs w:val="28"/>
          <w:shd w:val="clear" w:color="auto" w:fill="FFFFFF"/>
        </w:rPr>
        <w:t xml:space="preserve"> </w:t>
      </w:r>
      <w:r w:rsidR="00F417AA">
        <w:rPr>
          <w:bCs/>
          <w:color w:val="000000"/>
          <w:sz w:val="28"/>
          <w:szCs w:val="28"/>
          <w:shd w:val="clear" w:color="auto" w:fill="FFFFFF"/>
        </w:rPr>
        <w:t>Соответственно, в рамках вышеприведенного понимания рассматриваемого фактора</w:t>
      </w:r>
      <w:r w:rsidR="00654C07">
        <w:rPr>
          <w:bCs/>
          <w:color w:val="000000"/>
          <w:sz w:val="28"/>
          <w:szCs w:val="28"/>
          <w:shd w:val="clear" w:color="auto" w:fill="FFFFFF"/>
        </w:rPr>
        <w:t xml:space="preserve"> формирования потребительской лояльности</w:t>
      </w:r>
      <w:r w:rsidR="00F417AA">
        <w:rPr>
          <w:bCs/>
          <w:color w:val="000000"/>
          <w:sz w:val="28"/>
          <w:szCs w:val="28"/>
          <w:shd w:val="clear" w:color="auto" w:fill="FFFFFF"/>
        </w:rPr>
        <w:t xml:space="preserve">, </w:t>
      </w:r>
      <w:r w:rsidR="00654C07">
        <w:rPr>
          <w:bCs/>
          <w:color w:val="000000"/>
          <w:sz w:val="28"/>
          <w:szCs w:val="28"/>
          <w:shd w:val="clear" w:color="auto" w:fill="FFFFFF"/>
        </w:rPr>
        <w:t xml:space="preserve"> к </w:t>
      </w:r>
      <w:r w:rsidR="00F417AA">
        <w:rPr>
          <w:bCs/>
          <w:color w:val="000000"/>
          <w:sz w:val="28"/>
          <w:szCs w:val="28"/>
          <w:shd w:val="clear" w:color="auto" w:fill="FFFFFF"/>
        </w:rPr>
        <w:t xml:space="preserve"> мерам</w:t>
      </w:r>
      <w:r w:rsidR="00654C07">
        <w:rPr>
          <w:bCs/>
          <w:color w:val="000000"/>
          <w:sz w:val="28"/>
          <w:szCs w:val="28"/>
          <w:shd w:val="clear" w:color="auto" w:fill="FFFFFF"/>
        </w:rPr>
        <w:t xml:space="preserve">, связанным с </w:t>
      </w:r>
      <w:r w:rsidR="00654C07">
        <w:rPr>
          <w:bCs/>
          <w:color w:val="000000"/>
          <w:sz w:val="28"/>
          <w:szCs w:val="28"/>
          <w:shd w:val="clear" w:color="auto" w:fill="FFFFFF"/>
          <w:lang w:val="en-US"/>
        </w:rPr>
        <w:t>social</w:t>
      </w:r>
      <w:r w:rsidR="00654C07" w:rsidRPr="00654C07">
        <w:rPr>
          <w:bCs/>
          <w:color w:val="000000"/>
          <w:sz w:val="28"/>
          <w:szCs w:val="28"/>
          <w:shd w:val="clear" w:color="auto" w:fill="FFFFFF"/>
        </w:rPr>
        <w:t xml:space="preserve"> </w:t>
      </w:r>
      <w:r w:rsidR="00654C07">
        <w:rPr>
          <w:bCs/>
          <w:color w:val="000000"/>
          <w:sz w:val="28"/>
          <w:szCs w:val="28"/>
          <w:shd w:val="clear" w:color="auto" w:fill="FFFFFF"/>
          <w:lang w:val="en-US"/>
        </w:rPr>
        <w:t>support</w:t>
      </w:r>
      <w:r w:rsidR="00654C07" w:rsidRPr="00654C07">
        <w:rPr>
          <w:bCs/>
          <w:color w:val="000000"/>
          <w:sz w:val="28"/>
          <w:szCs w:val="28"/>
          <w:shd w:val="clear" w:color="auto" w:fill="FFFFFF"/>
        </w:rPr>
        <w:t>,</w:t>
      </w:r>
      <w:r w:rsidR="00F417AA">
        <w:rPr>
          <w:bCs/>
          <w:color w:val="000000"/>
          <w:sz w:val="28"/>
          <w:szCs w:val="28"/>
          <w:shd w:val="clear" w:color="auto" w:fill="FFFFFF"/>
        </w:rPr>
        <w:t xml:space="preserve">  можно отнести</w:t>
      </w:r>
      <w:r w:rsidR="00505584">
        <w:rPr>
          <w:bCs/>
          <w:color w:val="000000"/>
          <w:sz w:val="28"/>
          <w:szCs w:val="28"/>
          <w:shd w:val="clear" w:color="auto" w:fill="FFFFFF"/>
        </w:rPr>
        <w:t xml:space="preserve"> </w:t>
      </w:r>
      <w:r w:rsidR="00F417AA">
        <w:rPr>
          <w:bCs/>
          <w:color w:val="000000"/>
          <w:sz w:val="28"/>
          <w:szCs w:val="28"/>
          <w:shd w:val="clear" w:color="auto" w:fill="FFFFFF"/>
        </w:rPr>
        <w:t>организацию</w:t>
      </w:r>
      <w:r w:rsidR="000A7B52">
        <w:rPr>
          <w:bCs/>
          <w:color w:val="000000"/>
          <w:sz w:val="28"/>
          <w:szCs w:val="28"/>
          <w:shd w:val="clear" w:color="auto" w:fill="FFFFFF"/>
        </w:rPr>
        <w:t xml:space="preserve"> компанией различных клубов  постоянных или лояльных потребителей, выпуск различных дисконтных</w:t>
      </w:r>
      <w:r w:rsidR="00F53815">
        <w:rPr>
          <w:bCs/>
          <w:color w:val="000000"/>
          <w:sz w:val="28"/>
          <w:szCs w:val="28"/>
          <w:shd w:val="clear" w:color="auto" w:fill="FFFFFF"/>
        </w:rPr>
        <w:t xml:space="preserve"> и накопительных</w:t>
      </w:r>
      <w:r w:rsidR="000A7B52">
        <w:rPr>
          <w:bCs/>
          <w:color w:val="000000"/>
          <w:sz w:val="28"/>
          <w:szCs w:val="28"/>
          <w:shd w:val="clear" w:color="auto" w:fill="FFFFFF"/>
        </w:rPr>
        <w:t xml:space="preserve"> карт пост</w:t>
      </w:r>
      <w:r w:rsidR="00F417AA">
        <w:rPr>
          <w:bCs/>
          <w:color w:val="000000"/>
          <w:sz w:val="28"/>
          <w:szCs w:val="28"/>
          <w:shd w:val="clear" w:color="auto" w:fill="FFFFFF"/>
        </w:rPr>
        <w:t xml:space="preserve">оянного </w:t>
      </w:r>
      <w:r w:rsidR="00F53815">
        <w:rPr>
          <w:bCs/>
          <w:color w:val="000000"/>
          <w:sz w:val="28"/>
          <w:szCs w:val="28"/>
          <w:shd w:val="clear" w:color="auto" w:fill="FFFFFF"/>
        </w:rPr>
        <w:t>покупателя</w:t>
      </w:r>
      <w:r w:rsidR="00654C07">
        <w:rPr>
          <w:bCs/>
          <w:color w:val="000000"/>
          <w:sz w:val="28"/>
          <w:szCs w:val="28"/>
          <w:shd w:val="clear" w:color="auto" w:fill="FFFFFF"/>
        </w:rPr>
        <w:t>,</w:t>
      </w:r>
      <w:r w:rsidR="00104CD0">
        <w:rPr>
          <w:bCs/>
          <w:color w:val="000000"/>
          <w:sz w:val="28"/>
          <w:szCs w:val="28"/>
          <w:shd w:val="clear" w:color="auto" w:fill="FFFFFF"/>
        </w:rPr>
        <w:t xml:space="preserve"> </w:t>
      </w:r>
      <w:r w:rsidR="00F417AA">
        <w:rPr>
          <w:bCs/>
          <w:color w:val="000000"/>
          <w:sz w:val="28"/>
          <w:szCs w:val="28"/>
          <w:shd w:val="clear" w:color="auto" w:fill="FFFFFF"/>
        </w:rPr>
        <w:t>организацию</w:t>
      </w:r>
      <w:r w:rsidR="000A7B52">
        <w:rPr>
          <w:bCs/>
          <w:color w:val="000000"/>
          <w:sz w:val="28"/>
          <w:szCs w:val="28"/>
          <w:shd w:val="clear" w:color="auto" w:fill="FFFFFF"/>
        </w:rPr>
        <w:t xml:space="preserve"> различных мероприятий для </w:t>
      </w:r>
      <w:r w:rsidR="00654C07">
        <w:rPr>
          <w:bCs/>
          <w:color w:val="000000"/>
          <w:sz w:val="28"/>
          <w:szCs w:val="28"/>
          <w:shd w:val="clear" w:color="auto" w:fill="FFFFFF"/>
        </w:rPr>
        <w:t xml:space="preserve"> </w:t>
      </w:r>
      <w:r w:rsidR="00DD5ABE">
        <w:rPr>
          <w:bCs/>
          <w:color w:val="000000"/>
          <w:sz w:val="28"/>
          <w:szCs w:val="28"/>
          <w:shd w:val="clear" w:color="auto" w:fill="FFFFFF"/>
        </w:rPr>
        <w:t>потребителей компании</w:t>
      </w:r>
      <w:r w:rsidR="00505584">
        <w:rPr>
          <w:bCs/>
          <w:color w:val="000000"/>
          <w:sz w:val="28"/>
          <w:szCs w:val="28"/>
          <w:shd w:val="clear" w:color="auto" w:fill="FFFFFF"/>
        </w:rPr>
        <w:t>.</w:t>
      </w:r>
      <w:r w:rsidR="0062626B">
        <w:rPr>
          <w:bCs/>
          <w:color w:val="000000"/>
          <w:sz w:val="28"/>
          <w:szCs w:val="28"/>
          <w:shd w:val="clear" w:color="auto" w:fill="FFFFFF"/>
        </w:rPr>
        <w:t xml:space="preserve"> Надо от</w:t>
      </w:r>
      <w:r w:rsidR="00663B44">
        <w:rPr>
          <w:bCs/>
          <w:color w:val="000000"/>
          <w:sz w:val="28"/>
          <w:szCs w:val="28"/>
          <w:shd w:val="clear" w:color="auto" w:fill="FFFFFF"/>
        </w:rPr>
        <w:t>метить, что опираясь на  приведенную</w:t>
      </w:r>
      <w:r w:rsidR="00F53815">
        <w:rPr>
          <w:bCs/>
          <w:color w:val="000000"/>
          <w:sz w:val="28"/>
          <w:szCs w:val="28"/>
          <w:shd w:val="clear" w:color="auto" w:fill="FFFFFF"/>
        </w:rPr>
        <w:t xml:space="preserve"> выше концепцию</w:t>
      </w:r>
      <w:r w:rsidR="00663B44">
        <w:rPr>
          <w:bCs/>
          <w:color w:val="000000"/>
          <w:sz w:val="28"/>
          <w:szCs w:val="28"/>
          <w:shd w:val="clear" w:color="auto" w:fill="FFFFFF"/>
        </w:rPr>
        <w:t xml:space="preserve"> Д. Бурстина</w:t>
      </w:r>
      <w:r w:rsidR="00F53815">
        <w:rPr>
          <w:bCs/>
          <w:color w:val="000000"/>
          <w:sz w:val="28"/>
          <w:szCs w:val="28"/>
          <w:shd w:val="clear" w:color="auto" w:fill="FFFFFF"/>
        </w:rPr>
        <w:t>, выпуск компанией различных дисконтных и накопительных карт постоянного покупателя</w:t>
      </w:r>
      <w:r w:rsidR="00663B44">
        <w:rPr>
          <w:bCs/>
          <w:color w:val="000000"/>
          <w:sz w:val="28"/>
          <w:szCs w:val="28"/>
          <w:shd w:val="clear" w:color="auto" w:fill="FFFFFF"/>
        </w:rPr>
        <w:t xml:space="preserve"> </w:t>
      </w:r>
      <w:r w:rsidR="00F53815">
        <w:rPr>
          <w:bCs/>
          <w:color w:val="000000"/>
          <w:sz w:val="28"/>
          <w:szCs w:val="28"/>
          <w:shd w:val="clear" w:color="auto" w:fill="FFFFFF"/>
        </w:rPr>
        <w:t xml:space="preserve"> является действительно эффективным средством повышения потребительской лояльности к той или компании/продукту/бренду тольк</w:t>
      </w:r>
      <w:r w:rsidR="00335606">
        <w:rPr>
          <w:bCs/>
          <w:color w:val="000000"/>
          <w:sz w:val="28"/>
          <w:szCs w:val="28"/>
          <w:shd w:val="clear" w:color="auto" w:fill="FFFFFF"/>
        </w:rPr>
        <w:t xml:space="preserve">о в том случае, если у  потребителей </w:t>
      </w:r>
      <w:r w:rsidR="00335606" w:rsidRPr="00EA60E0">
        <w:rPr>
          <w:bCs/>
          <w:i/>
          <w:color w:val="000000"/>
          <w:sz w:val="28"/>
          <w:szCs w:val="28"/>
          <w:shd w:val="clear" w:color="auto" w:fill="FFFFFF"/>
        </w:rPr>
        <w:t>явно проявляются общие ценности потребления</w:t>
      </w:r>
      <w:r w:rsidR="00335606">
        <w:rPr>
          <w:bCs/>
          <w:color w:val="000000"/>
          <w:sz w:val="28"/>
          <w:szCs w:val="28"/>
          <w:shd w:val="clear" w:color="auto" w:fill="FFFFFF"/>
        </w:rPr>
        <w:t xml:space="preserve">, как, например, в случае накопительных карт «Избенка» - </w:t>
      </w:r>
      <w:r w:rsidR="00335606" w:rsidRPr="000D2006">
        <w:rPr>
          <w:bCs/>
          <w:i/>
          <w:color w:val="000000"/>
          <w:sz w:val="28"/>
          <w:szCs w:val="28"/>
          <w:shd w:val="clear" w:color="auto" w:fill="FFFFFF"/>
        </w:rPr>
        <w:t xml:space="preserve">потребители </w:t>
      </w:r>
      <w:r w:rsidR="00335606">
        <w:rPr>
          <w:bCs/>
          <w:color w:val="000000"/>
          <w:sz w:val="28"/>
          <w:szCs w:val="28"/>
          <w:shd w:val="clear" w:color="auto" w:fill="FFFFFF"/>
        </w:rPr>
        <w:t xml:space="preserve">данной компании характеризуются </w:t>
      </w:r>
      <w:r w:rsidR="00335606" w:rsidRPr="000D2006">
        <w:rPr>
          <w:bCs/>
          <w:i/>
          <w:color w:val="000000"/>
          <w:sz w:val="28"/>
          <w:szCs w:val="28"/>
          <w:shd w:val="clear" w:color="auto" w:fill="FFFFFF"/>
        </w:rPr>
        <w:t>общей потребительской ценностью</w:t>
      </w:r>
      <w:r w:rsidR="00335606">
        <w:rPr>
          <w:bCs/>
          <w:color w:val="000000"/>
          <w:sz w:val="28"/>
          <w:szCs w:val="28"/>
          <w:shd w:val="clear" w:color="auto" w:fill="FFFFFF"/>
        </w:rPr>
        <w:t xml:space="preserve"> – </w:t>
      </w:r>
      <w:r w:rsidR="00335606" w:rsidRPr="000D2006">
        <w:rPr>
          <w:bCs/>
          <w:i/>
          <w:color w:val="000000"/>
          <w:sz w:val="28"/>
          <w:szCs w:val="28"/>
          <w:shd w:val="clear" w:color="auto" w:fill="FFFFFF"/>
        </w:rPr>
        <w:t>стремление</w:t>
      </w:r>
      <w:r w:rsidR="001367DA" w:rsidRPr="000D2006">
        <w:rPr>
          <w:bCs/>
          <w:i/>
          <w:color w:val="000000"/>
          <w:sz w:val="28"/>
          <w:szCs w:val="28"/>
          <w:shd w:val="clear" w:color="auto" w:fill="FFFFFF"/>
        </w:rPr>
        <w:t xml:space="preserve"> покупать</w:t>
      </w:r>
      <w:r w:rsidR="00335606" w:rsidRPr="000D2006">
        <w:rPr>
          <w:bCs/>
          <w:i/>
          <w:color w:val="000000"/>
          <w:sz w:val="28"/>
          <w:szCs w:val="28"/>
          <w:shd w:val="clear" w:color="auto" w:fill="FFFFFF"/>
        </w:rPr>
        <w:t xml:space="preserve"> натуральные, полезные для здоровья продукты</w:t>
      </w:r>
      <w:r w:rsidR="00335606">
        <w:rPr>
          <w:bCs/>
          <w:color w:val="000000"/>
          <w:sz w:val="28"/>
          <w:szCs w:val="28"/>
          <w:shd w:val="clear" w:color="auto" w:fill="FFFFFF"/>
        </w:rPr>
        <w:t>. В случае дисконтных карт  сетей - ритейлеров, таких как, например, «Лента», «Ашан», «Дикси», эффект от выпуска подобных дисконтных карт значительно ниже, так как потребительские ценности тех потребителей, которые совершают</w:t>
      </w:r>
      <w:r w:rsidR="00BE032E">
        <w:rPr>
          <w:bCs/>
          <w:color w:val="000000"/>
          <w:sz w:val="28"/>
          <w:szCs w:val="28"/>
          <w:shd w:val="clear" w:color="auto" w:fill="FFFFFF"/>
        </w:rPr>
        <w:t xml:space="preserve"> покупки в магазинах </w:t>
      </w:r>
      <w:r w:rsidR="00335606">
        <w:rPr>
          <w:bCs/>
          <w:color w:val="000000"/>
          <w:sz w:val="28"/>
          <w:szCs w:val="28"/>
          <w:shd w:val="clear" w:color="auto" w:fill="FFFFFF"/>
        </w:rPr>
        <w:t xml:space="preserve"> сети</w:t>
      </w:r>
      <w:r w:rsidR="00BE032E">
        <w:rPr>
          <w:bCs/>
          <w:color w:val="000000"/>
          <w:sz w:val="28"/>
          <w:szCs w:val="28"/>
          <w:shd w:val="clear" w:color="auto" w:fill="FFFFFF"/>
        </w:rPr>
        <w:t xml:space="preserve"> </w:t>
      </w:r>
      <w:r w:rsidR="00BE032E">
        <w:rPr>
          <w:bCs/>
          <w:color w:val="000000"/>
          <w:sz w:val="28"/>
          <w:szCs w:val="28"/>
          <w:shd w:val="clear" w:color="auto" w:fill="FFFFFF"/>
          <w:lang w:val="en-US"/>
        </w:rPr>
        <w:t>N</w:t>
      </w:r>
      <w:r w:rsidR="00335606">
        <w:rPr>
          <w:bCs/>
          <w:color w:val="000000"/>
          <w:sz w:val="28"/>
          <w:szCs w:val="28"/>
          <w:shd w:val="clear" w:color="auto" w:fill="FFFFFF"/>
        </w:rPr>
        <w:t xml:space="preserve">, </w:t>
      </w:r>
      <w:r w:rsidR="00335606" w:rsidRPr="00BE032E">
        <w:rPr>
          <w:bCs/>
          <w:i/>
          <w:color w:val="000000"/>
          <w:sz w:val="28"/>
          <w:szCs w:val="28"/>
          <w:shd w:val="clear" w:color="auto" w:fill="FFFFFF"/>
        </w:rPr>
        <w:t>не отличаются явно</w:t>
      </w:r>
      <w:r w:rsidR="00335606">
        <w:rPr>
          <w:bCs/>
          <w:color w:val="000000"/>
          <w:sz w:val="28"/>
          <w:szCs w:val="28"/>
          <w:shd w:val="clear" w:color="auto" w:fill="FFFFFF"/>
        </w:rPr>
        <w:t xml:space="preserve"> от потребительских ценностей </w:t>
      </w:r>
      <w:r w:rsidR="00BE032E">
        <w:rPr>
          <w:bCs/>
          <w:color w:val="000000"/>
          <w:sz w:val="28"/>
          <w:szCs w:val="28"/>
          <w:shd w:val="clear" w:color="auto" w:fill="FFFFFF"/>
        </w:rPr>
        <w:t xml:space="preserve"> потребителей, покупающих продукты в магазинах сети </w:t>
      </w:r>
      <w:r w:rsidR="00BE032E">
        <w:rPr>
          <w:bCs/>
          <w:color w:val="000000"/>
          <w:sz w:val="28"/>
          <w:szCs w:val="28"/>
          <w:shd w:val="clear" w:color="auto" w:fill="FFFFFF"/>
          <w:lang w:val="en-US"/>
        </w:rPr>
        <w:t>K</w:t>
      </w:r>
      <w:r w:rsidR="00BE032E" w:rsidRPr="00BE032E">
        <w:rPr>
          <w:bCs/>
          <w:color w:val="000000"/>
          <w:sz w:val="28"/>
          <w:szCs w:val="28"/>
          <w:shd w:val="clear" w:color="auto" w:fill="FFFFFF"/>
        </w:rPr>
        <w:t xml:space="preserve">. </w:t>
      </w:r>
      <w:r w:rsidR="00505584">
        <w:rPr>
          <w:bCs/>
          <w:color w:val="000000"/>
          <w:sz w:val="28"/>
          <w:szCs w:val="28"/>
          <w:shd w:val="clear" w:color="auto" w:fill="FFFFFF"/>
        </w:rPr>
        <w:t xml:space="preserve"> В качес</w:t>
      </w:r>
      <w:r w:rsidR="002251A7">
        <w:rPr>
          <w:bCs/>
          <w:color w:val="000000"/>
          <w:sz w:val="28"/>
          <w:szCs w:val="28"/>
          <w:shd w:val="clear" w:color="auto" w:fill="FFFFFF"/>
        </w:rPr>
        <w:t>тве примеров</w:t>
      </w:r>
      <w:r w:rsidR="0062626B">
        <w:rPr>
          <w:bCs/>
          <w:color w:val="000000"/>
          <w:sz w:val="28"/>
          <w:szCs w:val="28"/>
          <w:shd w:val="clear" w:color="auto" w:fill="FFFFFF"/>
        </w:rPr>
        <w:t xml:space="preserve"> рассматриваемых</w:t>
      </w:r>
      <w:r w:rsidR="00F53815">
        <w:rPr>
          <w:bCs/>
          <w:color w:val="000000"/>
          <w:sz w:val="28"/>
          <w:szCs w:val="28"/>
          <w:shd w:val="clear" w:color="auto" w:fill="FFFFFF"/>
        </w:rPr>
        <w:t xml:space="preserve"> выше</w:t>
      </w:r>
      <w:r w:rsidR="0062626B">
        <w:rPr>
          <w:bCs/>
          <w:color w:val="000000"/>
          <w:sz w:val="28"/>
          <w:szCs w:val="28"/>
          <w:shd w:val="clear" w:color="auto" w:fill="FFFFFF"/>
        </w:rPr>
        <w:t xml:space="preserve"> мер</w:t>
      </w:r>
      <w:r w:rsidR="00BE032E" w:rsidRPr="00BE032E">
        <w:rPr>
          <w:bCs/>
          <w:color w:val="000000"/>
          <w:sz w:val="28"/>
          <w:szCs w:val="28"/>
          <w:shd w:val="clear" w:color="auto" w:fill="FFFFFF"/>
        </w:rPr>
        <w:t xml:space="preserve">, </w:t>
      </w:r>
      <w:r w:rsidR="00BE032E">
        <w:rPr>
          <w:bCs/>
          <w:color w:val="000000"/>
          <w:sz w:val="28"/>
          <w:szCs w:val="28"/>
          <w:shd w:val="clear" w:color="auto" w:fill="FFFFFF"/>
        </w:rPr>
        <w:t>связанных с</w:t>
      </w:r>
      <w:r w:rsidR="00BE032E" w:rsidRPr="00BE032E">
        <w:rPr>
          <w:bCs/>
          <w:color w:val="000000"/>
          <w:sz w:val="28"/>
          <w:szCs w:val="28"/>
          <w:shd w:val="clear" w:color="auto" w:fill="FFFFFF"/>
        </w:rPr>
        <w:t xml:space="preserve"> </w:t>
      </w:r>
      <w:r w:rsidR="00BE032E">
        <w:rPr>
          <w:bCs/>
          <w:color w:val="000000"/>
          <w:sz w:val="28"/>
          <w:szCs w:val="28"/>
          <w:shd w:val="clear" w:color="auto" w:fill="FFFFFF"/>
          <w:lang w:val="en-US"/>
        </w:rPr>
        <w:t>community</w:t>
      </w:r>
      <w:r w:rsidR="00BE032E" w:rsidRPr="00BE032E">
        <w:rPr>
          <w:bCs/>
          <w:color w:val="000000"/>
          <w:sz w:val="28"/>
          <w:szCs w:val="28"/>
          <w:shd w:val="clear" w:color="auto" w:fill="FFFFFF"/>
        </w:rPr>
        <w:t xml:space="preserve"> </w:t>
      </w:r>
      <w:r w:rsidR="00BE032E">
        <w:rPr>
          <w:bCs/>
          <w:color w:val="000000"/>
          <w:sz w:val="28"/>
          <w:szCs w:val="28"/>
          <w:shd w:val="clear" w:color="auto" w:fill="FFFFFF"/>
          <w:lang w:val="en-US"/>
        </w:rPr>
        <w:t>support</w:t>
      </w:r>
      <w:r w:rsidR="00BE032E">
        <w:rPr>
          <w:bCs/>
          <w:color w:val="000000"/>
          <w:sz w:val="28"/>
          <w:szCs w:val="28"/>
          <w:shd w:val="clear" w:color="auto" w:fill="FFFFFF"/>
        </w:rPr>
        <w:t xml:space="preserve">, </w:t>
      </w:r>
      <w:r w:rsidR="0062626B">
        <w:rPr>
          <w:bCs/>
          <w:color w:val="000000"/>
          <w:sz w:val="28"/>
          <w:szCs w:val="28"/>
          <w:shd w:val="clear" w:color="auto" w:fill="FFFFFF"/>
        </w:rPr>
        <w:t xml:space="preserve"> </w:t>
      </w:r>
      <w:r w:rsidR="00505584">
        <w:rPr>
          <w:bCs/>
          <w:color w:val="000000"/>
          <w:sz w:val="28"/>
          <w:szCs w:val="28"/>
          <w:shd w:val="clear" w:color="auto" w:fill="FFFFFF"/>
        </w:rPr>
        <w:t xml:space="preserve"> можно привести созданный компанией </w:t>
      </w:r>
      <w:r w:rsidR="00505584">
        <w:rPr>
          <w:bCs/>
          <w:color w:val="000000"/>
          <w:sz w:val="28"/>
          <w:szCs w:val="28"/>
          <w:shd w:val="clear" w:color="auto" w:fill="FFFFFF"/>
          <w:lang w:val="en-US"/>
        </w:rPr>
        <w:t>Harley</w:t>
      </w:r>
      <w:r w:rsidR="00505584" w:rsidRPr="00505584">
        <w:rPr>
          <w:bCs/>
          <w:color w:val="000000"/>
          <w:sz w:val="28"/>
          <w:szCs w:val="28"/>
          <w:shd w:val="clear" w:color="auto" w:fill="FFFFFF"/>
        </w:rPr>
        <w:t xml:space="preserve"> </w:t>
      </w:r>
      <w:r w:rsidR="00505584">
        <w:rPr>
          <w:bCs/>
          <w:color w:val="000000"/>
          <w:sz w:val="28"/>
          <w:szCs w:val="28"/>
          <w:shd w:val="clear" w:color="auto" w:fill="FFFFFF"/>
          <w:lang w:val="en-US"/>
        </w:rPr>
        <w:t>Davidson</w:t>
      </w:r>
      <w:r w:rsidR="00505584" w:rsidRPr="00505584">
        <w:rPr>
          <w:bCs/>
          <w:color w:val="000000"/>
          <w:sz w:val="28"/>
          <w:szCs w:val="28"/>
          <w:shd w:val="clear" w:color="auto" w:fill="FFFFFF"/>
        </w:rPr>
        <w:t xml:space="preserve"> </w:t>
      </w:r>
      <w:r w:rsidR="00505584">
        <w:rPr>
          <w:bCs/>
          <w:color w:val="000000"/>
          <w:sz w:val="28"/>
          <w:szCs w:val="28"/>
          <w:shd w:val="clear" w:color="auto" w:fill="FFFFFF"/>
          <w:lang w:val="en-US"/>
        </w:rPr>
        <w:t>Motor</w:t>
      </w:r>
      <w:r w:rsidR="00505584" w:rsidRPr="00505584">
        <w:rPr>
          <w:bCs/>
          <w:color w:val="000000"/>
          <w:sz w:val="28"/>
          <w:szCs w:val="28"/>
          <w:shd w:val="clear" w:color="auto" w:fill="FFFFFF"/>
        </w:rPr>
        <w:t xml:space="preserve"> </w:t>
      </w:r>
      <w:r w:rsidR="00505584">
        <w:rPr>
          <w:bCs/>
          <w:color w:val="000000"/>
          <w:sz w:val="28"/>
          <w:szCs w:val="28"/>
          <w:shd w:val="clear" w:color="auto" w:fill="FFFFFF"/>
          <w:lang w:val="en-US"/>
        </w:rPr>
        <w:t>Company</w:t>
      </w:r>
      <w:r w:rsidR="00505584" w:rsidRPr="00505584">
        <w:rPr>
          <w:bCs/>
          <w:color w:val="000000"/>
          <w:sz w:val="28"/>
          <w:szCs w:val="28"/>
          <w:shd w:val="clear" w:color="auto" w:fill="FFFFFF"/>
        </w:rPr>
        <w:t xml:space="preserve"> </w:t>
      </w:r>
      <w:r w:rsidR="00DD5ABE">
        <w:rPr>
          <w:bCs/>
          <w:color w:val="000000"/>
          <w:sz w:val="28"/>
          <w:szCs w:val="28"/>
          <w:shd w:val="clear" w:color="auto" w:fill="FFFFFF"/>
        </w:rPr>
        <w:t>– культовым американским производителем мотоциклов</w:t>
      </w:r>
      <w:r w:rsidR="004E7A91">
        <w:rPr>
          <w:bCs/>
          <w:color w:val="000000"/>
          <w:sz w:val="28"/>
          <w:szCs w:val="28"/>
          <w:shd w:val="clear" w:color="auto" w:fill="FFFFFF"/>
        </w:rPr>
        <w:t xml:space="preserve"> </w:t>
      </w:r>
      <w:r w:rsidR="00DD5ABE">
        <w:rPr>
          <w:bCs/>
          <w:color w:val="000000"/>
          <w:sz w:val="28"/>
          <w:szCs w:val="28"/>
          <w:shd w:val="clear" w:color="auto" w:fill="FFFFFF"/>
        </w:rPr>
        <w:t xml:space="preserve"> клуб </w:t>
      </w:r>
      <w:r w:rsidR="00DD5ABE">
        <w:rPr>
          <w:bCs/>
          <w:color w:val="000000"/>
          <w:sz w:val="28"/>
          <w:szCs w:val="28"/>
          <w:shd w:val="clear" w:color="auto" w:fill="FFFFFF"/>
        </w:rPr>
        <w:lastRenderedPageBreak/>
        <w:t xml:space="preserve">владельцев мотоциклов данной марки ( </w:t>
      </w:r>
      <w:r w:rsidR="00DD5ABE">
        <w:rPr>
          <w:bCs/>
          <w:color w:val="000000"/>
          <w:sz w:val="28"/>
          <w:szCs w:val="28"/>
          <w:shd w:val="clear" w:color="auto" w:fill="FFFFFF"/>
          <w:lang w:val="en-US"/>
        </w:rPr>
        <w:t>H</w:t>
      </w:r>
      <w:r w:rsidR="00DD5ABE" w:rsidRPr="00DD5ABE">
        <w:rPr>
          <w:bCs/>
          <w:color w:val="000000"/>
          <w:sz w:val="28"/>
          <w:szCs w:val="28"/>
          <w:shd w:val="clear" w:color="auto" w:fill="FFFFFF"/>
        </w:rPr>
        <w:t>.</w:t>
      </w:r>
      <w:r w:rsidR="00DD5ABE">
        <w:rPr>
          <w:bCs/>
          <w:color w:val="000000"/>
          <w:sz w:val="28"/>
          <w:szCs w:val="28"/>
          <w:shd w:val="clear" w:color="auto" w:fill="FFFFFF"/>
          <w:lang w:val="en-US"/>
        </w:rPr>
        <w:t>O</w:t>
      </w:r>
      <w:r w:rsidR="00DD5ABE" w:rsidRPr="00DD5ABE">
        <w:rPr>
          <w:bCs/>
          <w:color w:val="000000"/>
          <w:sz w:val="28"/>
          <w:szCs w:val="28"/>
          <w:shd w:val="clear" w:color="auto" w:fill="FFFFFF"/>
        </w:rPr>
        <w:t>.</w:t>
      </w:r>
      <w:r w:rsidR="00DD5ABE">
        <w:rPr>
          <w:bCs/>
          <w:color w:val="000000"/>
          <w:sz w:val="28"/>
          <w:szCs w:val="28"/>
          <w:shd w:val="clear" w:color="auto" w:fill="FFFFFF"/>
          <w:lang w:val="en-US"/>
        </w:rPr>
        <w:t>G</w:t>
      </w:r>
      <w:r w:rsidR="00DD5ABE" w:rsidRPr="00DD5ABE">
        <w:rPr>
          <w:bCs/>
          <w:color w:val="000000"/>
          <w:sz w:val="28"/>
          <w:szCs w:val="28"/>
          <w:shd w:val="clear" w:color="auto" w:fill="FFFFFF"/>
        </w:rPr>
        <w:t xml:space="preserve">. – </w:t>
      </w:r>
      <w:r w:rsidR="00DD5ABE">
        <w:rPr>
          <w:bCs/>
          <w:color w:val="000000"/>
          <w:sz w:val="28"/>
          <w:szCs w:val="28"/>
          <w:shd w:val="clear" w:color="auto" w:fill="FFFFFF"/>
          <w:lang w:val="en-US"/>
        </w:rPr>
        <w:t>Harley</w:t>
      </w:r>
      <w:r w:rsidR="00DD5ABE" w:rsidRPr="00DD5ABE">
        <w:rPr>
          <w:bCs/>
          <w:color w:val="000000"/>
          <w:sz w:val="28"/>
          <w:szCs w:val="28"/>
          <w:shd w:val="clear" w:color="auto" w:fill="FFFFFF"/>
        </w:rPr>
        <w:t xml:space="preserve"> </w:t>
      </w:r>
      <w:r w:rsidR="00DD5ABE">
        <w:rPr>
          <w:bCs/>
          <w:color w:val="000000"/>
          <w:sz w:val="28"/>
          <w:szCs w:val="28"/>
          <w:shd w:val="clear" w:color="auto" w:fill="FFFFFF"/>
          <w:lang w:val="en-US"/>
        </w:rPr>
        <w:t>Owners</w:t>
      </w:r>
      <w:r w:rsidR="00DD5ABE" w:rsidRPr="00DD5ABE">
        <w:rPr>
          <w:bCs/>
          <w:color w:val="000000"/>
          <w:sz w:val="28"/>
          <w:szCs w:val="28"/>
          <w:shd w:val="clear" w:color="auto" w:fill="FFFFFF"/>
        </w:rPr>
        <w:t xml:space="preserve"> </w:t>
      </w:r>
      <w:r w:rsidR="00DD5ABE">
        <w:rPr>
          <w:bCs/>
          <w:color w:val="000000"/>
          <w:sz w:val="28"/>
          <w:szCs w:val="28"/>
          <w:shd w:val="clear" w:color="auto" w:fill="FFFFFF"/>
          <w:lang w:val="en-US"/>
        </w:rPr>
        <w:t>Group</w:t>
      </w:r>
      <w:r w:rsidR="00DD5ABE" w:rsidRPr="00DD5ABE">
        <w:rPr>
          <w:bCs/>
          <w:color w:val="000000"/>
          <w:sz w:val="28"/>
          <w:szCs w:val="28"/>
          <w:shd w:val="clear" w:color="auto" w:fill="FFFFFF"/>
        </w:rPr>
        <w:t>)</w:t>
      </w:r>
      <w:r w:rsidR="002251A7">
        <w:rPr>
          <w:bCs/>
          <w:color w:val="000000"/>
          <w:sz w:val="28"/>
          <w:szCs w:val="28"/>
          <w:shd w:val="clear" w:color="auto" w:fill="FFFFFF"/>
        </w:rPr>
        <w:t xml:space="preserve">, в который имеет возможность вступить владелец любого из мотоциклов бренда </w:t>
      </w:r>
      <w:r w:rsidR="002251A7">
        <w:rPr>
          <w:bCs/>
          <w:color w:val="000000"/>
          <w:sz w:val="28"/>
          <w:szCs w:val="28"/>
          <w:shd w:val="clear" w:color="auto" w:fill="FFFFFF"/>
          <w:lang w:val="en-US"/>
        </w:rPr>
        <w:t>Harley</w:t>
      </w:r>
      <w:r w:rsidR="002251A7" w:rsidRPr="00505584">
        <w:rPr>
          <w:bCs/>
          <w:color w:val="000000"/>
          <w:sz w:val="28"/>
          <w:szCs w:val="28"/>
          <w:shd w:val="clear" w:color="auto" w:fill="FFFFFF"/>
        </w:rPr>
        <w:t xml:space="preserve"> </w:t>
      </w:r>
      <w:r w:rsidR="002251A7">
        <w:rPr>
          <w:bCs/>
          <w:color w:val="000000"/>
          <w:sz w:val="28"/>
          <w:szCs w:val="28"/>
          <w:shd w:val="clear" w:color="auto" w:fill="FFFFFF"/>
          <w:lang w:val="en-US"/>
        </w:rPr>
        <w:t>Davidson</w:t>
      </w:r>
      <w:r w:rsidR="002251A7">
        <w:rPr>
          <w:bCs/>
          <w:color w:val="000000"/>
          <w:sz w:val="28"/>
          <w:szCs w:val="28"/>
          <w:shd w:val="clear" w:color="auto" w:fill="FFFFFF"/>
        </w:rPr>
        <w:t xml:space="preserve">, а также различные мотопробеги, устраиваемые </w:t>
      </w:r>
      <w:r w:rsidR="004E7A91">
        <w:rPr>
          <w:bCs/>
          <w:color w:val="000000"/>
          <w:sz w:val="28"/>
          <w:szCs w:val="28"/>
          <w:shd w:val="clear" w:color="auto" w:fill="FFFFFF"/>
        </w:rPr>
        <w:t xml:space="preserve">для владельцев мотоциклов данной марки. </w:t>
      </w:r>
      <w:r w:rsidR="00B76BD3">
        <w:rPr>
          <w:bCs/>
          <w:color w:val="000000"/>
          <w:sz w:val="28"/>
          <w:szCs w:val="28"/>
          <w:shd w:val="clear" w:color="auto" w:fill="FFFFFF"/>
        </w:rPr>
        <w:t xml:space="preserve">Уместно привести также пример для </w:t>
      </w:r>
      <w:r w:rsidR="004E7A91">
        <w:rPr>
          <w:bCs/>
          <w:color w:val="000000"/>
          <w:sz w:val="28"/>
          <w:szCs w:val="28"/>
          <w:shd w:val="clear" w:color="auto" w:fill="FFFFFF"/>
        </w:rPr>
        <w:t xml:space="preserve">категории </w:t>
      </w:r>
      <w:r w:rsidR="004E7A91">
        <w:rPr>
          <w:bCs/>
          <w:color w:val="000000"/>
          <w:sz w:val="28"/>
          <w:szCs w:val="28"/>
          <w:shd w:val="clear" w:color="auto" w:fill="FFFFFF"/>
          <w:lang w:val="en-US"/>
        </w:rPr>
        <w:t>FMCG</w:t>
      </w:r>
      <w:r w:rsidR="00B76BD3">
        <w:rPr>
          <w:bCs/>
          <w:color w:val="000000"/>
          <w:sz w:val="28"/>
          <w:szCs w:val="28"/>
          <w:shd w:val="clear" w:color="auto" w:fill="FFFFFF"/>
        </w:rPr>
        <w:t>, находящейся в центре внимания данной ВКР</w:t>
      </w:r>
      <w:r w:rsidR="004E7A91" w:rsidRPr="004E7A91">
        <w:rPr>
          <w:bCs/>
          <w:color w:val="000000"/>
          <w:sz w:val="28"/>
          <w:szCs w:val="28"/>
          <w:shd w:val="clear" w:color="auto" w:fill="FFFFFF"/>
        </w:rPr>
        <w:t xml:space="preserve"> </w:t>
      </w:r>
      <w:r w:rsidR="00B76BD3">
        <w:rPr>
          <w:bCs/>
          <w:color w:val="000000"/>
          <w:sz w:val="28"/>
          <w:szCs w:val="28"/>
          <w:shd w:val="clear" w:color="auto" w:fill="FFFFFF"/>
        </w:rPr>
        <w:t xml:space="preserve">- </w:t>
      </w:r>
      <w:r w:rsidR="004E7A91">
        <w:rPr>
          <w:bCs/>
          <w:color w:val="000000"/>
          <w:sz w:val="28"/>
          <w:szCs w:val="28"/>
          <w:shd w:val="clear" w:color="auto" w:fill="FFFFFF"/>
        </w:rPr>
        <w:t xml:space="preserve">пример компании </w:t>
      </w:r>
      <w:r w:rsidR="00B76BD3">
        <w:rPr>
          <w:bCs/>
          <w:color w:val="000000"/>
          <w:sz w:val="28"/>
          <w:szCs w:val="28"/>
          <w:shd w:val="clear" w:color="auto" w:fill="FFFFFF"/>
        </w:rPr>
        <w:t>«Избенка» - компании, продающей натуральные молочные продукты через собственную сеть магазинов, которая выпускает накопительные карты для сво</w:t>
      </w:r>
      <w:r w:rsidR="002E19D8">
        <w:rPr>
          <w:bCs/>
          <w:color w:val="000000"/>
          <w:sz w:val="28"/>
          <w:szCs w:val="28"/>
          <w:shd w:val="clear" w:color="auto" w:fill="FFFFFF"/>
        </w:rPr>
        <w:t xml:space="preserve">их постоянных покупателей (при </w:t>
      </w:r>
      <w:r w:rsidR="000D2006">
        <w:rPr>
          <w:bCs/>
          <w:color w:val="000000"/>
          <w:sz w:val="28"/>
          <w:szCs w:val="28"/>
          <w:shd w:val="clear" w:color="auto" w:fill="FFFFFF"/>
        </w:rPr>
        <w:t>совершении каждой покупки</w:t>
      </w:r>
      <w:r w:rsidR="00B76BD3">
        <w:rPr>
          <w:bCs/>
          <w:color w:val="000000"/>
          <w:sz w:val="28"/>
          <w:szCs w:val="28"/>
          <w:shd w:val="clear" w:color="auto" w:fill="FFFFFF"/>
        </w:rPr>
        <w:t xml:space="preserve"> зачисляется определенное количество баллов на данную карту в зависимости от суммы покупки)</w:t>
      </w:r>
      <w:r w:rsidR="008D7E39">
        <w:rPr>
          <w:bCs/>
          <w:color w:val="000000"/>
          <w:sz w:val="28"/>
          <w:szCs w:val="28"/>
          <w:shd w:val="clear" w:color="auto" w:fill="FFFFFF"/>
        </w:rPr>
        <w:t>, а  также периодически дарит подарки своим постоянным покупателям (</w:t>
      </w:r>
      <w:r w:rsidR="00CE3D72">
        <w:rPr>
          <w:bCs/>
          <w:color w:val="000000"/>
          <w:sz w:val="28"/>
          <w:szCs w:val="28"/>
          <w:shd w:val="clear" w:color="auto" w:fill="FFFFFF"/>
        </w:rPr>
        <w:t xml:space="preserve">при этом </w:t>
      </w:r>
      <w:r w:rsidR="008D7E39">
        <w:rPr>
          <w:bCs/>
          <w:color w:val="000000"/>
          <w:sz w:val="28"/>
          <w:szCs w:val="28"/>
          <w:shd w:val="clear" w:color="auto" w:fill="FFFFFF"/>
        </w:rPr>
        <w:t>приходит смс-оповещение на номер</w:t>
      </w:r>
      <w:r w:rsidR="0062626B">
        <w:rPr>
          <w:bCs/>
          <w:color w:val="000000"/>
          <w:sz w:val="28"/>
          <w:szCs w:val="28"/>
          <w:shd w:val="clear" w:color="auto" w:fill="FFFFFF"/>
        </w:rPr>
        <w:t xml:space="preserve"> мобильного телефона</w:t>
      </w:r>
      <w:r w:rsidR="008D7E39">
        <w:rPr>
          <w:bCs/>
          <w:color w:val="000000"/>
          <w:sz w:val="28"/>
          <w:szCs w:val="28"/>
          <w:shd w:val="clear" w:color="auto" w:fill="FFFFFF"/>
        </w:rPr>
        <w:t xml:space="preserve"> потребителя  о том, что можно подойти в ближайший магазин сети «Избенка» в рамках указанных дат и забрать определенный товар бесплатно, например, «</w:t>
      </w:r>
      <w:r w:rsidR="00087948">
        <w:rPr>
          <w:bCs/>
          <w:color w:val="000000"/>
          <w:sz w:val="28"/>
          <w:szCs w:val="28"/>
          <w:shd w:val="clear" w:color="auto" w:fill="FFFFFF"/>
        </w:rPr>
        <w:t>Просим Вас прийти</w:t>
      </w:r>
      <w:r w:rsidR="008D7E39">
        <w:rPr>
          <w:bCs/>
          <w:color w:val="000000"/>
          <w:sz w:val="28"/>
          <w:szCs w:val="28"/>
          <w:shd w:val="clear" w:color="auto" w:fill="FFFFFF"/>
        </w:rPr>
        <w:t xml:space="preserve"> с 25.04.14 по 28.04.14 и за</w:t>
      </w:r>
      <w:r w:rsidR="00087948">
        <w:rPr>
          <w:bCs/>
          <w:color w:val="000000"/>
          <w:sz w:val="28"/>
          <w:szCs w:val="28"/>
          <w:shd w:val="clear" w:color="auto" w:fill="FFFFFF"/>
        </w:rPr>
        <w:t>брать</w:t>
      </w:r>
      <w:r w:rsidR="008D7E39">
        <w:rPr>
          <w:bCs/>
          <w:color w:val="000000"/>
          <w:sz w:val="28"/>
          <w:szCs w:val="28"/>
          <w:shd w:val="clear" w:color="auto" w:fill="FFFFFF"/>
        </w:rPr>
        <w:t xml:space="preserve"> подарок – молоко цельное деревенское</w:t>
      </w:r>
      <w:r w:rsidR="0062626B">
        <w:rPr>
          <w:bCs/>
          <w:color w:val="000000"/>
          <w:sz w:val="28"/>
          <w:szCs w:val="28"/>
          <w:shd w:val="clear" w:color="auto" w:fill="FFFFFF"/>
        </w:rPr>
        <w:t xml:space="preserve"> 4 %</w:t>
      </w:r>
      <w:r w:rsidR="00A47173">
        <w:rPr>
          <w:bCs/>
          <w:color w:val="000000"/>
          <w:sz w:val="28"/>
          <w:szCs w:val="28"/>
          <w:shd w:val="clear" w:color="auto" w:fill="FFFFFF"/>
        </w:rPr>
        <w:t xml:space="preserve"> 0,9 л</w:t>
      </w:r>
      <w:r w:rsidR="008D7E39">
        <w:rPr>
          <w:bCs/>
          <w:color w:val="000000"/>
          <w:sz w:val="28"/>
          <w:szCs w:val="28"/>
          <w:shd w:val="clear" w:color="auto" w:fill="FFFFFF"/>
        </w:rPr>
        <w:t>»)</w:t>
      </w:r>
      <w:r w:rsidR="00831327">
        <w:rPr>
          <w:bCs/>
          <w:color w:val="000000"/>
          <w:sz w:val="28"/>
          <w:szCs w:val="28"/>
          <w:shd w:val="clear" w:color="auto" w:fill="FFFFFF"/>
        </w:rPr>
        <w:t>.</w:t>
      </w:r>
      <w:r w:rsidR="008D7E39">
        <w:rPr>
          <w:bCs/>
          <w:color w:val="000000"/>
          <w:sz w:val="28"/>
          <w:szCs w:val="28"/>
          <w:shd w:val="clear" w:color="auto" w:fill="FFFFFF"/>
        </w:rPr>
        <w:t xml:space="preserve"> </w:t>
      </w:r>
    </w:p>
    <w:p w:rsidR="002A09A0" w:rsidRPr="00CF11CE" w:rsidRDefault="00811EDA" w:rsidP="00E87EAC">
      <w:pPr>
        <w:pStyle w:val="a0"/>
        <w:numPr>
          <w:ilvl w:val="0"/>
          <w:numId w:val="18"/>
        </w:numPr>
        <w:spacing w:line="360" w:lineRule="auto"/>
        <w:jc w:val="both"/>
        <w:rPr>
          <w:i/>
          <w:sz w:val="28"/>
          <w:szCs w:val="28"/>
        </w:rPr>
      </w:pPr>
      <w:r w:rsidRPr="00CF11CE">
        <w:rPr>
          <w:i/>
          <w:sz w:val="28"/>
          <w:szCs w:val="28"/>
        </w:rPr>
        <w:t>Меры, связанные с оптимизацией распределения продукции фирмы</w:t>
      </w:r>
      <w:r w:rsidR="006467E2" w:rsidRPr="00CF11CE">
        <w:rPr>
          <w:sz w:val="28"/>
          <w:szCs w:val="28"/>
        </w:rPr>
        <w:t>.</w:t>
      </w:r>
      <w:r w:rsidR="009A0989" w:rsidRPr="00CF11CE">
        <w:rPr>
          <w:sz w:val="28"/>
          <w:szCs w:val="28"/>
        </w:rPr>
        <w:t xml:space="preserve"> </w:t>
      </w:r>
      <w:r w:rsidR="006467E2" w:rsidRPr="00CF11CE">
        <w:rPr>
          <w:sz w:val="28"/>
          <w:szCs w:val="28"/>
        </w:rPr>
        <w:t>В</w:t>
      </w:r>
      <w:r w:rsidR="00510FE2" w:rsidRPr="00CF11CE">
        <w:rPr>
          <w:sz w:val="28"/>
          <w:szCs w:val="28"/>
        </w:rPr>
        <w:t xml:space="preserve"> некоторых случаях специфика самого </w:t>
      </w:r>
      <w:r w:rsidR="00F54FE2">
        <w:rPr>
          <w:sz w:val="28"/>
          <w:szCs w:val="28"/>
        </w:rPr>
        <w:t>продукта</w:t>
      </w:r>
      <w:r w:rsidR="00901A69" w:rsidRPr="00CF11CE">
        <w:rPr>
          <w:sz w:val="28"/>
          <w:szCs w:val="28"/>
        </w:rPr>
        <w:t xml:space="preserve"> (например,</w:t>
      </w:r>
      <w:r w:rsidR="00BD76A6" w:rsidRPr="00CF11CE">
        <w:rPr>
          <w:sz w:val="28"/>
          <w:szCs w:val="28"/>
        </w:rPr>
        <w:t xml:space="preserve"> для большинства</w:t>
      </w:r>
      <w:r w:rsidR="00901A69" w:rsidRPr="00CF11CE">
        <w:rPr>
          <w:sz w:val="28"/>
          <w:szCs w:val="28"/>
        </w:rPr>
        <w:t xml:space="preserve"> </w:t>
      </w:r>
      <w:r w:rsidR="00F54FE2">
        <w:rPr>
          <w:sz w:val="28"/>
          <w:szCs w:val="28"/>
        </w:rPr>
        <w:t xml:space="preserve">продуктов </w:t>
      </w:r>
      <w:r w:rsidR="00901A69" w:rsidRPr="00CF11CE">
        <w:rPr>
          <w:sz w:val="28"/>
          <w:szCs w:val="28"/>
        </w:rPr>
        <w:t xml:space="preserve">категории </w:t>
      </w:r>
      <w:r w:rsidR="00901A69" w:rsidRPr="00CF11CE">
        <w:rPr>
          <w:sz w:val="28"/>
          <w:szCs w:val="28"/>
          <w:lang w:val="en-US"/>
        </w:rPr>
        <w:t>FMCG</w:t>
      </w:r>
      <w:r w:rsidR="00901A69" w:rsidRPr="00CF11CE">
        <w:rPr>
          <w:sz w:val="28"/>
          <w:szCs w:val="28"/>
        </w:rPr>
        <w:t xml:space="preserve">) </w:t>
      </w:r>
      <w:r w:rsidR="0052608C" w:rsidRPr="00CF11CE">
        <w:rPr>
          <w:sz w:val="28"/>
          <w:szCs w:val="28"/>
        </w:rPr>
        <w:t xml:space="preserve"> диктует</w:t>
      </w:r>
      <w:r w:rsidR="00CF11CE" w:rsidRPr="00CF11CE">
        <w:rPr>
          <w:sz w:val="28"/>
          <w:szCs w:val="28"/>
        </w:rPr>
        <w:t xml:space="preserve"> необходимость</w:t>
      </w:r>
      <w:r w:rsidR="0052608C" w:rsidRPr="00CF11CE">
        <w:rPr>
          <w:sz w:val="28"/>
          <w:szCs w:val="28"/>
        </w:rPr>
        <w:t xml:space="preserve"> для максимально полного удовлетворения нужд потребителей (в частности, потребности сэкономить время в процессе данного продукта)  обеспе</w:t>
      </w:r>
      <w:r w:rsidR="00CF11CE" w:rsidRPr="00CF11CE">
        <w:rPr>
          <w:sz w:val="28"/>
          <w:szCs w:val="28"/>
        </w:rPr>
        <w:t xml:space="preserve">чить </w:t>
      </w:r>
      <w:r w:rsidR="00510FE2" w:rsidRPr="00CF11CE">
        <w:rPr>
          <w:sz w:val="28"/>
          <w:szCs w:val="28"/>
        </w:rPr>
        <w:t xml:space="preserve">широкий уровень представленности данного </w:t>
      </w:r>
      <w:r w:rsidR="00CF11CE" w:rsidRPr="00CF11CE">
        <w:rPr>
          <w:sz w:val="28"/>
          <w:szCs w:val="28"/>
        </w:rPr>
        <w:t>продукта</w:t>
      </w:r>
      <w:r w:rsidR="00510FE2" w:rsidRPr="00CF11CE">
        <w:rPr>
          <w:sz w:val="28"/>
          <w:szCs w:val="28"/>
        </w:rPr>
        <w:t xml:space="preserve"> </w:t>
      </w:r>
      <w:r w:rsidR="00BD76A6" w:rsidRPr="00CF11CE">
        <w:rPr>
          <w:sz w:val="28"/>
          <w:szCs w:val="28"/>
        </w:rPr>
        <w:t xml:space="preserve">в максимально возможном числе </w:t>
      </w:r>
      <w:r w:rsidR="00510FE2" w:rsidRPr="00CF11CE">
        <w:rPr>
          <w:sz w:val="28"/>
          <w:szCs w:val="28"/>
        </w:rPr>
        <w:t xml:space="preserve"> </w:t>
      </w:r>
      <w:r w:rsidR="00BD76A6" w:rsidRPr="00CF11CE">
        <w:rPr>
          <w:sz w:val="28"/>
          <w:szCs w:val="28"/>
        </w:rPr>
        <w:t>торговых точек и магазинов (в том числе  интернет-магазинов</w:t>
      </w:r>
      <w:r w:rsidR="00510FE2" w:rsidRPr="00CF11CE">
        <w:rPr>
          <w:sz w:val="28"/>
          <w:szCs w:val="28"/>
        </w:rPr>
        <w:t>)</w:t>
      </w:r>
      <w:r w:rsidR="00901A69" w:rsidRPr="00CF11CE">
        <w:rPr>
          <w:sz w:val="28"/>
          <w:szCs w:val="28"/>
        </w:rPr>
        <w:t xml:space="preserve">, то есть применить </w:t>
      </w:r>
      <w:r w:rsidR="006467E2" w:rsidRPr="00CF11CE">
        <w:rPr>
          <w:i/>
          <w:sz w:val="28"/>
          <w:szCs w:val="28"/>
        </w:rPr>
        <w:t>интенсивное распределение</w:t>
      </w:r>
      <w:r w:rsidR="006467E2" w:rsidRPr="00CF11CE">
        <w:rPr>
          <w:sz w:val="28"/>
          <w:szCs w:val="28"/>
        </w:rPr>
        <w:t xml:space="preserve"> в качестве стратегии сбыта</w:t>
      </w:r>
      <w:r w:rsidR="00BD76A6" w:rsidRPr="00CF11CE">
        <w:rPr>
          <w:sz w:val="28"/>
          <w:szCs w:val="28"/>
        </w:rPr>
        <w:t xml:space="preserve">. В случае подобной категории товаров  </w:t>
      </w:r>
      <w:r w:rsidR="00901A69" w:rsidRPr="00CF11CE">
        <w:rPr>
          <w:sz w:val="28"/>
          <w:szCs w:val="28"/>
        </w:rPr>
        <w:t xml:space="preserve"> </w:t>
      </w:r>
      <w:r w:rsidR="00510FE2" w:rsidRPr="00CF11CE">
        <w:rPr>
          <w:sz w:val="28"/>
          <w:szCs w:val="28"/>
        </w:rPr>
        <w:t xml:space="preserve"> </w:t>
      </w:r>
      <w:r w:rsidR="009A0989" w:rsidRPr="00CF11CE">
        <w:rPr>
          <w:sz w:val="28"/>
          <w:szCs w:val="28"/>
        </w:rPr>
        <w:t xml:space="preserve">расширение представленности </w:t>
      </w:r>
      <w:r w:rsidR="00E37EDE" w:rsidRPr="00CF11CE">
        <w:rPr>
          <w:sz w:val="28"/>
          <w:szCs w:val="28"/>
        </w:rPr>
        <w:t>рассматриваемого продукта/бренда во всевозможных торговых точках и магазинах</w:t>
      </w:r>
      <w:r w:rsidR="0052608C" w:rsidRPr="00CF11CE">
        <w:rPr>
          <w:sz w:val="28"/>
          <w:szCs w:val="28"/>
        </w:rPr>
        <w:t xml:space="preserve"> является эффективным средством повыше</w:t>
      </w:r>
      <w:r w:rsidR="00CF11CE" w:rsidRPr="00CF11CE">
        <w:rPr>
          <w:sz w:val="28"/>
          <w:szCs w:val="28"/>
        </w:rPr>
        <w:t>ния потребительской лояльности.</w:t>
      </w:r>
      <w:r w:rsidR="009A0989" w:rsidRPr="00CF11CE">
        <w:rPr>
          <w:sz w:val="28"/>
          <w:szCs w:val="28"/>
        </w:rPr>
        <w:t xml:space="preserve"> </w:t>
      </w:r>
      <w:r w:rsidR="00E23C0E">
        <w:rPr>
          <w:sz w:val="28"/>
          <w:szCs w:val="28"/>
        </w:rPr>
        <w:t>Однако, применение</w:t>
      </w:r>
      <w:r w:rsidR="00240D01">
        <w:rPr>
          <w:sz w:val="28"/>
          <w:szCs w:val="28"/>
        </w:rPr>
        <w:t xml:space="preserve"> интенсивного распр</w:t>
      </w:r>
      <w:r w:rsidR="00E23C0E">
        <w:rPr>
          <w:sz w:val="28"/>
          <w:szCs w:val="28"/>
        </w:rPr>
        <w:t xml:space="preserve">еделения </w:t>
      </w:r>
      <w:r w:rsidR="00E23C0E">
        <w:rPr>
          <w:sz w:val="28"/>
          <w:szCs w:val="28"/>
        </w:rPr>
        <w:lastRenderedPageBreak/>
        <w:t>целесообразно</w:t>
      </w:r>
      <w:r w:rsidR="00240D01">
        <w:rPr>
          <w:sz w:val="28"/>
          <w:szCs w:val="28"/>
        </w:rPr>
        <w:t xml:space="preserve"> не для всех товаров повседневного спроса</w:t>
      </w:r>
      <w:r w:rsidR="00E23C0E">
        <w:rPr>
          <w:sz w:val="28"/>
          <w:szCs w:val="28"/>
        </w:rPr>
        <w:t xml:space="preserve">, как может показаться на первый взгляд. Например, компания «Избенка» осуществляет продажу натуральных молочных продуктов исключительно через собственную сеть магазинов, применяя эксклюзивное  распределение в качестве сбытовой стратегии. </w:t>
      </w:r>
      <w:r w:rsidR="00944056">
        <w:rPr>
          <w:sz w:val="28"/>
          <w:szCs w:val="28"/>
        </w:rPr>
        <w:t xml:space="preserve"> Таким образом, выбор той</w:t>
      </w:r>
      <w:r w:rsidR="00E23C0E">
        <w:rPr>
          <w:sz w:val="28"/>
          <w:szCs w:val="28"/>
        </w:rPr>
        <w:t xml:space="preserve"> сбытовой стратегии</w:t>
      </w:r>
      <w:r w:rsidR="00944056">
        <w:rPr>
          <w:sz w:val="28"/>
          <w:szCs w:val="28"/>
        </w:rPr>
        <w:t>, которая будет не только не препятствовать формированию потребительской лояльности,</w:t>
      </w:r>
      <w:r w:rsidR="000D0AAB">
        <w:rPr>
          <w:sz w:val="28"/>
          <w:szCs w:val="28"/>
        </w:rPr>
        <w:t xml:space="preserve"> но наоборот способствовать увеличению потребительской лояльности,</w:t>
      </w:r>
      <w:r w:rsidR="00944056">
        <w:rPr>
          <w:sz w:val="28"/>
          <w:szCs w:val="28"/>
        </w:rPr>
        <w:t xml:space="preserve">  </w:t>
      </w:r>
      <w:r w:rsidR="00E23C0E">
        <w:rPr>
          <w:sz w:val="28"/>
          <w:szCs w:val="28"/>
        </w:rPr>
        <w:t xml:space="preserve"> зависит</w:t>
      </w:r>
      <w:r w:rsidR="00944056">
        <w:rPr>
          <w:sz w:val="28"/>
          <w:szCs w:val="28"/>
        </w:rPr>
        <w:t xml:space="preserve"> от кон</w:t>
      </w:r>
      <w:r w:rsidR="00CB44AA">
        <w:rPr>
          <w:sz w:val="28"/>
          <w:szCs w:val="28"/>
        </w:rPr>
        <w:t xml:space="preserve">кретных ситуационных факторов, например от </w:t>
      </w:r>
      <w:r w:rsidR="00944056">
        <w:rPr>
          <w:sz w:val="28"/>
          <w:szCs w:val="28"/>
        </w:rPr>
        <w:t>специ</w:t>
      </w:r>
      <w:r w:rsidR="00CB44AA">
        <w:rPr>
          <w:sz w:val="28"/>
          <w:szCs w:val="28"/>
        </w:rPr>
        <w:t>фических черт</w:t>
      </w:r>
      <w:r w:rsidR="00944056">
        <w:rPr>
          <w:sz w:val="28"/>
          <w:szCs w:val="28"/>
        </w:rPr>
        <w:t xml:space="preserve"> продаваемой продукц</w:t>
      </w:r>
      <w:r w:rsidR="00CB44AA">
        <w:rPr>
          <w:sz w:val="28"/>
          <w:szCs w:val="28"/>
        </w:rPr>
        <w:t>ии и специфики целевой аудитории. Например,</w:t>
      </w:r>
      <w:r w:rsidR="008407EE">
        <w:rPr>
          <w:sz w:val="28"/>
          <w:szCs w:val="28"/>
        </w:rPr>
        <w:t xml:space="preserve"> для</w:t>
      </w:r>
      <w:r w:rsidR="005B59BD">
        <w:rPr>
          <w:sz w:val="28"/>
          <w:szCs w:val="28"/>
        </w:rPr>
        <w:t xml:space="preserve"> случая</w:t>
      </w:r>
      <w:r w:rsidR="008407EE">
        <w:rPr>
          <w:sz w:val="28"/>
          <w:szCs w:val="28"/>
        </w:rPr>
        <w:t xml:space="preserve"> компании «Избенка»</w:t>
      </w:r>
      <w:r w:rsidR="005B59BD">
        <w:rPr>
          <w:sz w:val="28"/>
          <w:szCs w:val="28"/>
        </w:rPr>
        <w:t xml:space="preserve"> </w:t>
      </w:r>
      <w:r w:rsidR="008407EE">
        <w:rPr>
          <w:sz w:val="28"/>
          <w:szCs w:val="28"/>
        </w:rPr>
        <w:t xml:space="preserve"> специфика потребителей заключается в разделяемых ими </w:t>
      </w:r>
      <w:r w:rsidR="000D0AAB">
        <w:rPr>
          <w:sz w:val="28"/>
          <w:szCs w:val="28"/>
        </w:rPr>
        <w:t>ценностях здоровог</w:t>
      </w:r>
      <w:r w:rsidR="00CB44AA">
        <w:rPr>
          <w:sz w:val="28"/>
          <w:szCs w:val="28"/>
        </w:rPr>
        <w:t>о питания</w:t>
      </w:r>
      <w:r w:rsidR="000D2006">
        <w:rPr>
          <w:sz w:val="28"/>
          <w:szCs w:val="28"/>
        </w:rPr>
        <w:t>.</w:t>
      </w:r>
      <w:r w:rsidR="008407EE">
        <w:rPr>
          <w:sz w:val="28"/>
          <w:szCs w:val="28"/>
        </w:rPr>
        <w:t xml:space="preserve"> </w:t>
      </w:r>
    </w:p>
    <w:p w:rsidR="00F252F5" w:rsidRPr="00E87EAC" w:rsidRDefault="002A09A0" w:rsidP="00E87EAC">
      <w:pPr>
        <w:pStyle w:val="a0"/>
        <w:numPr>
          <w:ilvl w:val="0"/>
          <w:numId w:val="18"/>
        </w:numPr>
        <w:spacing w:line="360" w:lineRule="auto"/>
        <w:jc w:val="both"/>
        <w:rPr>
          <w:sz w:val="28"/>
          <w:szCs w:val="28"/>
        </w:rPr>
      </w:pPr>
      <w:r w:rsidRPr="00CF11CE">
        <w:rPr>
          <w:i/>
          <w:sz w:val="28"/>
          <w:szCs w:val="28"/>
        </w:rPr>
        <w:t>Меры, связанные с репозиционированием</w:t>
      </w:r>
      <w:r w:rsidR="00E87EAC" w:rsidRPr="00CF11CE">
        <w:rPr>
          <w:i/>
          <w:sz w:val="28"/>
          <w:szCs w:val="28"/>
        </w:rPr>
        <w:t xml:space="preserve"> (отказ от существующего позиционирования и переход к новому позиционированию)</w:t>
      </w:r>
      <w:r w:rsidRPr="00CF11CE">
        <w:rPr>
          <w:i/>
          <w:sz w:val="28"/>
          <w:szCs w:val="28"/>
        </w:rPr>
        <w:t xml:space="preserve"> того или иного бренда</w:t>
      </w:r>
      <w:r w:rsidR="00E87EAC" w:rsidRPr="00CF11CE">
        <w:rPr>
          <w:i/>
          <w:sz w:val="28"/>
          <w:szCs w:val="28"/>
        </w:rPr>
        <w:t xml:space="preserve">. </w:t>
      </w:r>
      <w:r w:rsidR="00EA60E0" w:rsidRPr="00CF11CE">
        <w:rPr>
          <w:i/>
          <w:sz w:val="28"/>
          <w:szCs w:val="28"/>
        </w:rPr>
        <w:t xml:space="preserve"> </w:t>
      </w:r>
      <w:r w:rsidR="00A06575" w:rsidRPr="00CF11CE">
        <w:rPr>
          <w:sz w:val="28"/>
          <w:szCs w:val="28"/>
        </w:rPr>
        <w:t>Неудачное позиционирование какого-либо бренда  может быть серьезным препятствием для формирования потребительской лояльности к данному бренду. Если, например, какой-либо бренд рассматриваемой компании в сознании потребителей ничем не отличается от аналогичной продукции других брендов (необязательно, компаний-конкурентов, возможно, и других брендов той же самой компании),</w:t>
      </w:r>
      <w:r w:rsidR="00E87EAC" w:rsidRPr="00CF11CE">
        <w:rPr>
          <w:sz w:val="28"/>
          <w:szCs w:val="28"/>
        </w:rPr>
        <w:t xml:space="preserve"> то потребителям</w:t>
      </w:r>
      <w:r w:rsidR="00A06575" w:rsidRPr="00CF11CE">
        <w:rPr>
          <w:sz w:val="28"/>
          <w:szCs w:val="28"/>
        </w:rPr>
        <w:t xml:space="preserve"> буд</w:t>
      </w:r>
      <w:r w:rsidR="00E87EAC" w:rsidRPr="00CF11CE">
        <w:rPr>
          <w:sz w:val="28"/>
          <w:szCs w:val="28"/>
        </w:rPr>
        <w:t>ет,</w:t>
      </w:r>
      <w:r w:rsidR="00A06575" w:rsidRPr="00CF11CE">
        <w:rPr>
          <w:sz w:val="28"/>
          <w:szCs w:val="28"/>
        </w:rPr>
        <w:t xml:space="preserve"> в сущности</w:t>
      </w:r>
      <w:r w:rsidR="00E87EAC" w:rsidRPr="00CF11CE">
        <w:rPr>
          <w:sz w:val="28"/>
          <w:szCs w:val="28"/>
        </w:rPr>
        <w:t>,</w:t>
      </w:r>
      <w:r w:rsidR="00A06575" w:rsidRPr="00CF11CE">
        <w:rPr>
          <w:sz w:val="28"/>
          <w:szCs w:val="28"/>
        </w:rPr>
        <w:t xml:space="preserve"> безразлично, покупать продукцию данного бренда или продукцию других брендов</w:t>
      </w:r>
      <w:r w:rsidR="00E87EAC" w:rsidRPr="00CF11CE">
        <w:rPr>
          <w:sz w:val="28"/>
          <w:szCs w:val="28"/>
        </w:rPr>
        <w:t xml:space="preserve">. В данном случае </w:t>
      </w:r>
      <w:r w:rsidR="00A06575" w:rsidRPr="00CF11CE">
        <w:rPr>
          <w:sz w:val="28"/>
          <w:szCs w:val="28"/>
        </w:rPr>
        <w:t>позиционирование является неудачным и следует рассмотреть вопрос о репозиционировании данного бренда.</w:t>
      </w:r>
      <w:r w:rsidR="00E87EAC" w:rsidRPr="00CF11CE">
        <w:rPr>
          <w:sz w:val="28"/>
          <w:szCs w:val="28"/>
        </w:rPr>
        <w:t xml:space="preserve"> Новое позиционирование рассматриваемого бренда должно быть</w:t>
      </w:r>
      <w:r w:rsidR="00E87EAC" w:rsidRPr="00CF11CE">
        <w:rPr>
          <w:i/>
          <w:sz w:val="28"/>
          <w:szCs w:val="28"/>
        </w:rPr>
        <w:t xml:space="preserve"> направлено на создание обособленного</w:t>
      </w:r>
      <w:r w:rsidR="00E87EAC" w:rsidRPr="00CF11CE">
        <w:rPr>
          <w:sz w:val="28"/>
          <w:szCs w:val="28"/>
        </w:rPr>
        <w:t xml:space="preserve"> (относительно других брендов аналогичной продукции) благоприятного</w:t>
      </w:r>
      <w:r w:rsidR="00E87EAC" w:rsidRPr="00CF11CE">
        <w:rPr>
          <w:i/>
          <w:sz w:val="28"/>
          <w:szCs w:val="28"/>
        </w:rPr>
        <w:t xml:space="preserve"> положения </w:t>
      </w:r>
      <w:r w:rsidR="00E87EAC" w:rsidRPr="00CF11CE">
        <w:rPr>
          <w:sz w:val="28"/>
          <w:szCs w:val="28"/>
        </w:rPr>
        <w:t>данного бренда в сознании потребителей</w:t>
      </w:r>
      <w:r w:rsidR="00767FE3" w:rsidRPr="00CF11CE">
        <w:rPr>
          <w:sz w:val="28"/>
          <w:szCs w:val="28"/>
        </w:rPr>
        <w:t xml:space="preserve">. Подобное обособленное положение бренда в сознании потребителей «заложит необходимый </w:t>
      </w:r>
      <w:r w:rsidR="00767FE3" w:rsidRPr="00CF11CE">
        <w:rPr>
          <w:sz w:val="28"/>
          <w:szCs w:val="28"/>
        </w:rPr>
        <w:lastRenderedPageBreak/>
        <w:t>фундамент»</w:t>
      </w:r>
      <w:r w:rsidR="00E87EAC" w:rsidRPr="00CF11CE">
        <w:rPr>
          <w:sz w:val="28"/>
          <w:szCs w:val="28"/>
        </w:rPr>
        <w:t xml:space="preserve">  </w:t>
      </w:r>
      <w:r w:rsidR="00A06575" w:rsidRPr="00CF11CE">
        <w:rPr>
          <w:sz w:val="28"/>
          <w:szCs w:val="28"/>
        </w:rPr>
        <w:t xml:space="preserve"> </w:t>
      </w:r>
      <w:r w:rsidR="00767FE3" w:rsidRPr="00CF11CE">
        <w:rPr>
          <w:sz w:val="28"/>
          <w:szCs w:val="28"/>
        </w:rPr>
        <w:t>для</w:t>
      </w:r>
      <w:r w:rsidR="00641ADF" w:rsidRPr="00CF11CE">
        <w:rPr>
          <w:sz w:val="28"/>
          <w:szCs w:val="28"/>
        </w:rPr>
        <w:t xml:space="preserve"> «построения</w:t>
      </w:r>
      <w:r w:rsidR="00767FE3" w:rsidRPr="00CF11CE">
        <w:rPr>
          <w:sz w:val="28"/>
          <w:szCs w:val="28"/>
        </w:rPr>
        <w:t xml:space="preserve"> здания</w:t>
      </w:r>
      <w:r w:rsidR="00641ADF" w:rsidRPr="00CF11CE">
        <w:rPr>
          <w:sz w:val="28"/>
          <w:szCs w:val="28"/>
        </w:rPr>
        <w:t>»</w:t>
      </w:r>
      <w:r w:rsidR="00767FE3" w:rsidRPr="00CF11CE">
        <w:rPr>
          <w:sz w:val="28"/>
          <w:szCs w:val="28"/>
        </w:rPr>
        <w:t xml:space="preserve"> потребительской лояльности к данному бренду.</w:t>
      </w:r>
    </w:p>
    <w:p w:rsidR="002B0C10" w:rsidRPr="00C73D9C" w:rsidRDefault="00B24F25" w:rsidP="00C73D9C">
      <w:pPr>
        <w:spacing w:line="360" w:lineRule="auto"/>
        <w:ind w:firstLine="709"/>
        <w:jc w:val="both"/>
        <w:rPr>
          <w:sz w:val="28"/>
          <w:szCs w:val="28"/>
        </w:rPr>
      </w:pPr>
      <w:r>
        <w:rPr>
          <w:sz w:val="28"/>
          <w:szCs w:val="28"/>
        </w:rPr>
        <w:t>Следует отметить, что применимость и целесообразность вышеуказанных мер по повышению потребительской лояльности во многом зависит от  различных ситуаци</w:t>
      </w:r>
      <w:r w:rsidR="0047652D">
        <w:rPr>
          <w:sz w:val="28"/>
          <w:szCs w:val="28"/>
        </w:rPr>
        <w:t xml:space="preserve">онных факторов, в частности от </w:t>
      </w:r>
      <w:r>
        <w:rPr>
          <w:sz w:val="28"/>
          <w:szCs w:val="28"/>
        </w:rPr>
        <w:t>специфики продаваемой  на конкретном рынке продукции</w:t>
      </w:r>
      <w:r w:rsidR="006E114A">
        <w:rPr>
          <w:sz w:val="28"/>
          <w:szCs w:val="28"/>
        </w:rPr>
        <w:t>.</w:t>
      </w:r>
      <w:r w:rsidR="00EA6C6D">
        <w:rPr>
          <w:sz w:val="28"/>
          <w:szCs w:val="28"/>
        </w:rPr>
        <w:t xml:space="preserve"> </w:t>
      </w:r>
    </w:p>
    <w:p w:rsidR="002B0C10" w:rsidRPr="00F359B9" w:rsidRDefault="002B0C10" w:rsidP="00A72691">
      <w:pPr>
        <w:spacing w:line="360" w:lineRule="auto"/>
        <w:ind w:firstLine="709"/>
        <w:jc w:val="both"/>
        <w:rPr>
          <w:i/>
        </w:rPr>
      </w:pPr>
    </w:p>
    <w:p w:rsidR="00BE66E6" w:rsidRPr="00BE66E6" w:rsidRDefault="009E29DC" w:rsidP="009E29DC">
      <w:pPr>
        <w:pStyle w:val="2"/>
      </w:pPr>
      <w:bookmarkStart w:id="11" w:name="_Toc356393311"/>
      <w:bookmarkStart w:id="12" w:name="_Toc389645558"/>
      <w:bookmarkStart w:id="13" w:name="_Toc389762366"/>
      <w:r>
        <w:t>1.4.</w:t>
      </w:r>
      <w:r w:rsidR="00BE66E6" w:rsidRPr="00BE66E6">
        <w:t>Уровень лояльности клиентов компании как фактор, влияющий на финансовые показатели компании.</w:t>
      </w:r>
      <w:bookmarkEnd w:id="11"/>
      <w:bookmarkEnd w:id="12"/>
      <w:bookmarkEnd w:id="13"/>
    </w:p>
    <w:p w:rsidR="00A72691" w:rsidRPr="00F359B9" w:rsidRDefault="00A72691" w:rsidP="00A72691">
      <w:pPr>
        <w:pStyle w:val="a0"/>
        <w:ind w:left="360"/>
        <w:rPr>
          <w:i/>
        </w:rPr>
      </w:pPr>
    </w:p>
    <w:p w:rsidR="00D301E0" w:rsidRDefault="002B0C10" w:rsidP="00230A81">
      <w:pPr>
        <w:spacing w:line="360" w:lineRule="auto"/>
        <w:ind w:firstLine="709"/>
        <w:jc w:val="both"/>
        <w:rPr>
          <w:sz w:val="28"/>
          <w:szCs w:val="28"/>
        </w:rPr>
      </w:pPr>
      <w:r>
        <w:rPr>
          <w:sz w:val="28"/>
          <w:szCs w:val="28"/>
        </w:rPr>
        <w:t>В рамках заключения</w:t>
      </w:r>
      <w:r w:rsidR="00AD63D2">
        <w:rPr>
          <w:sz w:val="28"/>
          <w:szCs w:val="28"/>
        </w:rPr>
        <w:t xml:space="preserve"> теоретической части данной ВКР хотелось бы акцентировать внимание на  целесообразности реализации различных мер по повышению потребительской лояльности с точки</w:t>
      </w:r>
      <w:r w:rsidR="005F4DE0">
        <w:rPr>
          <w:sz w:val="28"/>
          <w:szCs w:val="28"/>
        </w:rPr>
        <w:t xml:space="preserve"> зрения соотношения затрат на</w:t>
      </w:r>
      <w:r w:rsidR="00D301E0">
        <w:rPr>
          <w:sz w:val="28"/>
          <w:szCs w:val="28"/>
        </w:rPr>
        <w:t xml:space="preserve"> разработку и </w:t>
      </w:r>
      <w:r w:rsidR="005F4DE0">
        <w:rPr>
          <w:sz w:val="28"/>
          <w:szCs w:val="28"/>
        </w:rPr>
        <w:t xml:space="preserve"> реализацию подобных мероприятий и </w:t>
      </w:r>
      <w:r w:rsidR="00D301E0">
        <w:rPr>
          <w:sz w:val="28"/>
          <w:szCs w:val="28"/>
        </w:rPr>
        <w:t xml:space="preserve">результатов реализации данных мероприятий в денежном выражении. </w:t>
      </w:r>
    </w:p>
    <w:p w:rsidR="00D301E0" w:rsidRDefault="00AA3B23" w:rsidP="00230A81">
      <w:pPr>
        <w:spacing w:line="360" w:lineRule="auto"/>
        <w:ind w:firstLine="709"/>
        <w:jc w:val="both"/>
        <w:rPr>
          <w:sz w:val="28"/>
          <w:szCs w:val="28"/>
        </w:rPr>
      </w:pPr>
      <w:r>
        <w:rPr>
          <w:sz w:val="28"/>
          <w:szCs w:val="28"/>
        </w:rPr>
        <w:t>На</w:t>
      </w:r>
      <w:r w:rsidR="00D301E0">
        <w:rPr>
          <w:sz w:val="28"/>
          <w:szCs w:val="28"/>
        </w:rPr>
        <w:t xml:space="preserve"> интуитивном уровне понятно, что </w:t>
      </w:r>
      <w:r>
        <w:rPr>
          <w:sz w:val="28"/>
          <w:szCs w:val="28"/>
        </w:rPr>
        <w:t xml:space="preserve">чем в большей степени лояльны потребители к конкретной компании/продукту/бренду, тем в большей степени они будут склонны распространять положительные отзывы о данной компании/продукте/бренде в среде потребителей, то есть будет более эффективно работать рассмотренный детально выше  «маркетинг из уст в уста» или «сарафанное радио», а, значит, побуждать большее число потребителей совершить покупку рассматриваемого продукта/бренда. Как следствие, будет увеличиваться выручка компании и ее прибыль. </w:t>
      </w:r>
    </w:p>
    <w:p w:rsidR="00BB25A4" w:rsidRDefault="00BB25A4" w:rsidP="00230A81">
      <w:pPr>
        <w:spacing w:line="360" w:lineRule="auto"/>
        <w:ind w:firstLine="709"/>
        <w:jc w:val="both"/>
        <w:rPr>
          <w:sz w:val="28"/>
          <w:szCs w:val="28"/>
        </w:rPr>
      </w:pPr>
      <w:r>
        <w:rPr>
          <w:sz w:val="28"/>
          <w:szCs w:val="28"/>
        </w:rPr>
        <w:t xml:space="preserve">Однако целесообразность разработки и реализации мер по повышению потребительской лояльности должна быть подтверждена с опорой на </w:t>
      </w:r>
      <w:r w:rsidR="001C516A">
        <w:rPr>
          <w:sz w:val="28"/>
          <w:szCs w:val="28"/>
        </w:rPr>
        <w:t xml:space="preserve">различные </w:t>
      </w:r>
      <w:r>
        <w:rPr>
          <w:sz w:val="28"/>
          <w:szCs w:val="28"/>
        </w:rPr>
        <w:t xml:space="preserve">эмпирические </w:t>
      </w:r>
      <w:r w:rsidR="001C516A">
        <w:rPr>
          <w:sz w:val="28"/>
          <w:szCs w:val="28"/>
        </w:rPr>
        <w:t>исследования. Форнелл  и Вернерфелт в своем  исследовании отметили</w:t>
      </w:r>
      <w:r w:rsidR="001C516A">
        <w:rPr>
          <w:rStyle w:val="a6"/>
          <w:sz w:val="28"/>
          <w:szCs w:val="28"/>
        </w:rPr>
        <w:footnoteReference w:id="31"/>
      </w:r>
      <w:r w:rsidR="000719D8">
        <w:rPr>
          <w:sz w:val="28"/>
          <w:szCs w:val="28"/>
        </w:rPr>
        <w:t>, что затраты на удержание</w:t>
      </w:r>
      <w:r w:rsidR="001C516A">
        <w:rPr>
          <w:sz w:val="28"/>
          <w:szCs w:val="28"/>
        </w:rPr>
        <w:t xml:space="preserve"> потребителей компании существенно ниже, чем издержки на</w:t>
      </w:r>
      <w:r w:rsidR="00761727">
        <w:rPr>
          <w:sz w:val="28"/>
          <w:szCs w:val="28"/>
        </w:rPr>
        <w:t xml:space="preserve"> привлечение новых потребителей.</w:t>
      </w:r>
      <w:r w:rsidR="00761727" w:rsidRPr="00761727">
        <w:rPr>
          <w:sz w:val="28"/>
          <w:szCs w:val="28"/>
        </w:rPr>
        <w:t xml:space="preserve"> </w:t>
      </w:r>
      <w:r w:rsidR="00761727">
        <w:rPr>
          <w:sz w:val="28"/>
          <w:szCs w:val="28"/>
        </w:rPr>
        <w:t xml:space="preserve">Затраты на удержание потребителей компании по сути сводятся к затратам </w:t>
      </w:r>
      <w:r w:rsidR="00761727">
        <w:rPr>
          <w:sz w:val="28"/>
          <w:szCs w:val="28"/>
        </w:rPr>
        <w:lastRenderedPageBreak/>
        <w:t xml:space="preserve">на повышение их лояльности к данной компании, так как чем более лоялен потребитель к рассматриваемой компании, тем меньше вероятность того, что он «переключится» в потреблении на аналогичную продукцию компаний-конкурентов.  </w:t>
      </w:r>
      <w:r w:rsidR="007113AC">
        <w:rPr>
          <w:sz w:val="28"/>
          <w:szCs w:val="28"/>
        </w:rPr>
        <w:t>Райххелд</w:t>
      </w:r>
      <w:r w:rsidR="00AA1647">
        <w:rPr>
          <w:sz w:val="28"/>
          <w:szCs w:val="28"/>
        </w:rPr>
        <w:t xml:space="preserve"> вместе с Сассером</w:t>
      </w:r>
      <w:r w:rsidR="00AA1647">
        <w:rPr>
          <w:rStyle w:val="a6"/>
          <w:sz w:val="28"/>
          <w:szCs w:val="28"/>
        </w:rPr>
        <w:footnoteReference w:id="32"/>
      </w:r>
      <w:r w:rsidR="007113AC">
        <w:rPr>
          <w:sz w:val="28"/>
          <w:szCs w:val="28"/>
        </w:rPr>
        <w:t>, обработав данные</w:t>
      </w:r>
      <w:r w:rsidR="002445EE">
        <w:rPr>
          <w:sz w:val="28"/>
          <w:szCs w:val="28"/>
        </w:rPr>
        <w:t xml:space="preserve"> о различных компаниях,</w:t>
      </w:r>
      <w:r w:rsidR="007113AC">
        <w:rPr>
          <w:sz w:val="28"/>
          <w:szCs w:val="28"/>
        </w:rPr>
        <w:t xml:space="preserve"> предостав</w:t>
      </w:r>
      <w:r w:rsidR="00AA1647">
        <w:rPr>
          <w:sz w:val="28"/>
          <w:szCs w:val="28"/>
        </w:rPr>
        <w:t xml:space="preserve">ленные одной из крупнейших в мире консалтинговых компаний </w:t>
      </w:r>
      <w:r w:rsidR="002445EE">
        <w:rPr>
          <w:sz w:val="28"/>
          <w:szCs w:val="28"/>
          <w:lang w:val="en-US"/>
        </w:rPr>
        <w:t>Bain</w:t>
      </w:r>
      <w:r w:rsidR="002445EE" w:rsidRPr="002445EE">
        <w:rPr>
          <w:sz w:val="28"/>
          <w:szCs w:val="28"/>
        </w:rPr>
        <w:t>&amp;</w:t>
      </w:r>
      <w:r w:rsidR="002445EE">
        <w:rPr>
          <w:sz w:val="28"/>
          <w:szCs w:val="28"/>
          <w:lang w:val="en-US"/>
        </w:rPr>
        <w:t>Company</w:t>
      </w:r>
      <w:r w:rsidR="002445EE">
        <w:rPr>
          <w:sz w:val="28"/>
          <w:szCs w:val="28"/>
        </w:rPr>
        <w:t>, обнаружили, что увеличение показателя удержания потребителей (который, по причинам</w:t>
      </w:r>
      <w:r w:rsidR="00D942BE">
        <w:rPr>
          <w:sz w:val="28"/>
          <w:szCs w:val="28"/>
        </w:rPr>
        <w:t>,</w:t>
      </w:r>
      <w:r w:rsidR="002445EE">
        <w:rPr>
          <w:sz w:val="28"/>
          <w:szCs w:val="28"/>
        </w:rPr>
        <w:t xml:space="preserve"> изложенным выше, является</w:t>
      </w:r>
      <w:r w:rsidR="00D942BE">
        <w:rPr>
          <w:sz w:val="28"/>
          <w:szCs w:val="28"/>
        </w:rPr>
        <w:t xml:space="preserve"> с некоторой долей аппроксимации</w:t>
      </w:r>
      <w:r w:rsidR="002445EE">
        <w:rPr>
          <w:sz w:val="28"/>
          <w:szCs w:val="28"/>
        </w:rPr>
        <w:t xml:space="preserve"> </w:t>
      </w:r>
      <w:r w:rsidR="00D942BE">
        <w:rPr>
          <w:sz w:val="28"/>
          <w:szCs w:val="28"/>
        </w:rPr>
        <w:t xml:space="preserve">показателем потребительской лояльности) на 5 % приводило к увеличению показателей прибыли (в дисконтированным к одному временному периоду виде – в виде </w:t>
      </w:r>
      <w:r w:rsidR="00D942BE">
        <w:rPr>
          <w:sz w:val="28"/>
          <w:szCs w:val="28"/>
          <w:lang w:val="en-US"/>
        </w:rPr>
        <w:t>NPV</w:t>
      </w:r>
      <w:r w:rsidR="00D942BE">
        <w:rPr>
          <w:sz w:val="28"/>
          <w:szCs w:val="28"/>
        </w:rPr>
        <w:t xml:space="preserve"> – </w:t>
      </w:r>
      <w:r w:rsidR="00D942BE">
        <w:rPr>
          <w:sz w:val="28"/>
          <w:szCs w:val="28"/>
          <w:lang w:val="en-US"/>
        </w:rPr>
        <w:t>net</w:t>
      </w:r>
      <w:r w:rsidR="00D942BE" w:rsidRPr="00D942BE">
        <w:rPr>
          <w:sz w:val="28"/>
          <w:szCs w:val="28"/>
        </w:rPr>
        <w:t xml:space="preserve"> </w:t>
      </w:r>
      <w:r w:rsidR="00D942BE">
        <w:rPr>
          <w:sz w:val="28"/>
          <w:szCs w:val="28"/>
          <w:lang w:val="en-US"/>
        </w:rPr>
        <w:t>present</w:t>
      </w:r>
      <w:r w:rsidR="00D942BE" w:rsidRPr="00D942BE">
        <w:rPr>
          <w:sz w:val="28"/>
          <w:szCs w:val="28"/>
        </w:rPr>
        <w:t xml:space="preserve"> </w:t>
      </w:r>
      <w:r w:rsidR="00D942BE">
        <w:rPr>
          <w:sz w:val="28"/>
          <w:szCs w:val="28"/>
          <w:lang w:val="en-US"/>
        </w:rPr>
        <w:t>value</w:t>
      </w:r>
      <w:r w:rsidR="00D942BE" w:rsidRPr="00D942BE">
        <w:rPr>
          <w:sz w:val="28"/>
          <w:szCs w:val="28"/>
        </w:rPr>
        <w:t xml:space="preserve"> </w:t>
      </w:r>
      <w:r w:rsidR="00D942BE">
        <w:rPr>
          <w:sz w:val="28"/>
          <w:szCs w:val="28"/>
        </w:rPr>
        <w:t>–</w:t>
      </w:r>
      <w:r w:rsidR="00D942BE" w:rsidRPr="00D942BE">
        <w:rPr>
          <w:sz w:val="28"/>
          <w:szCs w:val="28"/>
        </w:rPr>
        <w:t xml:space="preserve"> </w:t>
      </w:r>
      <w:r w:rsidR="00D942BE">
        <w:rPr>
          <w:sz w:val="28"/>
          <w:szCs w:val="28"/>
        </w:rPr>
        <w:t>чистой приведенная к моменту «сегодня»  ценности)</w:t>
      </w:r>
      <w:r w:rsidR="00044026">
        <w:rPr>
          <w:sz w:val="28"/>
          <w:szCs w:val="28"/>
        </w:rPr>
        <w:t xml:space="preserve">  на 25-95 % (в зависимости от отрасли, было рас</w:t>
      </w:r>
      <w:r w:rsidR="007A0686">
        <w:rPr>
          <w:sz w:val="28"/>
          <w:szCs w:val="28"/>
        </w:rPr>
        <w:t>смотрено 14 различных отраслей).</w:t>
      </w:r>
      <w:r w:rsidR="00D942BE">
        <w:rPr>
          <w:sz w:val="28"/>
          <w:szCs w:val="28"/>
        </w:rPr>
        <w:t xml:space="preserve"> </w:t>
      </w:r>
      <w:r w:rsidR="00D942BE" w:rsidRPr="00D942BE">
        <w:rPr>
          <w:sz w:val="28"/>
          <w:szCs w:val="28"/>
        </w:rPr>
        <w:t xml:space="preserve"> </w:t>
      </w:r>
      <w:r w:rsidR="002445EE">
        <w:rPr>
          <w:sz w:val="28"/>
          <w:szCs w:val="28"/>
        </w:rPr>
        <w:t xml:space="preserve"> </w:t>
      </w:r>
      <w:r w:rsidR="001C516A">
        <w:rPr>
          <w:sz w:val="28"/>
          <w:szCs w:val="28"/>
        </w:rPr>
        <w:t xml:space="preserve"> </w:t>
      </w:r>
    </w:p>
    <w:p w:rsidR="00663B44" w:rsidRPr="00160A0A" w:rsidRDefault="00D301E0" w:rsidP="00230A81">
      <w:pPr>
        <w:spacing w:line="360" w:lineRule="auto"/>
        <w:ind w:firstLine="709"/>
        <w:jc w:val="both"/>
        <w:rPr>
          <w:color w:val="000000" w:themeColor="text1"/>
          <w:sz w:val="28"/>
          <w:szCs w:val="28"/>
        </w:rPr>
      </w:pPr>
      <w:r>
        <w:rPr>
          <w:sz w:val="28"/>
          <w:szCs w:val="28"/>
        </w:rPr>
        <w:t xml:space="preserve"> </w:t>
      </w:r>
      <w:r w:rsidR="00AD63D2">
        <w:rPr>
          <w:sz w:val="28"/>
          <w:szCs w:val="28"/>
        </w:rPr>
        <w:t xml:space="preserve"> </w:t>
      </w:r>
      <w:r w:rsidR="00663B44">
        <w:rPr>
          <w:sz w:val="28"/>
          <w:szCs w:val="28"/>
        </w:rPr>
        <w:t>В  эмпирическом исследовании, проведенном Морганом и Рего</w:t>
      </w:r>
      <w:r w:rsidR="00663B44">
        <w:rPr>
          <w:rStyle w:val="a6"/>
          <w:sz w:val="28"/>
          <w:szCs w:val="28"/>
        </w:rPr>
        <w:footnoteReference w:id="33"/>
      </w:r>
      <w:r w:rsidR="00663B44">
        <w:rPr>
          <w:sz w:val="28"/>
          <w:szCs w:val="28"/>
        </w:rPr>
        <w:t xml:space="preserve">, были отобраны ряд показателей, характеризующих финансовое положение </w:t>
      </w:r>
      <w:r w:rsidR="007A0686">
        <w:rPr>
          <w:sz w:val="28"/>
          <w:szCs w:val="28"/>
        </w:rPr>
        <w:t xml:space="preserve">конкретной </w:t>
      </w:r>
      <w:r w:rsidR="00663B44">
        <w:rPr>
          <w:sz w:val="28"/>
          <w:szCs w:val="28"/>
        </w:rPr>
        <w:t>компании  и ряд показателей, характеризующих степень удовлетворенности клиентов данной компании</w:t>
      </w:r>
      <w:r w:rsidR="00663B44" w:rsidRPr="00F6011B">
        <w:rPr>
          <w:sz w:val="28"/>
          <w:szCs w:val="28"/>
        </w:rPr>
        <w:t xml:space="preserve">. </w:t>
      </w:r>
      <w:r w:rsidR="00663B44">
        <w:rPr>
          <w:sz w:val="28"/>
          <w:szCs w:val="28"/>
        </w:rPr>
        <w:t xml:space="preserve">Выборка была в высокой степени репрезентативна, во-первых, потому,  что </w:t>
      </w:r>
      <w:r w:rsidR="007A0686">
        <w:rPr>
          <w:sz w:val="28"/>
          <w:szCs w:val="28"/>
        </w:rPr>
        <w:t xml:space="preserve">она </w:t>
      </w:r>
      <w:r w:rsidR="00663B44">
        <w:rPr>
          <w:sz w:val="28"/>
          <w:szCs w:val="28"/>
        </w:rPr>
        <w:t xml:space="preserve"> была </w:t>
      </w:r>
      <w:r w:rsidR="007A0686">
        <w:rPr>
          <w:sz w:val="28"/>
          <w:szCs w:val="28"/>
        </w:rPr>
        <w:t>достаточно</w:t>
      </w:r>
      <w:r w:rsidR="00663B44">
        <w:rPr>
          <w:sz w:val="28"/>
          <w:szCs w:val="28"/>
        </w:rPr>
        <w:t xml:space="preserve"> обширной - ее размер был равен </w:t>
      </w:r>
      <w:r w:rsidR="00663B44">
        <w:rPr>
          <w:sz w:val="28"/>
          <w:szCs w:val="28"/>
          <w:lang w:val="en-US"/>
        </w:rPr>
        <w:t>N</w:t>
      </w:r>
      <w:r w:rsidR="00663B44">
        <w:rPr>
          <w:sz w:val="28"/>
          <w:szCs w:val="28"/>
        </w:rPr>
        <w:t xml:space="preserve"> = 569, а во-вторых, потому, что  компании, </w:t>
      </w:r>
      <w:r w:rsidR="007A0686">
        <w:rPr>
          <w:sz w:val="28"/>
          <w:szCs w:val="28"/>
        </w:rPr>
        <w:t>вошедшие</w:t>
      </w:r>
      <w:r w:rsidR="00663B44">
        <w:rPr>
          <w:sz w:val="28"/>
          <w:szCs w:val="28"/>
        </w:rPr>
        <w:t xml:space="preserve"> в выборку</w:t>
      </w:r>
      <w:r w:rsidR="007A0686">
        <w:rPr>
          <w:sz w:val="28"/>
          <w:szCs w:val="28"/>
        </w:rPr>
        <w:t>, одновременно</w:t>
      </w:r>
      <w:r w:rsidR="00663B44">
        <w:rPr>
          <w:sz w:val="28"/>
          <w:szCs w:val="28"/>
        </w:rPr>
        <w:t xml:space="preserve"> входят в базу компании </w:t>
      </w:r>
      <w:r w:rsidR="00663B44">
        <w:rPr>
          <w:sz w:val="28"/>
          <w:szCs w:val="28"/>
          <w:lang w:val="en-US"/>
        </w:rPr>
        <w:t>American</w:t>
      </w:r>
      <w:r w:rsidR="00663B44" w:rsidRPr="00F6011B">
        <w:rPr>
          <w:sz w:val="28"/>
          <w:szCs w:val="28"/>
        </w:rPr>
        <w:t xml:space="preserve"> </w:t>
      </w:r>
      <w:r w:rsidR="00663B44">
        <w:rPr>
          <w:sz w:val="28"/>
          <w:szCs w:val="28"/>
          <w:lang w:val="en-US"/>
        </w:rPr>
        <w:t>Customer</w:t>
      </w:r>
      <w:r w:rsidR="00663B44" w:rsidRPr="00F6011B">
        <w:rPr>
          <w:sz w:val="28"/>
          <w:szCs w:val="28"/>
        </w:rPr>
        <w:t xml:space="preserve"> </w:t>
      </w:r>
      <w:r w:rsidR="00663B44">
        <w:rPr>
          <w:sz w:val="28"/>
          <w:szCs w:val="28"/>
          <w:lang w:val="en-US"/>
        </w:rPr>
        <w:t>Satisfaction</w:t>
      </w:r>
      <w:r w:rsidR="00663B44" w:rsidRPr="00F6011B">
        <w:rPr>
          <w:sz w:val="28"/>
          <w:szCs w:val="28"/>
        </w:rPr>
        <w:t xml:space="preserve"> </w:t>
      </w:r>
      <w:r w:rsidR="00663B44">
        <w:rPr>
          <w:sz w:val="28"/>
          <w:szCs w:val="28"/>
          <w:lang w:val="en-US"/>
        </w:rPr>
        <w:t>index</w:t>
      </w:r>
      <w:r w:rsidR="00663B44">
        <w:rPr>
          <w:sz w:val="28"/>
          <w:szCs w:val="28"/>
        </w:rPr>
        <w:t>, которая рассчитывает одноименный показатель для расчетов удовлетворенности клиентов крупнейших компаний в США путем ежегодного опроса десятков тысяч случайно выбранных</w:t>
      </w:r>
      <w:r w:rsidR="00352337">
        <w:rPr>
          <w:sz w:val="28"/>
          <w:szCs w:val="28"/>
        </w:rPr>
        <w:t xml:space="preserve"> </w:t>
      </w:r>
      <w:r w:rsidR="002B58CD">
        <w:rPr>
          <w:sz w:val="28"/>
          <w:szCs w:val="28"/>
        </w:rPr>
        <w:t>потребителей</w:t>
      </w:r>
      <w:r w:rsidR="00663B44">
        <w:rPr>
          <w:sz w:val="28"/>
          <w:szCs w:val="28"/>
        </w:rPr>
        <w:t>.</w:t>
      </w:r>
      <w:r w:rsidR="002B58CD">
        <w:rPr>
          <w:sz w:val="28"/>
          <w:szCs w:val="28"/>
        </w:rPr>
        <w:t xml:space="preserve"> </w:t>
      </w:r>
      <w:r w:rsidR="00663B44">
        <w:rPr>
          <w:sz w:val="28"/>
          <w:szCs w:val="28"/>
        </w:rPr>
        <w:t xml:space="preserve"> Регрессионный анализ, использованный в данном исследовании, показал, например, что ежегодный рост продаж, как фактор финансового положения компании зависит в  значительной степени</w:t>
      </w:r>
      <w:r w:rsidR="007A0686">
        <w:rPr>
          <w:sz w:val="28"/>
          <w:szCs w:val="28"/>
        </w:rPr>
        <w:t xml:space="preserve"> от </w:t>
      </w:r>
      <w:r w:rsidR="00663B44">
        <w:rPr>
          <w:sz w:val="28"/>
          <w:szCs w:val="28"/>
        </w:rPr>
        <w:t xml:space="preserve"> таких факторов, как «жалобы»  (где под «жалобами» подразумевается доля тех респондентов от общего числа опрошенных респондентов, которые </w:t>
      </w:r>
      <w:r w:rsidR="00663B44">
        <w:rPr>
          <w:sz w:val="28"/>
          <w:szCs w:val="28"/>
        </w:rPr>
        <w:lastRenderedPageBreak/>
        <w:t>пожаловались на продукты рассматриваемой компании) и  величина</w:t>
      </w:r>
      <w:r w:rsidR="00663B44" w:rsidRPr="00E31227">
        <w:rPr>
          <w:sz w:val="28"/>
          <w:szCs w:val="28"/>
        </w:rPr>
        <w:t xml:space="preserve"> </w:t>
      </w:r>
      <w:r w:rsidR="00663B44">
        <w:rPr>
          <w:sz w:val="28"/>
          <w:szCs w:val="28"/>
        </w:rPr>
        <w:t xml:space="preserve">индекса </w:t>
      </w:r>
      <w:r w:rsidR="00663B44">
        <w:rPr>
          <w:sz w:val="28"/>
          <w:szCs w:val="28"/>
          <w:lang w:val="en-US"/>
        </w:rPr>
        <w:t>ASCI</w:t>
      </w:r>
      <w:r w:rsidR="00160A0A">
        <w:rPr>
          <w:sz w:val="28"/>
          <w:szCs w:val="28"/>
        </w:rPr>
        <w:t xml:space="preserve"> (Индекс удовлетворенности американских потребителей)</w:t>
      </w:r>
      <w:r w:rsidR="002B58CD">
        <w:rPr>
          <w:sz w:val="28"/>
          <w:szCs w:val="28"/>
        </w:rPr>
        <w:t xml:space="preserve"> Хотя данное исследование </w:t>
      </w:r>
      <w:r w:rsidR="00871077">
        <w:rPr>
          <w:sz w:val="28"/>
          <w:szCs w:val="28"/>
        </w:rPr>
        <w:t xml:space="preserve">напрямую </w:t>
      </w:r>
      <w:r w:rsidR="007051CF">
        <w:rPr>
          <w:sz w:val="28"/>
          <w:szCs w:val="28"/>
        </w:rPr>
        <w:t>д</w:t>
      </w:r>
      <w:r w:rsidR="00871077">
        <w:rPr>
          <w:sz w:val="28"/>
          <w:szCs w:val="28"/>
        </w:rPr>
        <w:t>емонстрирует  положительную корреляцию между удовлетворенностью потребителей определенной компании и  ее финансовыми результатами</w:t>
      </w:r>
      <w:r w:rsidR="000D6105">
        <w:rPr>
          <w:sz w:val="28"/>
          <w:szCs w:val="28"/>
        </w:rPr>
        <w:t>, косвенным образом, данное исследование также подтверждает гипотезу о положительной взаимосвязи потребительской лояльности</w:t>
      </w:r>
      <w:r w:rsidR="007051CF">
        <w:rPr>
          <w:sz w:val="28"/>
          <w:szCs w:val="28"/>
        </w:rPr>
        <w:t xml:space="preserve"> к определенной компании</w:t>
      </w:r>
      <w:r w:rsidR="000D6105">
        <w:rPr>
          <w:sz w:val="28"/>
          <w:szCs w:val="28"/>
        </w:rPr>
        <w:t xml:space="preserve"> и финансовых результат</w:t>
      </w:r>
      <w:r w:rsidR="007051CF">
        <w:rPr>
          <w:sz w:val="28"/>
          <w:szCs w:val="28"/>
        </w:rPr>
        <w:t xml:space="preserve">ов рассматриваемой компании, так как, как было описано выше, удовлетворенность потребителей является тем зерном, из которого произрастает  потребительская лояльность.  </w:t>
      </w:r>
    </w:p>
    <w:p w:rsidR="00DE6B33" w:rsidRDefault="00D942BE" w:rsidP="00230A81">
      <w:pPr>
        <w:spacing w:line="360" w:lineRule="auto"/>
        <w:ind w:firstLine="709"/>
        <w:jc w:val="both"/>
        <w:rPr>
          <w:sz w:val="28"/>
          <w:szCs w:val="28"/>
        </w:rPr>
      </w:pPr>
      <w:r>
        <w:rPr>
          <w:sz w:val="28"/>
          <w:szCs w:val="28"/>
        </w:rPr>
        <w:t xml:space="preserve"> Результаты вышеописанн</w:t>
      </w:r>
      <w:r w:rsidR="00460123">
        <w:rPr>
          <w:sz w:val="28"/>
          <w:szCs w:val="28"/>
        </w:rPr>
        <w:t>ых эмпирических</w:t>
      </w:r>
      <w:r>
        <w:rPr>
          <w:sz w:val="28"/>
          <w:szCs w:val="28"/>
        </w:rPr>
        <w:t xml:space="preserve"> исследований</w:t>
      </w:r>
      <w:r w:rsidR="00663B44">
        <w:rPr>
          <w:sz w:val="28"/>
          <w:szCs w:val="28"/>
        </w:rPr>
        <w:t xml:space="preserve"> дают нам право  сделать в рамках д</w:t>
      </w:r>
      <w:r>
        <w:rPr>
          <w:sz w:val="28"/>
          <w:szCs w:val="28"/>
        </w:rPr>
        <w:t>анной ВКР</w:t>
      </w:r>
      <w:r w:rsidR="00663B44">
        <w:rPr>
          <w:sz w:val="28"/>
          <w:szCs w:val="28"/>
        </w:rPr>
        <w:t xml:space="preserve"> допущение, что реализация</w:t>
      </w:r>
      <w:r>
        <w:rPr>
          <w:sz w:val="28"/>
          <w:szCs w:val="28"/>
        </w:rPr>
        <w:t xml:space="preserve"> различных мер</w:t>
      </w:r>
      <w:r w:rsidR="00460123">
        <w:rPr>
          <w:sz w:val="28"/>
          <w:szCs w:val="28"/>
        </w:rPr>
        <w:t xml:space="preserve"> </w:t>
      </w:r>
      <w:r>
        <w:rPr>
          <w:sz w:val="28"/>
          <w:szCs w:val="28"/>
        </w:rPr>
        <w:t>по повышению потребительской лояльности</w:t>
      </w:r>
      <w:r w:rsidR="00460123">
        <w:rPr>
          <w:sz w:val="28"/>
          <w:szCs w:val="28"/>
        </w:rPr>
        <w:t xml:space="preserve"> (разумеется, не любых из вышеизложенных, а тех, что адекватны специфике конкретной ситуации – специфике конкретного рынка -  особенностям продукции, продаваемой на данном рынке и прочим ситуационным факторам)  к определенной компании или к ее отдельным продукту или бренду, </w:t>
      </w:r>
      <w:r w:rsidR="00663B44">
        <w:rPr>
          <w:sz w:val="28"/>
          <w:szCs w:val="28"/>
        </w:rPr>
        <w:t>заведомо приведет к улучшению финансовых показателей данной компании, что на практике</w:t>
      </w:r>
      <w:r w:rsidR="00460123">
        <w:rPr>
          <w:sz w:val="28"/>
          <w:szCs w:val="28"/>
        </w:rPr>
        <w:t xml:space="preserve">, не всегда реализуется ввиду воздействия различных ситуационных факторов. </w:t>
      </w:r>
    </w:p>
    <w:p w:rsidR="00DE6B33" w:rsidRDefault="00DE6B33">
      <w:pPr>
        <w:spacing w:after="200" w:line="276" w:lineRule="auto"/>
        <w:rPr>
          <w:sz w:val="28"/>
          <w:szCs w:val="28"/>
        </w:rPr>
      </w:pPr>
      <w:r>
        <w:rPr>
          <w:sz w:val="28"/>
          <w:szCs w:val="28"/>
        </w:rPr>
        <w:br w:type="page"/>
      </w:r>
    </w:p>
    <w:p w:rsidR="00D651B1" w:rsidRPr="00A50A65" w:rsidRDefault="00A50A65" w:rsidP="009E29DC">
      <w:pPr>
        <w:pStyle w:val="1"/>
      </w:pPr>
      <w:bookmarkStart w:id="14" w:name="_Toc389645559"/>
      <w:bookmarkStart w:id="15" w:name="_Toc389762367"/>
      <w:r w:rsidRPr="00A50A65">
        <w:lastRenderedPageBreak/>
        <w:t>Глава 2. Повышение лояльности потребителей компаний на российском рынке ликероводочной продукции.</w:t>
      </w:r>
      <w:bookmarkEnd w:id="14"/>
      <w:bookmarkEnd w:id="15"/>
    </w:p>
    <w:p w:rsidR="002F7664" w:rsidRDefault="00A377E3" w:rsidP="009E29DC">
      <w:pPr>
        <w:pStyle w:val="2"/>
      </w:pPr>
      <w:bookmarkStart w:id="16" w:name="_Toc389645560"/>
      <w:bookmarkStart w:id="17" w:name="_Toc389762368"/>
      <w:r w:rsidRPr="00D82487">
        <w:t>2.1. Препятствия на пути реализации мер по  повышению  лояльности потребителей на российском  рынке ликероводочной продукции</w:t>
      </w:r>
      <w:bookmarkEnd w:id="16"/>
      <w:bookmarkEnd w:id="17"/>
    </w:p>
    <w:p w:rsidR="00047368" w:rsidRDefault="00D651B1" w:rsidP="006F2EE3">
      <w:pPr>
        <w:tabs>
          <w:tab w:val="left" w:pos="7005"/>
        </w:tabs>
        <w:spacing w:after="200" w:line="360" w:lineRule="auto"/>
        <w:jc w:val="both"/>
        <w:rPr>
          <w:sz w:val="28"/>
          <w:szCs w:val="28"/>
        </w:rPr>
      </w:pPr>
      <w:r>
        <w:rPr>
          <w:sz w:val="28"/>
          <w:szCs w:val="28"/>
        </w:rPr>
        <w:t xml:space="preserve">           </w:t>
      </w:r>
      <w:r w:rsidR="002F7664">
        <w:rPr>
          <w:sz w:val="28"/>
          <w:szCs w:val="28"/>
        </w:rPr>
        <w:t xml:space="preserve">Прежде </w:t>
      </w:r>
      <w:r>
        <w:rPr>
          <w:sz w:val="28"/>
          <w:szCs w:val="28"/>
        </w:rPr>
        <w:t>чем переходить непосредственно к характеристикам самого рынка российской ликероводочной продукции, в частности к тем его особенностям, которые характеризуют данный рынок в разрезе различных препятствий</w:t>
      </w:r>
      <w:r w:rsidR="00E51430">
        <w:rPr>
          <w:sz w:val="28"/>
          <w:szCs w:val="28"/>
        </w:rPr>
        <w:t xml:space="preserve"> на пути реализации мер по повышению потребительской лояльности, необходимо доказать то, что данный рынок можно рассматривать, как пример рынка товаров повседневного спроса или товаров категории </w:t>
      </w:r>
      <w:r w:rsidR="00E51430">
        <w:rPr>
          <w:sz w:val="28"/>
          <w:szCs w:val="28"/>
          <w:lang w:val="en-US"/>
        </w:rPr>
        <w:t>FMCG</w:t>
      </w:r>
      <w:r w:rsidR="00166A64">
        <w:rPr>
          <w:sz w:val="28"/>
          <w:szCs w:val="28"/>
        </w:rPr>
        <w:t xml:space="preserve">, а, значит уместно рассматривать в рамках данной ВКР, </w:t>
      </w:r>
      <w:r w:rsidR="00397441">
        <w:rPr>
          <w:sz w:val="28"/>
          <w:szCs w:val="28"/>
        </w:rPr>
        <w:t xml:space="preserve">в </w:t>
      </w:r>
      <w:r w:rsidR="00166A64">
        <w:rPr>
          <w:sz w:val="28"/>
          <w:szCs w:val="28"/>
        </w:rPr>
        <w:t>которой</w:t>
      </w:r>
      <w:r w:rsidR="00397441">
        <w:rPr>
          <w:sz w:val="28"/>
          <w:szCs w:val="28"/>
        </w:rPr>
        <w:t xml:space="preserve">  акцент делается </w:t>
      </w:r>
      <w:r w:rsidR="00166A64">
        <w:rPr>
          <w:sz w:val="28"/>
          <w:szCs w:val="28"/>
        </w:rPr>
        <w:t xml:space="preserve"> на</w:t>
      </w:r>
      <w:r w:rsidR="00397441">
        <w:rPr>
          <w:sz w:val="28"/>
          <w:szCs w:val="28"/>
        </w:rPr>
        <w:t xml:space="preserve"> исследование рынков</w:t>
      </w:r>
      <w:r w:rsidR="00166A64">
        <w:rPr>
          <w:sz w:val="28"/>
          <w:szCs w:val="28"/>
        </w:rPr>
        <w:t xml:space="preserve"> товар</w:t>
      </w:r>
      <w:r w:rsidR="00397441">
        <w:rPr>
          <w:sz w:val="28"/>
          <w:szCs w:val="28"/>
        </w:rPr>
        <w:t>ов</w:t>
      </w:r>
      <w:r w:rsidR="00166A64">
        <w:rPr>
          <w:sz w:val="28"/>
          <w:szCs w:val="28"/>
        </w:rPr>
        <w:t xml:space="preserve"> категории </w:t>
      </w:r>
      <w:r w:rsidR="00166A64">
        <w:rPr>
          <w:sz w:val="28"/>
          <w:szCs w:val="28"/>
          <w:lang w:val="en-US"/>
        </w:rPr>
        <w:t>FMCG</w:t>
      </w:r>
      <w:r w:rsidR="00166A64" w:rsidRPr="00166A64">
        <w:rPr>
          <w:sz w:val="28"/>
          <w:szCs w:val="28"/>
        </w:rPr>
        <w:t>.</w:t>
      </w:r>
      <w:r w:rsidR="00E51430" w:rsidRPr="00E51430">
        <w:rPr>
          <w:sz w:val="28"/>
          <w:szCs w:val="28"/>
        </w:rPr>
        <w:t xml:space="preserve"> </w:t>
      </w:r>
      <w:r w:rsidR="00E51430">
        <w:rPr>
          <w:sz w:val="28"/>
          <w:szCs w:val="28"/>
        </w:rPr>
        <w:t>Необходимо отметить, что в дальнейшем в рамках данной ВКР под российским рынком ликероводочной продукции подразумевается</w:t>
      </w:r>
      <w:r w:rsidR="00D7639A">
        <w:rPr>
          <w:sz w:val="28"/>
          <w:szCs w:val="28"/>
        </w:rPr>
        <w:t xml:space="preserve"> только</w:t>
      </w:r>
      <w:r w:rsidR="00E51430">
        <w:rPr>
          <w:sz w:val="28"/>
          <w:szCs w:val="28"/>
        </w:rPr>
        <w:t xml:space="preserve"> его средний ценовой сегмент, то есть</w:t>
      </w:r>
      <w:r w:rsidR="00166A64">
        <w:rPr>
          <w:sz w:val="28"/>
          <w:szCs w:val="28"/>
        </w:rPr>
        <w:t xml:space="preserve"> </w:t>
      </w:r>
      <w:r w:rsidR="00484DE0">
        <w:rPr>
          <w:sz w:val="28"/>
          <w:szCs w:val="28"/>
        </w:rPr>
        <w:t>сегмент</w:t>
      </w:r>
      <w:r w:rsidR="00F5699F">
        <w:rPr>
          <w:sz w:val="28"/>
          <w:szCs w:val="28"/>
        </w:rPr>
        <w:t xml:space="preserve"> потребителей </w:t>
      </w:r>
      <w:r w:rsidR="00166A64">
        <w:rPr>
          <w:sz w:val="28"/>
          <w:szCs w:val="28"/>
        </w:rPr>
        <w:t xml:space="preserve"> водки стоимостью от </w:t>
      </w:r>
      <w:r w:rsidR="009A1D6C" w:rsidRPr="009A1D6C">
        <w:rPr>
          <w:sz w:val="28"/>
          <w:szCs w:val="28"/>
        </w:rPr>
        <w:t>200</w:t>
      </w:r>
      <w:r w:rsidR="00166A64">
        <w:rPr>
          <w:sz w:val="28"/>
          <w:szCs w:val="28"/>
        </w:rPr>
        <w:t xml:space="preserve"> рублей до</w:t>
      </w:r>
      <w:r w:rsidR="00B42335">
        <w:rPr>
          <w:sz w:val="28"/>
          <w:szCs w:val="28"/>
        </w:rPr>
        <w:t xml:space="preserve"> 500</w:t>
      </w:r>
      <w:r w:rsidR="00166A64">
        <w:rPr>
          <w:sz w:val="28"/>
          <w:szCs w:val="28"/>
        </w:rPr>
        <w:t xml:space="preserve">  рублей</w:t>
      </w:r>
      <w:r w:rsidR="00C24A2A">
        <w:rPr>
          <w:sz w:val="28"/>
          <w:szCs w:val="28"/>
        </w:rPr>
        <w:t xml:space="preserve"> за 0,</w:t>
      </w:r>
      <w:r w:rsidR="005D2464">
        <w:rPr>
          <w:sz w:val="28"/>
          <w:szCs w:val="28"/>
        </w:rPr>
        <w:t xml:space="preserve">5 л. </w:t>
      </w:r>
      <w:r w:rsidR="002072AF">
        <w:rPr>
          <w:sz w:val="28"/>
          <w:szCs w:val="28"/>
        </w:rPr>
        <w:t xml:space="preserve"> Покупка водки среднего ценового сегмента совершается потребителями достаточно часто, чтобы можно было отнести данную продуктовую категорию к категории товаров повседневного спроса – к категории товаров </w:t>
      </w:r>
      <w:r w:rsidR="002072AF">
        <w:rPr>
          <w:sz w:val="28"/>
          <w:szCs w:val="28"/>
          <w:lang w:val="en-US"/>
        </w:rPr>
        <w:t>FMCG</w:t>
      </w:r>
      <w:r w:rsidR="002072AF" w:rsidRPr="002072AF">
        <w:rPr>
          <w:sz w:val="28"/>
          <w:szCs w:val="28"/>
        </w:rPr>
        <w:t xml:space="preserve">. </w:t>
      </w:r>
      <w:r w:rsidR="00047368" w:rsidRPr="00047368">
        <w:rPr>
          <w:sz w:val="28"/>
          <w:szCs w:val="28"/>
        </w:rPr>
        <w:t xml:space="preserve"> </w:t>
      </w:r>
      <w:r w:rsidR="00E51430">
        <w:rPr>
          <w:sz w:val="28"/>
          <w:szCs w:val="28"/>
        </w:rPr>
        <w:t xml:space="preserve"> </w:t>
      </w:r>
      <w:r w:rsidR="0005050C">
        <w:rPr>
          <w:sz w:val="28"/>
          <w:szCs w:val="28"/>
        </w:rPr>
        <w:t>Ликероводочная продукция класса «премиум» рассматриваться не будет, так как дорогие алкогольные напитки</w:t>
      </w:r>
      <w:r w:rsidR="0005050C" w:rsidRPr="0005050C">
        <w:rPr>
          <w:sz w:val="28"/>
          <w:szCs w:val="28"/>
        </w:rPr>
        <w:t xml:space="preserve"> </w:t>
      </w:r>
      <w:r w:rsidR="0005050C">
        <w:rPr>
          <w:sz w:val="28"/>
          <w:szCs w:val="28"/>
        </w:rPr>
        <w:t xml:space="preserve">являются товарами предварительного выбора, как правило, покупаются редко, по особым случаям, то есть не покупаются настолько регулярно, чтобы было возможным причислять их к категории </w:t>
      </w:r>
      <w:r w:rsidR="0005050C">
        <w:rPr>
          <w:sz w:val="28"/>
          <w:szCs w:val="28"/>
          <w:lang w:val="en-US"/>
        </w:rPr>
        <w:t>FMCG</w:t>
      </w:r>
      <w:r w:rsidR="0005050C" w:rsidRPr="005C619D">
        <w:rPr>
          <w:sz w:val="28"/>
          <w:szCs w:val="28"/>
        </w:rPr>
        <w:t>.</w:t>
      </w:r>
    </w:p>
    <w:p w:rsidR="006F2EE3" w:rsidRDefault="00640C84" w:rsidP="00640C84">
      <w:pPr>
        <w:tabs>
          <w:tab w:val="left" w:pos="7005"/>
        </w:tabs>
        <w:spacing w:after="200" w:line="360" w:lineRule="auto"/>
        <w:ind w:firstLine="709"/>
        <w:jc w:val="both"/>
        <w:rPr>
          <w:sz w:val="28"/>
          <w:szCs w:val="28"/>
        </w:rPr>
      </w:pPr>
      <w:r>
        <w:rPr>
          <w:sz w:val="28"/>
          <w:szCs w:val="28"/>
        </w:rPr>
        <w:t>Далее необходимо перейти к общим  характеристикам рассматриваемого рынка. При изуче</w:t>
      </w:r>
      <w:r w:rsidR="00E87690">
        <w:rPr>
          <w:sz w:val="28"/>
          <w:szCs w:val="28"/>
        </w:rPr>
        <w:t xml:space="preserve">нии далее препятствий к формированию потребительской лояльности будут изучаться не все компании –производители ликероводочной продукции в РФ, а только основные игроки данного рынка, являющиеся членами СПАП (Союза производителей алкогольной продукции). </w:t>
      </w:r>
      <w:r w:rsidR="00C24A2A" w:rsidRPr="00C24A2A">
        <w:rPr>
          <w:i/>
          <w:sz w:val="28"/>
          <w:szCs w:val="28"/>
        </w:rPr>
        <w:t>СПАП</w:t>
      </w:r>
      <w:r w:rsidR="00C24A2A">
        <w:rPr>
          <w:sz w:val="28"/>
          <w:szCs w:val="28"/>
        </w:rPr>
        <w:t xml:space="preserve"> - </w:t>
      </w:r>
      <w:r w:rsidR="00C24A2A" w:rsidRPr="00F33C04">
        <w:rPr>
          <w:sz w:val="28"/>
          <w:szCs w:val="28"/>
        </w:rPr>
        <w:t xml:space="preserve">Союз производителей алкогольной </w:t>
      </w:r>
      <w:r w:rsidR="00C24A2A">
        <w:rPr>
          <w:sz w:val="28"/>
          <w:szCs w:val="28"/>
        </w:rPr>
        <w:t>продукции – организация, созданная для</w:t>
      </w:r>
      <w:r w:rsidR="00C24A2A" w:rsidRPr="00F33C04">
        <w:rPr>
          <w:sz w:val="28"/>
          <w:szCs w:val="28"/>
        </w:rPr>
        <w:t xml:space="preserve"> </w:t>
      </w:r>
      <w:r w:rsidR="00C24A2A" w:rsidRPr="00C24A2A">
        <w:rPr>
          <w:sz w:val="28"/>
          <w:szCs w:val="28"/>
        </w:rPr>
        <w:t xml:space="preserve">поддержки усилий государства в </w:t>
      </w:r>
      <w:r w:rsidR="00C24A2A" w:rsidRPr="00C24A2A">
        <w:rPr>
          <w:i/>
          <w:sz w:val="28"/>
          <w:szCs w:val="28"/>
        </w:rPr>
        <w:lastRenderedPageBreak/>
        <w:t>борьбе с теневым оборотом</w:t>
      </w:r>
      <w:r w:rsidR="00C24A2A" w:rsidRPr="00C24A2A">
        <w:rPr>
          <w:sz w:val="28"/>
          <w:szCs w:val="28"/>
        </w:rPr>
        <w:t xml:space="preserve"> алкогольной продукции</w:t>
      </w:r>
      <w:r w:rsidR="001860FB">
        <w:rPr>
          <w:rStyle w:val="a6"/>
          <w:sz w:val="28"/>
          <w:szCs w:val="28"/>
        </w:rPr>
        <w:footnoteReference w:id="34"/>
      </w:r>
      <w:r w:rsidR="00C24A2A" w:rsidRPr="00C24A2A">
        <w:rPr>
          <w:sz w:val="28"/>
          <w:szCs w:val="28"/>
        </w:rPr>
        <w:t>.</w:t>
      </w:r>
      <w:r w:rsidR="00C24A2A">
        <w:rPr>
          <w:i/>
          <w:sz w:val="28"/>
          <w:szCs w:val="28"/>
        </w:rPr>
        <w:t xml:space="preserve"> </w:t>
      </w:r>
      <w:r w:rsidR="00C24A2A">
        <w:rPr>
          <w:sz w:val="28"/>
          <w:szCs w:val="28"/>
        </w:rPr>
        <w:t>Таким образом, в фокусе внимания исследования в рамках практической части данной ВКР будут следующие компании</w:t>
      </w:r>
      <w:r w:rsidR="00737CED">
        <w:rPr>
          <w:rStyle w:val="a6"/>
          <w:sz w:val="28"/>
          <w:szCs w:val="28"/>
        </w:rPr>
        <w:footnoteReference w:id="35"/>
      </w:r>
      <w:r w:rsidR="00C24A2A">
        <w:rPr>
          <w:sz w:val="28"/>
          <w:szCs w:val="28"/>
        </w:rPr>
        <w:t>:</w:t>
      </w:r>
    </w:p>
    <w:p w:rsidR="00FF5504" w:rsidRPr="005D5AF1" w:rsidRDefault="008C3343" w:rsidP="00FF5504">
      <w:pPr>
        <w:pStyle w:val="af"/>
        <w:numPr>
          <w:ilvl w:val="0"/>
          <w:numId w:val="24"/>
        </w:numPr>
        <w:spacing w:line="360" w:lineRule="auto"/>
        <w:ind w:left="714" w:hanging="357"/>
        <w:rPr>
          <w:color w:val="000000" w:themeColor="text1"/>
          <w:sz w:val="28"/>
          <w:szCs w:val="28"/>
        </w:rPr>
      </w:pPr>
      <w:hyperlink r:id="rId19" w:tgtFrame="_blank" w:history="1">
        <w:r w:rsidR="00FF5504" w:rsidRPr="002D449B">
          <w:rPr>
            <w:rStyle w:val="a7"/>
            <w:color w:val="000000" w:themeColor="text1"/>
            <w:sz w:val="28"/>
            <w:szCs w:val="28"/>
            <w:u w:val="none"/>
          </w:rPr>
          <w:t>ООО "Алкогольная Сибирская группа"</w:t>
        </w:r>
      </w:hyperlink>
      <w:r w:rsidR="00FF5504">
        <w:rPr>
          <w:color w:val="000000" w:themeColor="text1"/>
          <w:sz w:val="28"/>
          <w:szCs w:val="28"/>
        </w:rPr>
        <w:t xml:space="preserve"> (прежнее название «Омсквинпром») – </w:t>
      </w:r>
      <w:r w:rsidR="00FF5504" w:rsidRPr="00E571B5">
        <w:rPr>
          <w:i/>
          <w:color w:val="000000" w:themeColor="text1"/>
          <w:sz w:val="28"/>
          <w:szCs w:val="28"/>
        </w:rPr>
        <w:t>7,13</w:t>
      </w:r>
      <w:r w:rsidR="00FF5504">
        <w:rPr>
          <w:color w:val="000000" w:themeColor="text1"/>
          <w:sz w:val="28"/>
          <w:szCs w:val="28"/>
        </w:rPr>
        <w:t xml:space="preserve"> %</w:t>
      </w:r>
    </w:p>
    <w:p w:rsidR="00FF5504" w:rsidRPr="00162C20" w:rsidRDefault="008C3343" w:rsidP="00FF5504">
      <w:pPr>
        <w:pStyle w:val="af"/>
        <w:numPr>
          <w:ilvl w:val="0"/>
          <w:numId w:val="24"/>
        </w:numPr>
        <w:spacing w:line="360" w:lineRule="auto"/>
        <w:ind w:left="714" w:hanging="357"/>
        <w:rPr>
          <w:i/>
          <w:color w:val="000000" w:themeColor="text1"/>
          <w:sz w:val="28"/>
          <w:szCs w:val="28"/>
        </w:rPr>
      </w:pPr>
      <w:hyperlink r:id="rId20" w:tgtFrame="_blank" w:history="1">
        <w:r w:rsidR="00FF5504" w:rsidRPr="002D449B">
          <w:rPr>
            <w:rStyle w:val="a7"/>
            <w:color w:val="000000" w:themeColor="text1"/>
            <w:sz w:val="28"/>
            <w:szCs w:val="28"/>
            <w:u w:val="none"/>
          </w:rPr>
          <w:t>ОАО «Московский завод «Кристалл»</w:t>
        </w:r>
      </w:hyperlink>
      <w:r w:rsidR="00FF5504">
        <w:rPr>
          <w:color w:val="000000" w:themeColor="text1"/>
          <w:sz w:val="28"/>
          <w:szCs w:val="28"/>
        </w:rPr>
        <w:t xml:space="preserve"> - </w:t>
      </w:r>
      <w:r w:rsidR="00FF5504" w:rsidRPr="00162C20">
        <w:rPr>
          <w:i/>
          <w:color w:val="000000" w:themeColor="text1"/>
          <w:sz w:val="28"/>
          <w:szCs w:val="28"/>
        </w:rPr>
        <w:t>7,05 %</w:t>
      </w:r>
    </w:p>
    <w:p w:rsidR="00FF5504" w:rsidRPr="005D5AF1" w:rsidRDefault="008C3343" w:rsidP="00FF5504">
      <w:pPr>
        <w:pStyle w:val="af"/>
        <w:numPr>
          <w:ilvl w:val="0"/>
          <w:numId w:val="24"/>
        </w:numPr>
        <w:spacing w:line="360" w:lineRule="auto"/>
        <w:ind w:left="714" w:hanging="357"/>
        <w:rPr>
          <w:color w:val="000000" w:themeColor="text1"/>
          <w:sz w:val="28"/>
          <w:szCs w:val="28"/>
        </w:rPr>
      </w:pPr>
      <w:hyperlink r:id="rId21" w:tgtFrame="_blank" w:history="1">
        <w:r w:rsidR="00FF5504" w:rsidRPr="005D5AF1">
          <w:rPr>
            <w:rStyle w:val="a7"/>
            <w:color w:val="000000" w:themeColor="text1"/>
            <w:sz w:val="28"/>
            <w:szCs w:val="28"/>
            <w:u w:val="none"/>
          </w:rPr>
          <w:t>ЗАО «Группа компаний «Русский Алкоголь»</w:t>
        </w:r>
      </w:hyperlink>
      <w:r w:rsidR="00FF5504" w:rsidRPr="005D5AF1">
        <w:rPr>
          <w:color w:val="000000" w:themeColor="text1"/>
          <w:sz w:val="28"/>
          <w:szCs w:val="28"/>
        </w:rPr>
        <w:t xml:space="preserve"> - более чем </w:t>
      </w:r>
      <w:r w:rsidR="00FF5504" w:rsidRPr="00E571B5">
        <w:rPr>
          <w:i/>
          <w:color w:val="000000" w:themeColor="text1"/>
          <w:sz w:val="28"/>
          <w:szCs w:val="28"/>
        </w:rPr>
        <w:t>11, 88 %</w:t>
      </w:r>
      <w:r w:rsidR="00FF5504" w:rsidRPr="005D5AF1">
        <w:rPr>
          <w:color w:val="000000" w:themeColor="text1"/>
          <w:sz w:val="28"/>
          <w:szCs w:val="28"/>
        </w:rPr>
        <w:t xml:space="preserve"> (</w:t>
      </w:r>
      <w:r w:rsidR="00FF5504" w:rsidRPr="005D5AF1">
        <w:rPr>
          <w:color w:val="000000" w:themeColor="text1"/>
          <w:sz w:val="28"/>
          <w:szCs w:val="28"/>
          <w:shd w:val="clear" w:color="auto" w:fill="FFFFFF"/>
        </w:rPr>
        <w:t xml:space="preserve">ЗАО «ЛВЗ «ТОПАЗ» - </w:t>
      </w:r>
      <w:r w:rsidR="00FF5504" w:rsidRPr="005D5AF1">
        <w:rPr>
          <w:color w:val="000000" w:themeColor="text1"/>
          <w:sz w:val="28"/>
          <w:szCs w:val="28"/>
        </w:rPr>
        <w:t>7,08</w:t>
      </w:r>
      <w:r w:rsidR="00FF5504">
        <w:rPr>
          <w:color w:val="000000" w:themeColor="text1"/>
          <w:sz w:val="28"/>
          <w:szCs w:val="28"/>
        </w:rPr>
        <w:t xml:space="preserve"> %</w:t>
      </w:r>
      <w:r w:rsidR="00FF5504" w:rsidRPr="005D5AF1">
        <w:rPr>
          <w:color w:val="000000" w:themeColor="text1"/>
          <w:sz w:val="28"/>
          <w:szCs w:val="28"/>
        </w:rPr>
        <w:t xml:space="preserve"> + </w:t>
      </w:r>
      <w:r w:rsidR="00FF5504" w:rsidRPr="005D5AF1">
        <w:rPr>
          <w:color w:val="000000" w:themeColor="text1"/>
          <w:sz w:val="28"/>
          <w:szCs w:val="28"/>
          <w:shd w:val="clear" w:color="auto" w:fill="FFFFFF"/>
        </w:rPr>
        <w:t xml:space="preserve">ЗАО «СИБИРСКИЙ ЛИКЕРОВОДОЧНЫЙ ЗАВОД» - </w:t>
      </w:r>
      <w:r w:rsidR="00FF5504" w:rsidRPr="005D5AF1">
        <w:rPr>
          <w:color w:val="000000" w:themeColor="text1"/>
          <w:sz w:val="28"/>
          <w:szCs w:val="28"/>
        </w:rPr>
        <w:t xml:space="preserve"> 4,8 %  + доли компаний  </w:t>
      </w:r>
      <w:r w:rsidR="00FF5504" w:rsidRPr="005D5AF1">
        <w:rPr>
          <w:color w:val="000000" w:themeColor="text1"/>
          <w:sz w:val="28"/>
          <w:szCs w:val="28"/>
          <w:shd w:val="clear" w:color="auto" w:fill="FFFFFF"/>
        </w:rPr>
        <w:t>ООО «</w:t>
      </w:r>
      <w:hyperlink r:id="rId22" w:tgtFrame="_self" w:tooltip="Первый Купажный Завод" w:history="1">
        <w:r w:rsidR="00FF5504" w:rsidRPr="005D5AF1">
          <w:rPr>
            <w:rStyle w:val="a7"/>
            <w:color w:val="000000" w:themeColor="text1"/>
            <w:sz w:val="28"/>
            <w:szCs w:val="28"/>
            <w:shd w:val="clear" w:color="auto" w:fill="FFFFFF"/>
          </w:rPr>
          <w:t>Первый Купажный Завод</w:t>
        </w:r>
      </w:hyperlink>
      <w:r w:rsidR="00FF5504" w:rsidRPr="005D5AF1">
        <w:rPr>
          <w:color w:val="000000" w:themeColor="text1"/>
          <w:sz w:val="28"/>
          <w:szCs w:val="28"/>
          <w:shd w:val="clear" w:color="auto" w:fill="FFFFFF"/>
        </w:rPr>
        <w:t>»  и ООО «</w:t>
      </w:r>
      <w:hyperlink r:id="rId23" w:tgtFrame="_self" w:tooltip="Парламент Продакшн" w:history="1">
        <w:r w:rsidR="00FF5504" w:rsidRPr="005D5AF1">
          <w:rPr>
            <w:rStyle w:val="a7"/>
            <w:color w:val="000000" w:themeColor="text1"/>
            <w:sz w:val="28"/>
            <w:szCs w:val="28"/>
            <w:shd w:val="clear" w:color="auto" w:fill="FFFFFF"/>
          </w:rPr>
          <w:t>Парламент Продакшн</w:t>
        </w:r>
      </w:hyperlink>
      <w:r w:rsidR="00FF5504" w:rsidRPr="005D5AF1">
        <w:rPr>
          <w:color w:val="000000" w:themeColor="text1"/>
          <w:sz w:val="28"/>
          <w:szCs w:val="28"/>
          <w:shd w:val="clear" w:color="auto" w:fill="FFFFFF"/>
        </w:rPr>
        <w:t xml:space="preserve">») </w:t>
      </w:r>
    </w:p>
    <w:p w:rsidR="00FF5504" w:rsidRPr="00E571B5" w:rsidRDefault="00FF5504" w:rsidP="00FF5504">
      <w:pPr>
        <w:pStyle w:val="af"/>
        <w:numPr>
          <w:ilvl w:val="0"/>
          <w:numId w:val="24"/>
        </w:numPr>
        <w:spacing w:line="360" w:lineRule="auto"/>
        <w:ind w:left="714" w:hanging="357"/>
        <w:rPr>
          <w:color w:val="000000" w:themeColor="text1"/>
          <w:sz w:val="28"/>
          <w:szCs w:val="28"/>
        </w:rPr>
      </w:pPr>
      <w:r w:rsidRPr="00E571B5">
        <w:rPr>
          <w:color w:val="000000" w:themeColor="text1"/>
          <w:sz w:val="28"/>
          <w:szCs w:val="28"/>
          <w:shd w:val="clear" w:color="auto" w:fill="FFFFFF"/>
        </w:rPr>
        <w:t xml:space="preserve"> </w:t>
      </w:r>
      <w:hyperlink r:id="rId24" w:tgtFrame="_blank" w:history="1">
        <w:r w:rsidRPr="00E571B5">
          <w:rPr>
            <w:rStyle w:val="a7"/>
            <w:color w:val="000000" w:themeColor="text1"/>
            <w:sz w:val="28"/>
            <w:szCs w:val="28"/>
            <w:u w:val="none"/>
          </w:rPr>
          <w:t>ОАО «Синергия»</w:t>
        </w:r>
      </w:hyperlink>
      <w:r w:rsidRPr="00E571B5">
        <w:rPr>
          <w:color w:val="000000" w:themeColor="text1"/>
          <w:sz w:val="28"/>
          <w:szCs w:val="28"/>
        </w:rPr>
        <w:t xml:space="preserve"> - более чем </w:t>
      </w:r>
      <w:r w:rsidRPr="00E571B5">
        <w:rPr>
          <w:i/>
          <w:color w:val="000000" w:themeColor="text1"/>
          <w:sz w:val="28"/>
          <w:szCs w:val="28"/>
        </w:rPr>
        <w:t>7,38</w:t>
      </w:r>
      <w:r w:rsidRPr="00E571B5">
        <w:rPr>
          <w:color w:val="000000" w:themeColor="text1"/>
          <w:sz w:val="28"/>
          <w:szCs w:val="28"/>
        </w:rPr>
        <w:t xml:space="preserve"> %  (</w:t>
      </w:r>
      <w:r w:rsidRPr="00E571B5">
        <w:rPr>
          <w:color w:val="000000" w:themeColor="text1"/>
          <w:sz w:val="28"/>
          <w:szCs w:val="28"/>
          <w:shd w:val="clear" w:color="auto" w:fill="FFFFFF"/>
        </w:rPr>
        <w:t>ООО «Традиции Качества» 3,93% (4,2 млн дал), ОАО «Мариинский ЛВЗ 3 ,45 % + доли компаний «Уссурийский бальзам», Хабаровский ЛВЗ,</w:t>
      </w:r>
      <w:r w:rsidRPr="00E571B5">
        <w:rPr>
          <w:rStyle w:val="apple-converted-space"/>
          <w:color w:val="000000" w:themeColor="text1"/>
          <w:sz w:val="28"/>
          <w:szCs w:val="28"/>
          <w:shd w:val="clear" w:color="auto" w:fill="FFFFFF"/>
        </w:rPr>
        <w:t> </w:t>
      </w:r>
      <w:r w:rsidRPr="00E571B5">
        <w:rPr>
          <w:color w:val="000000" w:themeColor="text1"/>
          <w:sz w:val="28"/>
          <w:szCs w:val="28"/>
          <w:shd w:val="clear" w:color="auto" w:fill="FFFFFF"/>
        </w:rPr>
        <w:t>«Уралалко», «Алвиз», «РООМ» )</w:t>
      </w:r>
    </w:p>
    <w:p w:rsidR="00FF5504" w:rsidRPr="00E571B5" w:rsidRDefault="008C3343" w:rsidP="00FF5504">
      <w:pPr>
        <w:pStyle w:val="af"/>
        <w:numPr>
          <w:ilvl w:val="0"/>
          <w:numId w:val="24"/>
        </w:numPr>
        <w:spacing w:line="360" w:lineRule="auto"/>
        <w:ind w:left="714" w:hanging="357"/>
        <w:rPr>
          <w:color w:val="000000" w:themeColor="text1"/>
          <w:sz w:val="28"/>
          <w:szCs w:val="28"/>
        </w:rPr>
      </w:pPr>
      <w:hyperlink r:id="rId25" w:tgtFrame="_blank" w:history="1">
        <w:r w:rsidR="00FF5504" w:rsidRPr="00E571B5">
          <w:rPr>
            <w:rStyle w:val="a7"/>
            <w:color w:val="000000" w:themeColor="text1"/>
            <w:sz w:val="28"/>
            <w:szCs w:val="28"/>
            <w:u w:val="none"/>
          </w:rPr>
          <w:t>ОАО "Тамбовское спиртоводочное предприятие "Талвис"</w:t>
        </w:r>
      </w:hyperlink>
    </w:p>
    <w:p w:rsidR="00FF5504" w:rsidRPr="002D449B" w:rsidRDefault="008C3343" w:rsidP="00FF5504">
      <w:pPr>
        <w:pStyle w:val="af"/>
        <w:numPr>
          <w:ilvl w:val="0"/>
          <w:numId w:val="24"/>
        </w:numPr>
        <w:spacing w:line="360" w:lineRule="auto"/>
        <w:ind w:left="714" w:hanging="357"/>
        <w:rPr>
          <w:color w:val="000000" w:themeColor="text1"/>
          <w:sz w:val="28"/>
          <w:szCs w:val="28"/>
        </w:rPr>
      </w:pPr>
      <w:hyperlink r:id="rId26" w:tgtFrame="_blank" w:history="1">
        <w:r w:rsidR="00FF5504" w:rsidRPr="002D449B">
          <w:rPr>
            <w:rStyle w:val="a7"/>
            <w:color w:val="000000" w:themeColor="text1"/>
            <w:sz w:val="28"/>
            <w:szCs w:val="28"/>
            <w:u w:val="none"/>
          </w:rPr>
          <w:t>ОАО "Росспиртпром"</w:t>
        </w:r>
      </w:hyperlink>
      <w:r w:rsidR="00FF5504">
        <w:rPr>
          <w:color w:val="000000" w:themeColor="text1"/>
          <w:sz w:val="28"/>
          <w:szCs w:val="28"/>
        </w:rPr>
        <w:t xml:space="preserve"> </w:t>
      </w:r>
    </w:p>
    <w:p w:rsidR="00FF5504" w:rsidRPr="002D449B" w:rsidRDefault="008C3343" w:rsidP="00FF5504">
      <w:pPr>
        <w:pStyle w:val="af"/>
        <w:numPr>
          <w:ilvl w:val="0"/>
          <w:numId w:val="24"/>
        </w:numPr>
        <w:spacing w:line="360" w:lineRule="auto"/>
        <w:ind w:left="714" w:hanging="357"/>
        <w:rPr>
          <w:color w:val="000000" w:themeColor="text1"/>
          <w:sz w:val="28"/>
          <w:szCs w:val="28"/>
        </w:rPr>
      </w:pPr>
      <w:hyperlink r:id="rId27" w:tgtFrame="_blank" w:history="1">
        <w:r w:rsidR="00FF5504" w:rsidRPr="002D449B">
          <w:rPr>
            <w:rStyle w:val="a7"/>
            <w:color w:val="000000" w:themeColor="text1"/>
            <w:sz w:val="28"/>
            <w:szCs w:val="28"/>
            <w:u w:val="none"/>
          </w:rPr>
          <w:t>ОАО «Промышленная группа «Ладога»</w:t>
        </w:r>
      </w:hyperlink>
    </w:p>
    <w:p w:rsidR="00FF5504" w:rsidRPr="002D449B" w:rsidRDefault="008C3343" w:rsidP="00FF5504">
      <w:pPr>
        <w:pStyle w:val="af"/>
        <w:numPr>
          <w:ilvl w:val="0"/>
          <w:numId w:val="24"/>
        </w:numPr>
        <w:spacing w:line="360" w:lineRule="auto"/>
        <w:ind w:left="714" w:hanging="357"/>
        <w:rPr>
          <w:color w:val="000000" w:themeColor="text1"/>
          <w:sz w:val="28"/>
          <w:szCs w:val="28"/>
        </w:rPr>
      </w:pPr>
      <w:hyperlink r:id="rId28" w:tgtFrame="_blank" w:history="1">
        <w:r w:rsidR="00FF5504" w:rsidRPr="002D449B">
          <w:rPr>
            <w:rStyle w:val="a7"/>
            <w:color w:val="000000" w:themeColor="text1"/>
            <w:sz w:val="28"/>
            <w:szCs w:val="28"/>
            <w:u w:val="none"/>
          </w:rPr>
          <w:t>ООО "Юпитер </w:t>
        </w:r>
        <w:r w:rsidR="00FF5504" w:rsidRPr="002D449B">
          <w:rPr>
            <w:rStyle w:val="b-serp-itemtitle-link"/>
            <w:color w:val="000000" w:themeColor="text1"/>
          </w:rPr>
          <w:t>Лоджистик</w:t>
        </w:r>
        <w:r w:rsidR="00FF5504" w:rsidRPr="002D449B">
          <w:rPr>
            <w:rStyle w:val="a7"/>
            <w:color w:val="000000" w:themeColor="text1"/>
            <w:sz w:val="28"/>
            <w:szCs w:val="28"/>
            <w:u w:val="none"/>
          </w:rPr>
          <w:t>"</w:t>
        </w:r>
      </w:hyperlink>
      <w:r w:rsidR="00FF5504">
        <w:rPr>
          <w:color w:val="000000" w:themeColor="text1"/>
          <w:sz w:val="28"/>
          <w:szCs w:val="28"/>
        </w:rPr>
        <w:t xml:space="preserve"> </w:t>
      </w:r>
    </w:p>
    <w:p w:rsidR="00FF5504" w:rsidRPr="002D449B" w:rsidRDefault="008C3343" w:rsidP="00FF5504">
      <w:pPr>
        <w:pStyle w:val="af"/>
        <w:numPr>
          <w:ilvl w:val="0"/>
          <w:numId w:val="24"/>
        </w:numPr>
        <w:spacing w:line="360" w:lineRule="auto"/>
        <w:ind w:left="714" w:hanging="357"/>
        <w:rPr>
          <w:color w:val="000000" w:themeColor="text1"/>
          <w:sz w:val="28"/>
          <w:szCs w:val="28"/>
        </w:rPr>
      </w:pPr>
      <w:hyperlink r:id="rId29" w:tgtFrame="_blank" w:history="1">
        <w:r w:rsidR="00FF5504" w:rsidRPr="002D449B">
          <w:rPr>
            <w:rStyle w:val="a7"/>
            <w:color w:val="000000" w:themeColor="text1"/>
            <w:sz w:val="28"/>
            <w:szCs w:val="28"/>
            <w:u w:val="none"/>
          </w:rPr>
          <w:t>ООО «Русский Стандарт Водка»</w:t>
        </w:r>
      </w:hyperlink>
    </w:p>
    <w:p w:rsidR="00FF5504" w:rsidRPr="002D449B" w:rsidRDefault="008C3343" w:rsidP="00FF5504">
      <w:pPr>
        <w:pStyle w:val="af"/>
        <w:numPr>
          <w:ilvl w:val="0"/>
          <w:numId w:val="24"/>
        </w:numPr>
        <w:spacing w:line="360" w:lineRule="auto"/>
        <w:ind w:left="714" w:hanging="357"/>
        <w:rPr>
          <w:color w:val="000000" w:themeColor="text1"/>
          <w:sz w:val="28"/>
          <w:szCs w:val="28"/>
        </w:rPr>
      </w:pPr>
      <w:hyperlink r:id="rId30" w:tgtFrame="_blank" w:history="1">
        <w:r w:rsidR="00FF5504" w:rsidRPr="002D449B">
          <w:rPr>
            <w:rStyle w:val="a7"/>
            <w:color w:val="000000" w:themeColor="text1"/>
            <w:sz w:val="28"/>
            <w:szCs w:val="28"/>
            <w:u w:val="none"/>
          </w:rPr>
          <w:t>ОАО «Уржумский спиртоводочный завод»</w:t>
        </w:r>
      </w:hyperlink>
    </w:p>
    <w:p w:rsidR="00FF5504" w:rsidRPr="002D449B" w:rsidRDefault="008C3343" w:rsidP="00FF5504">
      <w:pPr>
        <w:pStyle w:val="af"/>
        <w:numPr>
          <w:ilvl w:val="0"/>
          <w:numId w:val="24"/>
        </w:numPr>
        <w:spacing w:line="360" w:lineRule="auto"/>
        <w:ind w:left="714" w:hanging="357"/>
        <w:rPr>
          <w:color w:val="000000" w:themeColor="text1"/>
          <w:sz w:val="28"/>
          <w:szCs w:val="28"/>
        </w:rPr>
      </w:pPr>
      <w:hyperlink r:id="rId31" w:tgtFrame="_blank" w:history="1">
        <w:r w:rsidR="00FF5504" w:rsidRPr="002D449B">
          <w:rPr>
            <w:rStyle w:val="a7"/>
            <w:color w:val="000000" w:themeColor="text1"/>
            <w:sz w:val="28"/>
            <w:szCs w:val="28"/>
            <w:u w:val="none"/>
          </w:rPr>
          <w:t>ООО "Русский Север"</w:t>
        </w:r>
      </w:hyperlink>
    </w:p>
    <w:p w:rsidR="00FF5504" w:rsidRPr="002D449B" w:rsidRDefault="008C3343" w:rsidP="00FF5504">
      <w:pPr>
        <w:pStyle w:val="af"/>
        <w:numPr>
          <w:ilvl w:val="0"/>
          <w:numId w:val="24"/>
        </w:numPr>
        <w:spacing w:line="360" w:lineRule="auto"/>
        <w:ind w:left="714" w:hanging="357"/>
        <w:rPr>
          <w:color w:val="000000" w:themeColor="text1"/>
          <w:sz w:val="28"/>
          <w:szCs w:val="28"/>
        </w:rPr>
      </w:pPr>
      <w:hyperlink r:id="rId32" w:tgtFrame="_blank" w:history="1">
        <w:r w:rsidR="00FF5504" w:rsidRPr="002D449B">
          <w:rPr>
            <w:rStyle w:val="a7"/>
            <w:color w:val="000000" w:themeColor="text1"/>
            <w:sz w:val="28"/>
            <w:szCs w:val="28"/>
            <w:u w:val="none"/>
          </w:rPr>
          <w:t>ОАО "Объединенная компания"</w:t>
        </w:r>
      </w:hyperlink>
    </w:p>
    <w:p w:rsidR="00FF5504" w:rsidRPr="002D449B" w:rsidRDefault="008C3343" w:rsidP="00FF5504">
      <w:pPr>
        <w:pStyle w:val="af"/>
        <w:numPr>
          <w:ilvl w:val="0"/>
          <w:numId w:val="24"/>
        </w:numPr>
        <w:spacing w:line="360" w:lineRule="auto"/>
        <w:ind w:left="714" w:hanging="357"/>
        <w:rPr>
          <w:color w:val="000000" w:themeColor="text1"/>
          <w:sz w:val="28"/>
          <w:szCs w:val="28"/>
        </w:rPr>
      </w:pPr>
      <w:hyperlink r:id="rId33" w:history="1">
        <w:r w:rsidR="00FF5504" w:rsidRPr="002D449B">
          <w:rPr>
            <w:rStyle w:val="a7"/>
            <w:color w:val="000000" w:themeColor="text1"/>
            <w:sz w:val="28"/>
            <w:szCs w:val="28"/>
            <w:u w:val="none"/>
          </w:rPr>
          <w:t>ООО "Объединенные спиртовые заводы"</w:t>
        </w:r>
      </w:hyperlink>
    </w:p>
    <w:p w:rsidR="00AC1992" w:rsidRPr="00AC1992" w:rsidRDefault="00FF5504" w:rsidP="00FC0075">
      <w:pPr>
        <w:spacing w:line="360" w:lineRule="auto"/>
        <w:ind w:firstLine="709"/>
        <w:jc w:val="both"/>
        <w:rPr>
          <w:color w:val="000000" w:themeColor="text1"/>
          <w:sz w:val="28"/>
          <w:szCs w:val="28"/>
        </w:rPr>
      </w:pPr>
      <w:r w:rsidRPr="00A5335D">
        <w:rPr>
          <w:color w:val="000000" w:themeColor="text1"/>
          <w:sz w:val="28"/>
          <w:szCs w:val="28"/>
        </w:rPr>
        <w:t>Необходимо уточнить, что</w:t>
      </w:r>
      <w:r>
        <w:rPr>
          <w:color w:val="000000" w:themeColor="text1"/>
          <w:sz w:val="28"/>
          <w:szCs w:val="28"/>
        </w:rPr>
        <w:t xml:space="preserve"> данные о</w:t>
      </w:r>
      <w:r w:rsidRPr="00A5335D">
        <w:rPr>
          <w:color w:val="000000" w:themeColor="text1"/>
          <w:sz w:val="28"/>
          <w:szCs w:val="28"/>
        </w:rPr>
        <w:t xml:space="preserve"> д</w:t>
      </w:r>
      <w:r>
        <w:rPr>
          <w:color w:val="000000" w:themeColor="text1"/>
          <w:sz w:val="28"/>
          <w:szCs w:val="28"/>
        </w:rPr>
        <w:t>олях</w:t>
      </w:r>
      <w:r w:rsidRPr="00A5335D">
        <w:rPr>
          <w:color w:val="000000" w:themeColor="text1"/>
          <w:sz w:val="28"/>
          <w:szCs w:val="28"/>
        </w:rPr>
        <w:t xml:space="preserve"> рынка представлены по состоянию на 2012 год. </w:t>
      </w:r>
      <w:r>
        <w:rPr>
          <w:rStyle w:val="a6"/>
          <w:color w:val="000000" w:themeColor="text1"/>
          <w:sz w:val="28"/>
          <w:szCs w:val="28"/>
        </w:rPr>
        <w:footnoteReference w:id="36"/>
      </w:r>
      <w:r w:rsidRPr="00A5335D">
        <w:rPr>
          <w:color w:val="000000" w:themeColor="text1"/>
          <w:sz w:val="28"/>
          <w:szCs w:val="28"/>
        </w:rPr>
        <w:t xml:space="preserve"> Совокупный объем производства членов Союза </w:t>
      </w:r>
      <w:r w:rsidRPr="00A5335D">
        <w:rPr>
          <w:color w:val="000000" w:themeColor="text1"/>
          <w:sz w:val="28"/>
          <w:szCs w:val="28"/>
        </w:rPr>
        <w:lastRenderedPageBreak/>
        <w:t>составляет около половины от всего объема рынка.</w:t>
      </w:r>
      <w:r>
        <w:rPr>
          <w:color w:val="000000" w:themeColor="text1"/>
          <w:sz w:val="28"/>
          <w:szCs w:val="28"/>
        </w:rPr>
        <w:t xml:space="preserve"> Для того чтоб избежать в дальнейшем путаницы следует отметить, что компания «Русский стандарт» в 2013 году поглотила </w:t>
      </w:r>
      <w:hyperlink r:id="rId34" w:tgtFrame="_blank" w:history="1">
        <w:r>
          <w:rPr>
            <w:rStyle w:val="a7"/>
            <w:color w:val="000000" w:themeColor="text1"/>
            <w:sz w:val="28"/>
            <w:szCs w:val="28"/>
            <w:u w:val="none"/>
          </w:rPr>
          <w:t>ЗАО «ГК</w:t>
        </w:r>
        <w:r w:rsidRPr="005D5AF1">
          <w:rPr>
            <w:rStyle w:val="a7"/>
            <w:color w:val="000000" w:themeColor="text1"/>
            <w:sz w:val="28"/>
            <w:szCs w:val="28"/>
            <w:u w:val="none"/>
          </w:rPr>
          <w:t xml:space="preserve"> «Русский Алкоголь»</w:t>
        </w:r>
      </w:hyperlink>
      <w:r>
        <w:rPr>
          <w:color w:val="000000" w:themeColor="text1"/>
          <w:sz w:val="28"/>
          <w:szCs w:val="28"/>
        </w:rPr>
        <w:t xml:space="preserve"> (если быть точнее компанию </w:t>
      </w:r>
      <w:r>
        <w:rPr>
          <w:color w:val="000000" w:themeColor="text1"/>
          <w:sz w:val="28"/>
          <w:szCs w:val="28"/>
          <w:lang w:val="en-US"/>
        </w:rPr>
        <w:t>CEDC</w:t>
      </w:r>
      <w:r w:rsidRPr="0085207C">
        <w:rPr>
          <w:color w:val="000000" w:themeColor="text1"/>
          <w:sz w:val="28"/>
          <w:szCs w:val="28"/>
        </w:rPr>
        <w:t xml:space="preserve"> – </w:t>
      </w:r>
      <w:r>
        <w:rPr>
          <w:color w:val="000000" w:themeColor="text1"/>
          <w:sz w:val="28"/>
          <w:szCs w:val="28"/>
          <w:lang w:val="en-US"/>
        </w:rPr>
        <w:t>Central</w:t>
      </w:r>
      <w:r w:rsidRPr="0085207C">
        <w:rPr>
          <w:color w:val="000000" w:themeColor="text1"/>
          <w:sz w:val="28"/>
          <w:szCs w:val="28"/>
        </w:rPr>
        <w:t xml:space="preserve"> </w:t>
      </w:r>
      <w:r>
        <w:rPr>
          <w:color w:val="000000" w:themeColor="text1"/>
          <w:sz w:val="28"/>
          <w:szCs w:val="28"/>
          <w:lang w:val="en-US"/>
        </w:rPr>
        <w:t>European</w:t>
      </w:r>
      <w:r w:rsidRPr="00FE1A5E">
        <w:rPr>
          <w:color w:val="000000" w:themeColor="text1"/>
          <w:sz w:val="28"/>
          <w:szCs w:val="28"/>
        </w:rPr>
        <w:t xml:space="preserve"> </w:t>
      </w:r>
      <w:r>
        <w:rPr>
          <w:color w:val="000000" w:themeColor="text1"/>
          <w:sz w:val="28"/>
          <w:szCs w:val="28"/>
          <w:lang w:val="en-US"/>
        </w:rPr>
        <w:t>Distribution</w:t>
      </w:r>
      <w:r w:rsidRPr="00FE1A5E">
        <w:rPr>
          <w:color w:val="000000" w:themeColor="text1"/>
          <w:sz w:val="28"/>
          <w:szCs w:val="28"/>
        </w:rPr>
        <w:t xml:space="preserve"> </w:t>
      </w:r>
      <w:r>
        <w:rPr>
          <w:color w:val="000000" w:themeColor="text1"/>
          <w:sz w:val="28"/>
          <w:szCs w:val="28"/>
          <w:lang w:val="en-US"/>
        </w:rPr>
        <w:t>Corporation</w:t>
      </w:r>
      <w:r>
        <w:rPr>
          <w:color w:val="000000" w:themeColor="text1"/>
          <w:sz w:val="28"/>
          <w:szCs w:val="28"/>
        </w:rPr>
        <w:t>, которая консолидирует 100 % акций ГК «Русский Алкоголь»)</w:t>
      </w:r>
      <w:r>
        <w:rPr>
          <w:rStyle w:val="a6"/>
          <w:color w:val="000000" w:themeColor="text1"/>
          <w:sz w:val="28"/>
          <w:szCs w:val="28"/>
        </w:rPr>
        <w:footnoteReference w:id="37"/>
      </w:r>
      <w:r>
        <w:rPr>
          <w:color w:val="000000" w:themeColor="text1"/>
          <w:sz w:val="28"/>
          <w:szCs w:val="28"/>
        </w:rPr>
        <w:t>, став таким образом вторым в мире производителем водки.</w:t>
      </w:r>
      <w:r w:rsidR="00470E50">
        <w:rPr>
          <w:color w:val="000000" w:themeColor="text1"/>
          <w:sz w:val="28"/>
          <w:szCs w:val="28"/>
        </w:rPr>
        <w:t xml:space="preserve"> Возникает резонный вопрос: «З</w:t>
      </w:r>
      <w:r w:rsidRPr="00A5335D">
        <w:rPr>
          <w:color w:val="000000" w:themeColor="text1"/>
          <w:sz w:val="28"/>
          <w:szCs w:val="28"/>
        </w:rPr>
        <w:t>ачем вообще</w:t>
      </w:r>
      <w:r>
        <w:rPr>
          <w:color w:val="000000" w:themeColor="text1"/>
          <w:sz w:val="28"/>
          <w:szCs w:val="28"/>
        </w:rPr>
        <w:t xml:space="preserve"> </w:t>
      </w:r>
      <w:r w:rsidR="00470E50">
        <w:rPr>
          <w:color w:val="000000" w:themeColor="text1"/>
          <w:sz w:val="28"/>
          <w:szCs w:val="28"/>
        </w:rPr>
        <w:t xml:space="preserve"> разрабатывать и реализовывать  </w:t>
      </w:r>
      <w:r>
        <w:rPr>
          <w:color w:val="000000" w:themeColor="text1"/>
          <w:sz w:val="28"/>
          <w:szCs w:val="28"/>
        </w:rPr>
        <w:t>какие-либо</w:t>
      </w:r>
      <w:r w:rsidR="00470E50">
        <w:rPr>
          <w:color w:val="000000" w:themeColor="text1"/>
          <w:sz w:val="28"/>
          <w:szCs w:val="28"/>
        </w:rPr>
        <w:t xml:space="preserve"> меры, направленные на повышение потребительской лояльности, тем компаниям, которые стабильно  зарабатывают</w:t>
      </w:r>
      <w:r w:rsidRPr="00A5335D">
        <w:rPr>
          <w:color w:val="000000" w:themeColor="text1"/>
          <w:sz w:val="28"/>
          <w:szCs w:val="28"/>
        </w:rPr>
        <w:t xml:space="preserve"> сотни миллионов</w:t>
      </w:r>
      <w:r w:rsidR="00470E50">
        <w:rPr>
          <w:color w:val="000000" w:themeColor="text1"/>
          <w:sz w:val="28"/>
          <w:szCs w:val="28"/>
        </w:rPr>
        <w:t xml:space="preserve"> рублей чистой годовой прибыли?»</w:t>
      </w:r>
      <w:r>
        <w:rPr>
          <w:color w:val="000000" w:themeColor="text1"/>
          <w:sz w:val="28"/>
          <w:szCs w:val="28"/>
        </w:rPr>
        <w:t xml:space="preserve"> ( чистая прибыль компании ОАО «Синергия» например, составила 1,541 млрд рублей за 2013 год</w:t>
      </w:r>
      <w:r>
        <w:rPr>
          <w:rStyle w:val="a6"/>
          <w:color w:val="000000" w:themeColor="text1"/>
          <w:sz w:val="28"/>
          <w:szCs w:val="28"/>
        </w:rPr>
        <w:footnoteReference w:id="38"/>
      </w:r>
      <w:r>
        <w:rPr>
          <w:color w:val="000000" w:themeColor="text1"/>
          <w:sz w:val="28"/>
          <w:szCs w:val="28"/>
        </w:rPr>
        <w:t xml:space="preserve"> )</w:t>
      </w:r>
      <w:r w:rsidR="00470E50">
        <w:rPr>
          <w:color w:val="000000" w:themeColor="text1"/>
          <w:sz w:val="28"/>
          <w:szCs w:val="28"/>
        </w:rPr>
        <w:t xml:space="preserve"> Один</w:t>
      </w:r>
      <w:r>
        <w:rPr>
          <w:color w:val="000000" w:themeColor="text1"/>
          <w:sz w:val="28"/>
          <w:szCs w:val="28"/>
        </w:rPr>
        <w:t xml:space="preserve"> из ответов на этот вопрос дают весьма удручающие для российских компаний-производителей ликероводочной продукции данные Росстата об объемах продажи алкогольной продукции напитков населению за последние годы. Сравним д</w:t>
      </w:r>
      <w:r w:rsidR="00D614D7">
        <w:rPr>
          <w:color w:val="000000" w:themeColor="text1"/>
          <w:sz w:val="28"/>
          <w:szCs w:val="28"/>
        </w:rPr>
        <w:t>анные за 2009 год и за 2013 год</w:t>
      </w:r>
      <w:r>
        <w:rPr>
          <w:color w:val="000000" w:themeColor="text1"/>
          <w:sz w:val="28"/>
          <w:szCs w:val="28"/>
        </w:rPr>
        <w:t>.</w:t>
      </w:r>
      <w:r>
        <w:rPr>
          <w:rStyle w:val="a6"/>
          <w:color w:val="000000" w:themeColor="text1"/>
          <w:sz w:val="28"/>
          <w:szCs w:val="28"/>
        </w:rPr>
        <w:footnoteReference w:id="39"/>
      </w:r>
      <w:r>
        <w:rPr>
          <w:color w:val="000000" w:themeColor="text1"/>
          <w:sz w:val="28"/>
          <w:szCs w:val="28"/>
        </w:rPr>
        <w:t xml:space="preserve"> </w:t>
      </w:r>
      <w:r w:rsidR="007A0B19">
        <w:rPr>
          <w:color w:val="000000" w:themeColor="text1"/>
          <w:sz w:val="28"/>
          <w:szCs w:val="28"/>
        </w:rPr>
        <w:t xml:space="preserve"> В 2009 году продажа</w:t>
      </w:r>
      <w:r>
        <w:rPr>
          <w:color w:val="000000" w:themeColor="text1"/>
          <w:sz w:val="28"/>
          <w:szCs w:val="28"/>
        </w:rPr>
        <w:t xml:space="preserve"> водки и ликероводочных изделий составила в натуральном выражении, в млн дкл (дкл – декалитр – 10 литров) – 166,1, а в 2013 году – 140,9 (падение на 15,17 %). Причиной этому является как все более и более разрастающийся рынок контрафактного алкоголя России, так и переключение потребителей на другие виды алкогольных напитков.</w:t>
      </w:r>
      <w:r w:rsidR="00EF5CDC">
        <w:rPr>
          <w:color w:val="000000" w:themeColor="text1"/>
          <w:sz w:val="28"/>
          <w:szCs w:val="28"/>
        </w:rPr>
        <w:t xml:space="preserve"> </w:t>
      </w:r>
      <w:r w:rsidR="0056060E">
        <w:rPr>
          <w:color w:val="000000" w:themeColor="text1"/>
          <w:sz w:val="28"/>
          <w:szCs w:val="28"/>
        </w:rPr>
        <w:t>В</w:t>
      </w:r>
      <w:r w:rsidR="00EF5CDC">
        <w:rPr>
          <w:color w:val="000000" w:themeColor="text1"/>
          <w:sz w:val="28"/>
          <w:szCs w:val="28"/>
        </w:rPr>
        <w:t xml:space="preserve"> случае лояльности к определенным брендам водки, потребитель бы, согласно приведенным выше, в теоретической части данной ВКР, рассуждениям</w:t>
      </w:r>
      <w:r w:rsidR="0056060E">
        <w:rPr>
          <w:color w:val="000000" w:themeColor="text1"/>
          <w:sz w:val="28"/>
          <w:szCs w:val="28"/>
        </w:rPr>
        <w:t>, не обращал бы внимание на другие виды алкогольных напитков.</w:t>
      </w:r>
      <w:r w:rsidR="007A39AF">
        <w:rPr>
          <w:color w:val="000000" w:themeColor="text1"/>
          <w:sz w:val="28"/>
          <w:szCs w:val="28"/>
        </w:rPr>
        <w:t xml:space="preserve"> </w:t>
      </w:r>
      <w:r>
        <w:rPr>
          <w:color w:val="000000" w:themeColor="text1"/>
          <w:sz w:val="28"/>
          <w:szCs w:val="28"/>
        </w:rPr>
        <w:t xml:space="preserve">Сравнивая потребление алкоголя в РФ в 2009 году и 2013 году, но уже в абсолютном алкоголе, можно отметить отсутствие значительного   снижения или увеличения данного показателя -  2009 год – 129, 6 , а 2013 год 129, 1. ( в млн. </w:t>
      </w:r>
      <w:r>
        <w:rPr>
          <w:color w:val="000000" w:themeColor="text1"/>
          <w:sz w:val="28"/>
          <w:szCs w:val="28"/>
        </w:rPr>
        <w:lastRenderedPageBreak/>
        <w:t xml:space="preserve">дкл), то есть в абсолютном выражении россияне пить меньше не стали, просто начали переключать свое внимание на другие алкогольные напитки, например, на </w:t>
      </w:r>
      <w:r w:rsidR="00B27886">
        <w:rPr>
          <w:color w:val="000000" w:themeColor="text1"/>
          <w:sz w:val="28"/>
          <w:szCs w:val="28"/>
        </w:rPr>
        <w:t>коньяки и коньячные напитки (</w:t>
      </w:r>
      <w:r>
        <w:rPr>
          <w:color w:val="000000" w:themeColor="text1"/>
          <w:sz w:val="28"/>
          <w:szCs w:val="28"/>
        </w:rPr>
        <w:t xml:space="preserve">рост на почти 17 % с 10,6 до 12,4 млн. дкл ). </w:t>
      </w:r>
    </w:p>
    <w:p w:rsidR="00AC1992" w:rsidRPr="00AC1992" w:rsidRDefault="008A6DF5" w:rsidP="00FF5504">
      <w:pPr>
        <w:spacing w:line="360" w:lineRule="auto"/>
        <w:ind w:firstLine="709"/>
        <w:jc w:val="both"/>
        <w:rPr>
          <w:color w:val="000000" w:themeColor="text1"/>
          <w:sz w:val="28"/>
          <w:szCs w:val="28"/>
        </w:rPr>
      </w:pPr>
      <w:r w:rsidRPr="00AC1992">
        <w:rPr>
          <w:color w:val="000000" w:themeColor="text1"/>
          <w:sz w:val="28"/>
          <w:szCs w:val="28"/>
        </w:rPr>
        <w:t>В свете вышесказанного увеличения рынка нелегальной водки в России,</w:t>
      </w:r>
      <w:r w:rsidR="00AC1992">
        <w:rPr>
          <w:color w:val="000000" w:themeColor="text1"/>
          <w:sz w:val="28"/>
          <w:szCs w:val="28"/>
        </w:rPr>
        <w:t xml:space="preserve"> представляется, на первый взгляд логичным рассматривать </w:t>
      </w:r>
      <w:r w:rsidR="00AC1992">
        <w:rPr>
          <w:i/>
          <w:color w:val="000000" w:themeColor="text1"/>
          <w:sz w:val="28"/>
          <w:szCs w:val="28"/>
        </w:rPr>
        <w:t xml:space="preserve">наличие рынка нелегальной водки, </w:t>
      </w:r>
      <w:r w:rsidR="00AC1992">
        <w:rPr>
          <w:color w:val="000000" w:themeColor="text1"/>
          <w:sz w:val="28"/>
          <w:szCs w:val="28"/>
        </w:rPr>
        <w:t xml:space="preserve">как серьезное ограничение на пути эффективной реализации различных мер по повышению потребительской лояльности. </w:t>
      </w:r>
      <w:r w:rsidR="00937546">
        <w:rPr>
          <w:color w:val="000000" w:themeColor="text1"/>
          <w:sz w:val="28"/>
          <w:szCs w:val="28"/>
        </w:rPr>
        <w:t xml:space="preserve">Однако, </w:t>
      </w:r>
      <w:r w:rsidR="00F5699F">
        <w:rPr>
          <w:color w:val="000000" w:themeColor="text1"/>
          <w:sz w:val="28"/>
          <w:szCs w:val="28"/>
        </w:rPr>
        <w:t>следует учитывать</w:t>
      </w:r>
      <w:r w:rsidR="00937546">
        <w:rPr>
          <w:color w:val="000000" w:themeColor="text1"/>
          <w:sz w:val="28"/>
          <w:szCs w:val="28"/>
        </w:rPr>
        <w:t>, что контрафактная водка стоит значительно дешевле, чем водка рассматриваемо</w:t>
      </w:r>
      <w:r w:rsidR="00325E38">
        <w:rPr>
          <w:color w:val="000000" w:themeColor="text1"/>
          <w:sz w:val="28"/>
          <w:szCs w:val="28"/>
        </w:rPr>
        <w:t>й</w:t>
      </w:r>
      <w:r w:rsidR="00937546">
        <w:rPr>
          <w:color w:val="000000" w:themeColor="text1"/>
          <w:sz w:val="28"/>
          <w:szCs w:val="28"/>
        </w:rPr>
        <w:t xml:space="preserve"> средне</w:t>
      </w:r>
      <w:r w:rsidR="00736CFC">
        <w:rPr>
          <w:color w:val="000000" w:themeColor="text1"/>
          <w:sz w:val="28"/>
          <w:szCs w:val="28"/>
        </w:rPr>
        <w:t>й</w:t>
      </w:r>
      <w:r w:rsidR="00937546">
        <w:rPr>
          <w:color w:val="000000" w:themeColor="text1"/>
          <w:sz w:val="28"/>
          <w:szCs w:val="28"/>
        </w:rPr>
        <w:t xml:space="preserve"> ценово</w:t>
      </w:r>
      <w:r w:rsidR="00736CFC">
        <w:rPr>
          <w:color w:val="000000" w:themeColor="text1"/>
          <w:sz w:val="28"/>
          <w:szCs w:val="28"/>
        </w:rPr>
        <w:t>й</w:t>
      </w:r>
      <w:r w:rsidR="00937546">
        <w:rPr>
          <w:color w:val="000000" w:themeColor="text1"/>
          <w:sz w:val="28"/>
          <w:szCs w:val="28"/>
        </w:rPr>
        <w:t xml:space="preserve"> </w:t>
      </w:r>
      <w:r w:rsidR="00736CFC">
        <w:rPr>
          <w:color w:val="000000" w:themeColor="text1"/>
          <w:sz w:val="28"/>
          <w:szCs w:val="28"/>
        </w:rPr>
        <w:t>категории</w:t>
      </w:r>
      <w:r w:rsidR="00EB0279">
        <w:rPr>
          <w:color w:val="000000" w:themeColor="text1"/>
          <w:sz w:val="28"/>
          <w:szCs w:val="28"/>
        </w:rPr>
        <w:t>, по той причине, что в ее цену не входит акциз, составляющий значительную часть цены водки легального производства рассматриваем</w:t>
      </w:r>
      <w:r w:rsidR="00736CFC">
        <w:rPr>
          <w:color w:val="000000" w:themeColor="text1"/>
          <w:sz w:val="28"/>
          <w:szCs w:val="28"/>
        </w:rPr>
        <w:t>ой категории</w:t>
      </w:r>
      <w:r w:rsidR="00F5699F">
        <w:rPr>
          <w:color w:val="000000" w:themeColor="text1"/>
          <w:sz w:val="28"/>
          <w:szCs w:val="28"/>
        </w:rPr>
        <w:t xml:space="preserve">. Отсюда </w:t>
      </w:r>
      <w:r w:rsidR="00736CFC">
        <w:rPr>
          <w:color w:val="000000" w:themeColor="text1"/>
          <w:sz w:val="28"/>
          <w:szCs w:val="28"/>
        </w:rPr>
        <w:t xml:space="preserve">с высокой степенью точности, можно утверждать, что </w:t>
      </w:r>
      <w:r w:rsidR="00F5699F">
        <w:rPr>
          <w:color w:val="000000" w:themeColor="text1"/>
          <w:sz w:val="28"/>
          <w:szCs w:val="28"/>
        </w:rPr>
        <w:t>потребители кон</w:t>
      </w:r>
      <w:r w:rsidR="00736CFC">
        <w:rPr>
          <w:color w:val="000000" w:themeColor="text1"/>
          <w:sz w:val="28"/>
          <w:szCs w:val="28"/>
        </w:rPr>
        <w:t xml:space="preserve">трафактной водки образуют </w:t>
      </w:r>
      <w:r w:rsidR="00325E38">
        <w:rPr>
          <w:color w:val="000000" w:themeColor="text1"/>
          <w:sz w:val="28"/>
          <w:szCs w:val="28"/>
        </w:rPr>
        <w:t>отдельный сегмент рынка ликероводочной продукции, независимый от рассматриваемого сегмента данного рынка. Иными словами, можно с почти абсолютной точностью считать, что потребители, привыкшие покупать нелегальную водку, то есть водку низкой ценовой категории,  будут продолжать покупать ее, а потребители</w:t>
      </w:r>
      <w:r w:rsidR="008726BB">
        <w:rPr>
          <w:color w:val="000000" w:themeColor="text1"/>
          <w:sz w:val="28"/>
          <w:szCs w:val="28"/>
        </w:rPr>
        <w:t>, которые покупают водку средне</w:t>
      </w:r>
      <w:r w:rsidR="00FC0075">
        <w:rPr>
          <w:color w:val="000000" w:themeColor="text1"/>
          <w:sz w:val="28"/>
          <w:szCs w:val="28"/>
        </w:rPr>
        <w:t>й</w:t>
      </w:r>
      <w:r w:rsidR="008726BB">
        <w:rPr>
          <w:color w:val="000000" w:themeColor="text1"/>
          <w:sz w:val="28"/>
          <w:szCs w:val="28"/>
        </w:rPr>
        <w:t xml:space="preserve"> ценовой категории, не будут переключать свое внимание на нелегальную водку, в частности, по причинам отсутствия уверенности в достойном качестве данной водки</w:t>
      </w:r>
      <w:r w:rsidR="00FC0075">
        <w:rPr>
          <w:color w:val="000000" w:themeColor="text1"/>
          <w:sz w:val="28"/>
          <w:szCs w:val="28"/>
        </w:rPr>
        <w:t xml:space="preserve"> и  уверенности в ее безопасности </w:t>
      </w:r>
      <w:r w:rsidR="008726BB">
        <w:rPr>
          <w:color w:val="000000" w:themeColor="text1"/>
          <w:sz w:val="28"/>
          <w:szCs w:val="28"/>
        </w:rPr>
        <w:t>Опять же стоит вспомнить, что в связи с тем, что российские потребители ближе к полюсу коллективизма, чем индивидуализма, то как было отмечено выше</w:t>
      </w:r>
      <w:r w:rsidR="00FC0075">
        <w:rPr>
          <w:color w:val="000000" w:themeColor="text1"/>
          <w:sz w:val="28"/>
          <w:szCs w:val="28"/>
        </w:rPr>
        <w:t xml:space="preserve"> (в теоретической части данной ВКР) для них в высокой степени характерна</w:t>
      </w:r>
      <w:r w:rsidR="00325E38">
        <w:rPr>
          <w:color w:val="000000" w:themeColor="text1"/>
          <w:sz w:val="28"/>
          <w:szCs w:val="28"/>
        </w:rPr>
        <w:t xml:space="preserve"> </w:t>
      </w:r>
      <w:r w:rsidR="00FC0075">
        <w:rPr>
          <w:color w:val="000000" w:themeColor="text1"/>
          <w:sz w:val="28"/>
          <w:szCs w:val="28"/>
        </w:rPr>
        <w:t xml:space="preserve"> </w:t>
      </w:r>
      <w:r w:rsidR="00FC0075">
        <w:rPr>
          <w:color w:val="000000"/>
          <w:sz w:val="28"/>
          <w:szCs w:val="28"/>
        </w:rPr>
        <w:t>склонность судить о качестве продукции по цене на данную продукцию. Отсюда, потребители, привыкшие покупать водку средней ценовой категории</w:t>
      </w:r>
      <w:r w:rsidR="004F717B">
        <w:rPr>
          <w:color w:val="000000"/>
          <w:sz w:val="28"/>
          <w:szCs w:val="28"/>
        </w:rPr>
        <w:t xml:space="preserve">, скорее всего не «соблазнятся»  низкой ценой на нелегальную водку и не станут покупать ее вместо водки того бренда или тех брендов, которые они привыкли покупать, так как данные потребители будут </w:t>
      </w:r>
      <w:r w:rsidR="004F717B" w:rsidRPr="004F717B">
        <w:rPr>
          <w:i/>
          <w:color w:val="000000"/>
          <w:sz w:val="28"/>
          <w:szCs w:val="28"/>
        </w:rPr>
        <w:t>воспринимать низкую цену как показатель низкого качества</w:t>
      </w:r>
      <w:r w:rsidR="004F717B">
        <w:rPr>
          <w:color w:val="000000"/>
          <w:sz w:val="28"/>
          <w:szCs w:val="28"/>
        </w:rPr>
        <w:t xml:space="preserve">. </w:t>
      </w:r>
    </w:p>
    <w:p w:rsidR="0092203D" w:rsidRDefault="0092203D" w:rsidP="0092203D">
      <w:pPr>
        <w:spacing w:line="360" w:lineRule="auto"/>
        <w:ind w:firstLine="709"/>
        <w:jc w:val="both"/>
        <w:rPr>
          <w:color w:val="000000" w:themeColor="text1"/>
          <w:sz w:val="28"/>
          <w:szCs w:val="28"/>
        </w:rPr>
      </w:pPr>
      <w:r>
        <w:rPr>
          <w:color w:val="000000" w:themeColor="text1"/>
          <w:sz w:val="28"/>
          <w:szCs w:val="28"/>
        </w:rPr>
        <w:lastRenderedPageBreak/>
        <w:t xml:space="preserve">Анализировать потребительскую  лояльность для рассматриваемого рынка я начну с компании ООО «Алкогольная Сибирская группа». В качестве предмета для анализа из портфеля ассортимента брендов выберу такой бренд, как водка «Пять озер», так как среднерыночная (здесь среднерыночные цены рассчитываются, как среднеарифметические от цен в 4 интернет-магазинах по продажи алкоголя)   цена на данную водку за 0,5 литра </w:t>
      </w:r>
      <w:r w:rsidRPr="003435AE">
        <w:rPr>
          <w:color w:val="000000" w:themeColor="text1"/>
          <w:sz w:val="28"/>
          <w:szCs w:val="28"/>
        </w:rPr>
        <w:t xml:space="preserve">= </w:t>
      </w:r>
      <w:r>
        <w:rPr>
          <w:color w:val="000000" w:themeColor="text1"/>
          <w:sz w:val="28"/>
          <w:szCs w:val="28"/>
        </w:rPr>
        <w:t>(</w:t>
      </w:r>
      <w:r w:rsidRPr="003435AE">
        <w:rPr>
          <w:color w:val="000000" w:themeColor="text1"/>
          <w:sz w:val="28"/>
          <w:szCs w:val="28"/>
        </w:rPr>
        <w:t>262</w:t>
      </w:r>
      <w:r w:rsidR="00AF6458">
        <w:rPr>
          <w:rStyle w:val="a6"/>
          <w:color w:val="000000" w:themeColor="text1"/>
          <w:sz w:val="28"/>
          <w:szCs w:val="28"/>
        </w:rPr>
        <w:footnoteReference w:id="40"/>
      </w:r>
      <w:r w:rsidRPr="003435AE">
        <w:rPr>
          <w:color w:val="000000" w:themeColor="text1"/>
          <w:sz w:val="28"/>
          <w:szCs w:val="28"/>
        </w:rPr>
        <w:t xml:space="preserve"> </w:t>
      </w:r>
      <w:r>
        <w:rPr>
          <w:color w:val="000000" w:themeColor="text1"/>
          <w:sz w:val="28"/>
          <w:szCs w:val="28"/>
        </w:rPr>
        <w:t>рубля + 243 рубля</w:t>
      </w:r>
      <w:r w:rsidR="005E20F4">
        <w:rPr>
          <w:rStyle w:val="a6"/>
          <w:color w:val="000000" w:themeColor="text1"/>
          <w:sz w:val="28"/>
          <w:szCs w:val="28"/>
        </w:rPr>
        <w:footnoteReference w:id="41"/>
      </w:r>
      <w:r>
        <w:rPr>
          <w:color w:val="000000" w:themeColor="text1"/>
          <w:sz w:val="28"/>
          <w:szCs w:val="28"/>
        </w:rPr>
        <w:t xml:space="preserve"> + 308</w:t>
      </w:r>
      <w:r w:rsidR="00611D99">
        <w:rPr>
          <w:rStyle w:val="a6"/>
          <w:color w:val="000000" w:themeColor="text1"/>
          <w:sz w:val="28"/>
          <w:szCs w:val="28"/>
        </w:rPr>
        <w:footnoteReference w:id="42"/>
      </w:r>
      <w:r>
        <w:rPr>
          <w:color w:val="000000" w:themeColor="text1"/>
          <w:sz w:val="28"/>
          <w:szCs w:val="28"/>
        </w:rPr>
        <w:t xml:space="preserve"> рублей + 286</w:t>
      </w:r>
      <w:r w:rsidR="00A55C59">
        <w:rPr>
          <w:rStyle w:val="a6"/>
          <w:color w:val="000000" w:themeColor="text1"/>
          <w:sz w:val="28"/>
          <w:szCs w:val="28"/>
        </w:rPr>
        <w:footnoteReference w:id="43"/>
      </w:r>
      <w:r>
        <w:rPr>
          <w:color w:val="000000" w:themeColor="text1"/>
          <w:sz w:val="28"/>
          <w:szCs w:val="28"/>
        </w:rPr>
        <w:t xml:space="preserve"> рублей)/4 = 274, 75 рубля  - позволяет считать данную водку, относящейся к средней ценовой категории, что соответствует целям исследования, проводимого в рамках данно</w:t>
      </w:r>
      <w:r w:rsidR="005D394B">
        <w:rPr>
          <w:color w:val="000000" w:themeColor="text1"/>
          <w:sz w:val="28"/>
          <w:szCs w:val="28"/>
        </w:rPr>
        <w:t>й ВКР</w:t>
      </w:r>
      <w:r>
        <w:rPr>
          <w:color w:val="000000" w:themeColor="text1"/>
          <w:sz w:val="28"/>
          <w:szCs w:val="28"/>
        </w:rPr>
        <w:t>.  Один из</w:t>
      </w:r>
      <w:r w:rsidR="00A31B51">
        <w:rPr>
          <w:color w:val="000000" w:themeColor="text1"/>
          <w:sz w:val="28"/>
          <w:szCs w:val="28"/>
        </w:rPr>
        <w:t xml:space="preserve"> ключевых элементов любого комплекса мер по  повышению </w:t>
      </w:r>
      <w:r>
        <w:rPr>
          <w:color w:val="000000" w:themeColor="text1"/>
          <w:sz w:val="28"/>
          <w:szCs w:val="28"/>
        </w:rPr>
        <w:t xml:space="preserve"> лояльности потребителей – создать у потребителя ощущение того, что данный бренд исключительный, создать ощущение уникальности потребляемого продукта, что позволит сформировать не просто когнитивную (исключительно рациональную и потому уязвимую для воздействия ценового фактора) лояльность, а лояльность более высокого уровня – аффективную лояльность, невозможную без формирования «любви» к бренду, «обожания бренда». Это делается за счет грамотного позиционирования, которое начинается во многом с того, как бренд представлен на официальном сайте компании, возможно с отдельного промо-сайта бренда (например, водка «5 озер» выгодно «выигрывает» в сравнении с другой водкой той же компании – водкой «Кедровица» (цена на которую</w:t>
      </w:r>
      <w:r w:rsidR="00C64560">
        <w:rPr>
          <w:color w:val="000000" w:themeColor="text1"/>
          <w:sz w:val="28"/>
          <w:szCs w:val="28"/>
        </w:rPr>
        <w:t xml:space="preserve"> почти такая же, как на водку «Пять</w:t>
      </w:r>
      <w:r>
        <w:rPr>
          <w:color w:val="000000" w:themeColor="text1"/>
          <w:sz w:val="28"/>
          <w:szCs w:val="28"/>
        </w:rPr>
        <w:t xml:space="preserve"> озер») наличием отдельного промо-сайта, названием, содержащих в себе некую загадку, наличием собственно легенды). Итак, одно из очевидных препятствий на пути реализации </w:t>
      </w:r>
      <w:r w:rsidR="00312416">
        <w:rPr>
          <w:color w:val="000000" w:themeColor="text1"/>
          <w:sz w:val="28"/>
          <w:szCs w:val="28"/>
        </w:rPr>
        <w:t>мер по повышения потребительской лояльности для</w:t>
      </w:r>
      <w:r>
        <w:rPr>
          <w:color w:val="000000" w:themeColor="text1"/>
          <w:sz w:val="28"/>
          <w:szCs w:val="28"/>
        </w:rPr>
        <w:t xml:space="preserve"> ликероводочной продукции – </w:t>
      </w:r>
      <w:r w:rsidRPr="00C87001">
        <w:rPr>
          <w:i/>
          <w:color w:val="000000" w:themeColor="text1"/>
          <w:sz w:val="28"/>
          <w:szCs w:val="28"/>
        </w:rPr>
        <w:t xml:space="preserve">неудачное позиционирование </w:t>
      </w:r>
      <w:r w:rsidRPr="00C87001">
        <w:rPr>
          <w:i/>
          <w:color w:val="000000" w:themeColor="text1"/>
          <w:sz w:val="28"/>
          <w:szCs w:val="28"/>
        </w:rPr>
        <w:lastRenderedPageBreak/>
        <w:t>бренда</w:t>
      </w:r>
      <w:r>
        <w:rPr>
          <w:color w:val="000000" w:themeColor="text1"/>
          <w:sz w:val="28"/>
          <w:szCs w:val="28"/>
        </w:rPr>
        <w:t>. Если не будет достаточно удачного названия бренда и прочих компонентов позиционирования, включая даже такие незначительные, как цветовая гамма в дизайне упаковки ликероводочной продукции, нельзя сформировать чувство во</w:t>
      </w:r>
      <w:r w:rsidR="000246FB">
        <w:rPr>
          <w:color w:val="000000" w:themeColor="text1"/>
          <w:sz w:val="28"/>
          <w:szCs w:val="28"/>
        </w:rPr>
        <w:t>схищения и чувство привязанности</w:t>
      </w:r>
      <w:r>
        <w:rPr>
          <w:color w:val="000000" w:themeColor="text1"/>
          <w:sz w:val="28"/>
          <w:szCs w:val="28"/>
        </w:rPr>
        <w:t xml:space="preserve"> по отношению к бренду. Примером неудачного позиционирования бренда может являться случай с компанией  ОАО «Московский завод «Кристалл» -  случай, когда один бренд компании по названию и по позиционированию очень сильно похож на другой бренд той же компании. (бренд «Кристальная </w:t>
      </w:r>
      <w:r w:rsidR="007364F5">
        <w:rPr>
          <w:color w:val="000000" w:themeColor="text1"/>
          <w:sz w:val="28"/>
          <w:szCs w:val="28"/>
        </w:rPr>
        <w:t>–</w:t>
      </w:r>
      <w:r w:rsidR="005E20F4">
        <w:rPr>
          <w:color w:val="000000" w:themeColor="text1"/>
          <w:sz w:val="28"/>
          <w:szCs w:val="28"/>
        </w:rPr>
        <w:t xml:space="preserve"> </w:t>
      </w:r>
      <w:r w:rsidR="007364F5">
        <w:rPr>
          <w:color w:val="000000" w:themeColor="text1"/>
          <w:sz w:val="28"/>
          <w:szCs w:val="28"/>
        </w:rPr>
        <w:t xml:space="preserve"> около 200 рублей</w:t>
      </w:r>
      <w:r>
        <w:rPr>
          <w:color w:val="000000" w:themeColor="text1"/>
          <w:sz w:val="28"/>
          <w:szCs w:val="28"/>
        </w:rPr>
        <w:t xml:space="preserve"> за 0,5 л  и бренд и водка «Чистый кристалл» - </w:t>
      </w:r>
      <w:r w:rsidR="005E20F4">
        <w:rPr>
          <w:color w:val="000000" w:themeColor="text1"/>
          <w:sz w:val="28"/>
          <w:szCs w:val="28"/>
        </w:rPr>
        <w:t>около 350</w:t>
      </w:r>
      <w:r>
        <w:rPr>
          <w:color w:val="000000" w:themeColor="text1"/>
          <w:sz w:val="28"/>
          <w:szCs w:val="28"/>
        </w:rPr>
        <w:t xml:space="preserve"> рублей. ) В данном случае более дешевая и намного более известная водка «Кристальная» фактически «перетягивает одеяло на себя»,  подрывая спрос на менее известный бренд «Чистый кристалл». В данной ситуации какие-либо программы лояльности, повышенные на увеличение потребления водки «Чистый кристалл» фактически обречены на провал, поскольку скорее приведут к улучшению репутации компании в целом, улучшению имиджа компании ОАО «Кристалл» в сознании потребителей, чем к улучшению образа водки «Чистый кристалл» в их сознании, и как следствие к более частым покупкам данного бренда водки. Теперь мы можем конкретизировать понятие неудачного позиционирования ликероводочной продукции тем аспектом, который можно выразить как, необходимость избежания в позиционировании дублирования элементов позиционирования других брендов, позиционирование должно быть уникальным и способным заинтересовать потребителя, удивить его, нести в себе что-то новое и уникальное.  </w:t>
      </w:r>
    </w:p>
    <w:p w:rsidR="0092203D" w:rsidRDefault="0092203D" w:rsidP="0092203D">
      <w:pPr>
        <w:spacing w:line="360" w:lineRule="auto"/>
        <w:ind w:firstLine="709"/>
        <w:jc w:val="both"/>
        <w:rPr>
          <w:color w:val="000000" w:themeColor="text1"/>
          <w:sz w:val="28"/>
          <w:szCs w:val="28"/>
          <w:shd w:val="clear" w:color="auto" w:fill="FFFFFF"/>
        </w:rPr>
      </w:pPr>
      <w:r>
        <w:rPr>
          <w:color w:val="000000" w:themeColor="text1"/>
          <w:sz w:val="28"/>
          <w:szCs w:val="28"/>
        </w:rPr>
        <w:t>Еще одно важное препятствие, возникающее на пути формирования</w:t>
      </w:r>
      <w:r w:rsidR="00AB443D">
        <w:rPr>
          <w:color w:val="000000" w:themeColor="text1"/>
          <w:sz w:val="28"/>
          <w:szCs w:val="28"/>
        </w:rPr>
        <w:t xml:space="preserve"> мер по повышению потребительской лояльности к</w:t>
      </w:r>
      <w:r>
        <w:rPr>
          <w:color w:val="000000" w:themeColor="text1"/>
          <w:sz w:val="28"/>
          <w:szCs w:val="28"/>
        </w:rPr>
        <w:t xml:space="preserve"> различ</w:t>
      </w:r>
      <w:r w:rsidR="00AB443D">
        <w:rPr>
          <w:color w:val="000000" w:themeColor="text1"/>
          <w:sz w:val="28"/>
          <w:szCs w:val="28"/>
        </w:rPr>
        <w:t>ным товарам</w:t>
      </w:r>
      <w:r>
        <w:rPr>
          <w:color w:val="000000" w:themeColor="text1"/>
          <w:sz w:val="28"/>
          <w:szCs w:val="28"/>
        </w:rPr>
        <w:t xml:space="preserve"> категории </w:t>
      </w:r>
      <w:r>
        <w:rPr>
          <w:color w:val="000000" w:themeColor="text1"/>
          <w:sz w:val="28"/>
          <w:szCs w:val="28"/>
          <w:lang w:val="en-US"/>
        </w:rPr>
        <w:t>FMCG</w:t>
      </w:r>
      <w:r>
        <w:rPr>
          <w:color w:val="000000" w:themeColor="text1"/>
          <w:sz w:val="28"/>
          <w:szCs w:val="28"/>
        </w:rPr>
        <w:t xml:space="preserve"> и в том числе</w:t>
      </w:r>
      <w:r w:rsidR="00AB443D">
        <w:rPr>
          <w:color w:val="000000" w:themeColor="text1"/>
          <w:sz w:val="28"/>
          <w:szCs w:val="28"/>
        </w:rPr>
        <w:t xml:space="preserve"> к товарам, относящимся к категории</w:t>
      </w:r>
      <w:r>
        <w:rPr>
          <w:color w:val="000000" w:themeColor="text1"/>
          <w:sz w:val="28"/>
          <w:szCs w:val="28"/>
        </w:rPr>
        <w:t xml:space="preserve"> ликероводочной продукции – </w:t>
      </w:r>
      <w:r w:rsidRPr="00775D20">
        <w:rPr>
          <w:i/>
          <w:color w:val="000000" w:themeColor="text1"/>
          <w:sz w:val="28"/>
          <w:szCs w:val="28"/>
        </w:rPr>
        <w:t>это слишком частые скидки на продукцию</w:t>
      </w:r>
      <w:r>
        <w:rPr>
          <w:i/>
          <w:color w:val="000000" w:themeColor="text1"/>
          <w:sz w:val="28"/>
          <w:szCs w:val="28"/>
        </w:rPr>
        <w:t xml:space="preserve"> (на конкретный бренд)</w:t>
      </w:r>
      <w:r w:rsidRPr="00775D20">
        <w:rPr>
          <w:i/>
          <w:color w:val="000000" w:themeColor="text1"/>
          <w:sz w:val="28"/>
          <w:szCs w:val="28"/>
        </w:rPr>
        <w:t xml:space="preserve">  в рамках программы лояльности. </w:t>
      </w:r>
      <w:r>
        <w:rPr>
          <w:i/>
          <w:color w:val="000000" w:themeColor="text1"/>
          <w:sz w:val="28"/>
          <w:szCs w:val="28"/>
        </w:rPr>
        <w:t xml:space="preserve"> </w:t>
      </w:r>
      <w:r>
        <w:rPr>
          <w:color w:val="000000" w:themeColor="text1"/>
          <w:sz w:val="28"/>
          <w:szCs w:val="28"/>
        </w:rPr>
        <w:t xml:space="preserve">Как заметил И.Липсиц </w:t>
      </w:r>
      <w:r>
        <w:rPr>
          <w:color w:val="000000" w:themeColor="text1"/>
          <w:sz w:val="28"/>
          <w:szCs w:val="28"/>
        </w:rPr>
        <w:lastRenderedPageBreak/>
        <w:t>в одном из своих интервью</w:t>
      </w:r>
      <w:r>
        <w:rPr>
          <w:rStyle w:val="a6"/>
          <w:color w:val="000000" w:themeColor="text1"/>
          <w:sz w:val="28"/>
          <w:szCs w:val="28"/>
        </w:rPr>
        <w:footnoteReference w:id="44"/>
      </w:r>
      <w:r>
        <w:rPr>
          <w:color w:val="000000" w:themeColor="text1"/>
          <w:sz w:val="28"/>
          <w:szCs w:val="28"/>
        </w:rPr>
        <w:t>, «</w:t>
      </w:r>
      <w:r>
        <w:rPr>
          <w:color w:val="000000" w:themeColor="text1"/>
          <w:sz w:val="28"/>
          <w:szCs w:val="28"/>
          <w:shd w:val="clear" w:color="auto" w:fill="FFFFFF"/>
        </w:rPr>
        <w:t>д</w:t>
      </w:r>
      <w:r w:rsidRPr="00DC0E67">
        <w:rPr>
          <w:color w:val="000000" w:themeColor="text1"/>
          <w:sz w:val="28"/>
          <w:szCs w:val="28"/>
          <w:shd w:val="clear" w:color="auto" w:fill="FFFFFF"/>
        </w:rPr>
        <w:t>ля клиента чуть более состоятельного супернизкая цена, ск</w:t>
      </w:r>
      <w:r>
        <w:rPr>
          <w:color w:val="000000" w:themeColor="text1"/>
          <w:sz w:val="28"/>
          <w:szCs w:val="28"/>
          <w:shd w:val="clear" w:color="auto" w:fill="FFFFFF"/>
        </w:rPr>
        <w:t>идка огромная – сигнал тревоги.» Аналогично, у потребителя, для которого цена – не единственный критерий при покупке водки, (для которых цена – единственный значимый критерий – с высокой степенью вероятности купят более дешевую «нелегальную» водку), могут возникнуть опасения по поводу, например, вкусовых качеств той водки, которая продается постоянно со скидкой. Подобные регулярные , ничем не обоснованные скидки (например, скидки в связи с каким-то праздником –ситуация иная, поскольку здесь потребитель уже не связывает напрямую факт скидки с желанием сбыть «не очень-то хороший товар, который так, по этой цене никто не купит) увеличивая объем продаж на продукцию того или иного бренда в краткосрочной перспективе, могут в долгосрочной перспективе подорвать доверие к бренду, а значит и аффек</w:t>
      </w:r>
      <w:r w:rsidR="008D6497">
        <w:rPr>
          <w:color w:val="000000" w:themeColor="text1"/>
          <w:sz w:val="28"/>
          <w:szCs w:val="28"/>
          <w:shd w:val="clear" w:color="auto" w:fill="FFFFFF"/>
        </w:rPr>
        <w:t xml:space="preserve">тивную лояльность потребителей </w:t>
      </w:r>
      <w:r>
        <w:rPr>
          <w:color w:val="000000" w:themeColor="text1"/>
          <w:sz w:val="28"/>
          <w:szCs w:val="28"/>
          <w:shd w:val="clear" w:color="auto" w:fill="FFFFFF"/>
        </w:rPr>
        <w:t xml:space="preserve">к данному бренду. </w:t>
      </w:r>
    </w:p>
    <w:p w:rsidR="00643733" w:rsidRDefault="000F0898" w:rsidP="0092203D">
      <w:pPr>
        <w:spacing w:line="360" w:lineRule="auto"/>
        <w:ind w:firstLine="709"/>
        <w:jc w:val="both"/>
        <w:rPr>
          <w:color w:val="000000"/>
          <w:sz w:val="28"/>
          <w:szCs w:val="28"/>
          <w:shd w:val="clear" w:color="auto" w:fill="FFFFFF"/>
        </w:rPr>
      </w:pPr>
      <w:r>
        <w:rPr>
          <w:color w:val="000000" w:themeColor="text1"/>
          <w:sz w:val="28"/>
          <w:szCs w:val="28"/>
          <w:shd w:val="clear" w:color="auto" w:fill="FFFFFF"/>
        </w:rPr>
        <w:t xml:space="preserve">Также </w:t>
      </w:r>
      <w:r>
        <w:rPr>
          <w:color w:val="000000"/>
          <w:sz w:val="28"/>
          <w:szCs w:val="28"/>
          <w:shd w:val="clear" w:color="auto" w:fill="FFFFFF"/>
        </w:rPr>
        <w:t xml:space="preserve">уместно отметить еще одно из возможных препятствий для формирования потребительской лояльности на рассматриваемом рынке – </w:t>
      </w:r>
      <w:r w:rsidRPr="006542CE">
        <w:rPr>
          <w:i/>
          <w:color w:val="000000"/>
          <w:sz w:val="28"/>
          <w:szCs w:val="28"/>
          <w:shd w:val="clear" w:color="auto" w:fill="FFFFFF"/>
        </w:rPr>
        <w:t>низкий по сравнению с уровнем любой из развитых стран уровень среднедушевого дохода российских потребителей</w:t>
      </w:r>
      <w:r>
        <w:rPr>
          <w:color w:val="000000"/>
          <w:sz w:val="28"/>
          <w:szCs w:val="28"/>
          <w:shd w:val="clear" w:color="auto" w:fill="FFFFFF"/>
        </w:rPr>
        <w:t>. Это обстоятельство может «разрушить здание» потребительской лояльности к определенному бренду водки</w:t>
      </w:r>
      <w:r w:rsidR="00FD5893">
        <w:rPr>
          <w:color w:val="000000"/>
          <w:sz w:val="28"/>
          <w:szCs w:val="28"/>
          <w:shd w:val="clear" w:color="auto" w:fill="FFFFFF"/>
        </w:rPr>
        <w:t>. Например,</w:t>
      </w:r>
      <w:r>
        <w:rPr>
          <w:color w:val="000000"/>
          <w:sz w:val="28"/>
          <w:szCs w:val="28"/>
          <w:shd w:val="clear" w:color="auto" w:fill="FFFFFF"/>
        </w:rPr>
        <w:t xml:space="preserve"> увидев, что его любимый бренд водки (например</w:t>
      </w:r>
      <w:r w:rsidR="00123A30">
        <w:rPr>
          <w:color w:val="000000"/>
          <w:sz w:val="28"/>
          <w:szCs w:val="28"/>
          <w:shd w:val="clear" w:color="auto" w:fill="FFFFFF"/>
        </w:rPr>
        <w:t xml:space="preserve">, </w:t>
      </w:r>
      <w:r>
        <w:rPr>
          <w:color w:val="000000"/>
          <w:sz w:val="28"/>
          <w:szCs w:val="28"/>
          <w:shd w:val="clear" w:color="auto" w:fill="FFFFFF"/>
        </w:rPr>
        <w:t xml:space="preserve"> водка «</w:t>
      </w:r>
      <w:r w:rsidR="00123A30">
        <w:rPr>
          <w:color w:val="000000"/>
          <w:sz w:val="28"/>
          <w:szCs w:val="28"/>
          <w:shd w:val="clear" w:color="auto" w:fill="FFFFFF"/>
        </w:rPr>
        <w:t>Пять</w:t>
      </w:r>
      <w:r>
        <w:rPr>
          <w:color w:val="000000"/>
          <w:sz w:val="28"/>
          <w:szCs w:val="28"/>
          <w:shd w:val="clear" w:color="auto" w:fill="FFFFFF"/>
        </w:rPr>
        <w:t xml:space="preserve"> озер»)  стоит в конкретной точке продаж дороже, чем ожидалось, например, не 250-270 рублей, а 310 рублей, потребитель, будучи ограниченным в средствах, может из «желания сэкономить» купить</w:t>
      </w:r>
      <w:r w:rsidR="00FD5893">
        <w:rPr>
          <w:color w:val="000000"/>
          <w:sz w:val="28"/>
          <w:szCs w:val="28"/>
          <w:shd w:val="clear" w:color="auto" w:fill="FFFFFF"/>
        </w:rPr>
        <w:t xml:space="preserve"> </w:t>
      </w:r>
      <w:r>
        <w:rPr>
          <w:color w:val="000000"/>
          <w:sz w:val="28"/>
          <w:szCs w:val="28"/>
          <w:shd w:val="clear" w:color="auto" w:fill="FFFFFF"/>
        </w:rPr>
        <w:t xml:space="preserve"> водк</w:t>
      </w:r>
      <w:r w:rsidR="00FD5893">
        <w:rPr>
          <w:color w:val="000000"/>
          <w:sz w:val="28"/>
          <w:szCs w:val="28"/>
          <w:shd w:val="clear" w:color="auto" w:fill="FFFFFF"/>
        </w:rPr>
        <w:t>у</w:t>
      </w:r>
      <w:r>
        <w:rPr>
          <w:color w:val="000000"/>
          <w:sz w:val="28"/>
          <w:szCs w:val="28"/>
          <w:shd w:val="clear" w:color="auto" w:fill="FFFFFF"/>
        </w:rPr>
        <w:t xml:space="preserve"> какого-либо другого бренда средней ценовой категории, которая будет стоить в данной точке продаж в районе 250-270 рубле</w:t>
      </w:r>
      <w:r w:rsidR="00C730D0">
        <w:rPr>
          <w:color w:val="000000"/>
          <w:sz w:val="28"/>
          <w:szCs w:val="28"/>
          <w:shd w:val="clear" w:color="auto" w:fill="FFFFFF"/>
        </w:rPr>
        <w:t xml:space="preserve">й (по  </w:t>
      </w:r>
      <w:r w:rsidR="00FD5893">
        <w:rPr>
          <w:color w:val="000000"/>
          <w:sz w:val="28"/>
          <w:szCs w:val="28"/>
          <w:shd w:val="clear" w:color="auto" w:fill="FFFFFF"/>
        </w:rPr>
        <w:t>сути,</w:t>
      </w:r>
      <w:r w:rsidR="00C730D0">
        <w:rPr>
          <w:color w:val="000000"/>
          <w:sz w:val="28"/>
          <w:szCs w:val="28"/>
          <w:shd w:val="clear" w:color="auto" w:fill="FFFFFF"/>
        </w:rPr>
        <w:t xml:space="preserve"> цена в 270 рублей  является </w:t>
      </w:r>
      <w:r w:rsidR="00C730D0">
        <w:rPr>
          <w:i/>
          <w:color w:val="000000"/>
          <w:sz w:val="28"/>
          <w:szCs w:val="28"/>
          <w:shd w:val="clear" w:color="auto" w:fill="FFFFFF"/>
        </w:rPr>
        <w:t>ценой спроса</w:t>
      </w:r>
      <w:r w:rsidR="00C730D0">
        <w:rPr>
          <w:color w:val="000000"/>
          <w:sz w:val="28"/>
          <w:szCs w:val="28"/>
          <w:shd w:val="clear" w:color="auto" w:fill="FFFFFF"/>
        </w:rPr>
        <w:t>, то есть максимальной ценой, который данный потребитель, согласен заплатить за рассматриваемый товар)</w:t>
      </w:r>
      <w:r w:rsidR="00FD5893">
        <w:rPr>
          <w:color w:val="000000"/>
          <w:sz w:val="28"/>
          <w:szCs w:val="28"/>
          <w:shd w:val="clear" w:color="auto" w:fill="FFFFFF"/>
        </w:rPr>
        <w:t>.</w:t>
      </w:r>
      <w:r w:rsidR="00C730D0">
        <w:rPr>
          <w:color w:val="000000"/>
          <w:sz w:val="28"/>
          <w:szCs w:val="28"/>
          <w:shd w:val="clear" w:color="auto" w:fill="FFFFFF"/>
        </w:rPr>
        <w:t xml:space="preserve"> </w:t>
      </w:r>
      <w:r w:rsidR="00FD5893">
        <w:rPr>
          <w:color w:val="000000"/>
          <w:sz w:val="28"/>
          <w:szCs w:val="28"/>
          <w:shd w:val="clear" w:color="auto" w:fill="FFFFFF"/>
        </w:rPr>
        <w:t>Т</w:t>
      </w:r>
      <w:r w:rsidR="00C730D0">
        <w:rPr>
          <w:color w:val="000000"/>
          <w:sz w:val="28"/>
          <w:szCs w:val="28"/>
          <w:shd w:val="clear" w:color="auto" w:fill="FFFFFF"/>
        </w:rPr>
        <w:t>ем самым</w:t>
      </w:r>
      <w:r w:rsidR="00FD5893">
        <w:rPr>
          <w:color w:val="000000"/>
          <w:sz w:val="28"/>
          <w:szCs w:val="28"/>
          <w:shd w:val="clear" w:color="auto" w:fill="FFFFFF"/>
        </w:rPr>
        <w:t xml:space="preserve"> рассматриваемый потребитель</w:t>
      </w:r>
      <w:r w:rsidR="00C730D0">
        <w:rPr>
          <w:color w:val="000000"/>
          <w:sz w:val="28"/>
          <w:szCs w:val="28"/>
          <w:shd w:val="clear" w:color="auto" w:fill="FFFFFF"/>
        </w:rPr>
        <w:t xml:space="preserve"> отклон</w:t>
      </w:r>
      <w:r w:rsidR="00FD5893">
        <w:rPr>
          <w:color w:val="000000"/>
          <w:sz w:val="28"/>
          <w:szCs w:val="28"/>
          <w:shd w:val="clear" w:color="auto" w:fill="FFFFFF"/>
        </w:rPr>
        <w:t>иться</w:t>
      </w:r>
      <w:r w:rsidR="00C730D0">
        <w:rPr>
          <w:color w:val="000000"/>
          <w:sz w:val="28"/>
          <w:szCs w:val="28"/>
          <w:shd w:val="clear" w:color="auto" w:fill="FFFFFF"/>
        </w:rPr>
        <w:t xml:space="preserve"> от «линии лояльного поведения».</w:t>
      </w:r>
    </w:p>
    <w:p w:rsidR="00643733" w:rsidRDefault="00C730D0" w:rsidP="00643733">
      <w:pPr>
        <w:spacing w:line="360" w:lineRule="auto"/>
        <w:jc w:val="both"/>
        <w:rPr>
          <w:color w:val="000000" w:themeColor="text1"/>
          <w:sz w:val="28"/>
          <w:szCs w:val="28"/>
        </w:rPr>
      </w:pPr>
      <w:r>
        <w:rPr>
          <w:color w:val="000000"/>
          <w:sz w:val="28"/>
          <w:szCs w:val="28"/>
          <w:shd w:val="clear" w:color="auto" w:fill="FFFFFF"/>
        </w:rPr>
        <w:lastRenderedPageBreak/>
        <w:t xml:space="preserve"> </w:t>
      </w:r>
      <w:r w:rsidR="000F0898">
        <w:rPr>
          <w:color w:val="000000"/>
          <w:sz w:val="28"/>
          <w:szCs w:val="28"/>
          <w:shd w:val="clear" w:color="auto" w:fill="FFFFFF"/>
        </w:rPr>
        <w:t xml:space="preserve"> </w:t>
      </w:r>
      <w:r w:rsidR="00643733">
        <w:rPr>
          <w:color w:val="000000" w:themeColor="text1"/>
          <w:sz w:val="28"/>
          <w:szCs w:val="28"/>
        </w:rPr>
        <w:t xml:space="preserve">. </w:t>
      </w:r>
      <w:r w:rsidR="00E21C75">
        <w:rPr>
          <w:color w:val="000000" w:themeColor="text1"/>
          <w:sz w:val="28"/>
          <w:szCs w:val="28"/>
        </w:rPr>
        <w:t xml:space="preserve">Итак, в качестве </w:t>
      </w:r>
      <w:r w:rsidR="00643733">
        <w:rPr>
          <w:color w:val="000000" w:themeColor="text1"/>
          <w:sz w:val="28"/>
          <w:szCs w:val="28"/>
        </w:rPr>
        <w:t xml:space="preserve"> возможных ограничений</w:t>
      </w:r>
      <w:r w:rsidR="00E21C75">
        <w:rPr>
          <w:color w:val="000000" w:themeColor="text1"/>
          <w:sz w:val="28"/>
          <w:szCs w:val="28"/>
        </w:rPr>
        <w:t xml:space="preserve"> для формирования потребительской лояльности для рассматриваемого сегмента исследуемого  рынка</w:t>
      </w:r>
      <w:r w:rsidR="00643733">
        <w:rPr>
          <w:color w:val="000000" w:themeColor="text1"/>
          <w:sz w:val="28"/>
          <w:szCs w:val="28"/>
        </w:rPr>
        <w:t xml:space="preserve"> были выявлены следующие:</w:t>
      </w:r>
    </w:p>
    <w:p w:rsidR="00643733" w:rsidRPr="006542CE" w:rsidRDefault="00643733" w:rsidP="00643733">
      <w:pPr>
        <w:pStyle w:val="a0"/>
        <w:numPr>
          <w:ilvl w:val="0"/>
          <w:numId w:val="25"/>
        </w:numPr>
        <w:spacing w:after="200" w:line="360" w:lineRule="auto"/>
        <w:jc w:val="both"/>
        <w:rPr>
          <w:color w:val="000000" w:themeColor="text1"/>
          <w:sz w:val="28"/>
          <w:szCs w:val="28"/>
        </w:rPr>
      </w:pPr>
      <w:r w:rsidRPr="006542CE">
        <w:rPr>
          <w:color w:val="000000"/>
          <w:sz w:val="28"/>
          <w:szCs w:val="28"/>
          <w:shd w:val="clear" w:color="auto" w:fill="FFFFFF"/>
        </w:rPr>
        <w:t>низкий по сравнению с уровнем любой из развитых стран уровень среднедушевого дохода российских потребителе</w:t>
      </w:r>
      <w:r>
        <w:rPr>
          <w:color w:val="000000"/>
          <w:sz w:val="28"/>
          <w:szCs w:val="28"/>
          <w:shd w:val="clear" w:color="auto" w:fill="FFFFFF"/>
        </w:rPr>
        <w:t xml:space="preserve">й </w:t>
      </w:r>
    </w:p>
    <w:p w:rsidR="00643733" w:rsidRDefault="00643733" w:rsidP="00643733">
      <w:pPr>
        <w:pStyle w:val="a0"/>
        <w:numPr>
          <w:ilvl w:val="0"/>
          <w:numId w:val="25"/>
        </w:numPr>
        <w:spacing w:after="200" w:line="360" w:lineRule="auto"/>
        <w:jc w:val="both"/>
        <w:rPr>
          <w:color w:val="000000" w:themeColor="text1"/>
          <w:sz w:val="28"/>
          <w:szCs w:val="28"/>
        </w:rPr>
      </w:pPr>
      <w:r>
        <w:rPr>
          <w:color w:val="000000" w:themeColor="text1"/>
          <w:sz w:val="28"/>
          <w:szCs w:val="28"/>
        </w:rPr>
        <w:t>неудачное позиционирование бренда (в том числе отсутствие должного уровня «новизны», уникальности бренда, на базе которых можно способс</w:t>
      </w:r>
      <w:r w:rsidR="00052823">
        <w:rPr>
          <w:color w:val="000000" w:themeColor="text1"/>
          <w:sz w:val="28"/>
          <w:szCs w:val="28"/>
        </w:rPr>
        <w:t>твовать формированию аффективной лояльности</w:t>
      </w:r>
      <w:r>
        <w:rPr>
          <w:color w:val="000000" w:themeColor="text1"/>
          <w:sz w:val="28"/>
          <w:szCs w:val="28"/>
        </w:rPr>
        <w:t xml:space="preserve"> потребителей) </w:t>
      </w:r>
    </w:p>
    <w:p w:rsidR="008F5DA8" w:rsidRDefault="00643733" w:rsidP="008F5DA8">
      <w:pPr>
        <w:pStyle w:val="a0"/>
        <w:numPr>
          <w:ilvl w:val="0"/>
          <w:numId w:val="25"/>
        </w:numPr>
        <w:spacing w:after="200" w:line="360" w:lineRule="auto"/>
        <w:jc w:val="both"/>
        <w:rPr>
          <w:color w:val="000000" w:themeColor="text1"/>
          <w:sz w:val="28"/>
          <w:szCs w:val="28"/>
        </w:rPr>
      </w:pPr>
      <w:r>
        <w:rPr>
          <w:color w:val="000000" w:themeColor="text1"/>
          <w:sz w:val="28"/>
          <w:szCs w:val="28"/>
        </w:rPr>
        <w:t>слишком частые, ничем не обоснова</w:t>
      </w:r>
      <w:r w:rsidR="00052823">
        <w:rPr>
          <w:color w:val="000000" w:themeColor="text1"/>
          <w:sz w:val="28"/>
          <w:szCs w:val="28"/>
        </w:rPr>
        <w:t xml:space="preserve">нные скидки на продукцию </w:t>
      </w:r>
      <w:r>
        <w:rPr>
          <w:color w:val="000000" w:themeColor="text1"/>
          <w:sz w:val="28"/>
          <w:szCs w:val="28"/>
        </w:rPr>
        <w:t xml:space="preserve"> бренда.</w:t>
      </w:r>
    </w:p>
    <w:p w:rsidR="00E95EAC" w:rsidRPr="008F5DA8" w:rsidRDefault="00E95EAC" w:rsidP="009E29DC">
      <w:pPr>
        <w:pStyle w:val="2"/>
        <w:rPr>
          <w:color w:val="000000" w:themeColor="text1"/>
        </w:rPr>
      </w:pPr>
      <w:bookmarkStart w:id="18" w:name="_Toc389645561"/>
      <w:bookmarkStart w:id="19" w:name="_Toc389762369"/>
      <w:r w:rsidRPr="008F5DA8">
        <w:t>2.2.Измерение лояльности к различным брендам российской ликероводочной продукции  посредством анкетирования потребителей</w:t>
      </w:r>
      <w:bookmarkEnd w:id="18"/>
      <w:bookmarkEnd w:id="19"/>
    </w:p>
    <w:p w:rsidR="00690BBE" w:rsidRDefault="0017146C" w:rsidP="00690BBE">
      <w:pPr>
        <w:spacing w:line="360" w:lineRule="auto"/>
        <w:ind w:firstLine="709"/>
        <w:jc w:val="both"/>
        <w:rPr>
          <w:sz w:val="28"/>
          <w:szCs w:val="28"/>
        </w:rPr>
      </w:pPr>
      <w:r>
        <w:rPr>
          <w:color w:val="000000" w:themeColor="text1"/>
          <w:sz w:val="28"/>
          <w:szCs w:val="28"/>
          <w:shd w:val="clear" w:color="auto" w:fill="FFFFFF"/>
        </w:rPr>
        <w:t xml:space="preserve">Целевой аудиторией для </w:t>
      </w:r>
      <w:r w:rsidR="00A23136">
        <w:rPr>
          <w:color w:val="000000" w:themeColor="text1"/>
          <w:sz w:val="28"/>
          <w:szCs w:val="28"/>
          <w:shd w:val="clear" w:color="auto" w:fill="FFFFFF"/>
        </w:rPr>
        <w:t>компаний</w:t>
      </w:r>
      <w:r>
        <w:rPr>
          <w:color w:val="000000" w:themeColor="text1"/>
          <w:sz w:val="28"/>
          <w:szCs w:val="28"/>
          <w:shd w:val="clear" w:color="auto" w:fill="FFFFFF"/>
        </w:rPr>
        <w:t xml:space="preserve">-производителей ликероводочной продукции являются мужчины в возрасте от </w:t>
      </w:r>
      <w:r w:rsidR="001B4DD1">
        <w:rPr>
          <w:color w:val="000000" w:themeColor="text1"/>
          <w:sz w:val="28"/>
          <w:szCs w:val="28"/>
          <w:shd w:val="clear" w:color="auto" w:fill="FFFFFF"/>
        </w:rPr>
        <w:t>25</w:t>
      </w:r>
      <w:r>
        <w:rPr>
          <w:color w:val="000000" w:themeColor="text1"/>
          <w:sz w:val="28"/>
          <w:szCs w:val="28"/>
          <w:shd w:val="clear" w:color="auto" w:fill="FFFFFF"/>
        </w:rPr>
        <w:t xml:space="preserve"> лет и старше.</w:t>
      </w:r>
      <w:r w:rsidR="00E35557">
        <w:rPr>
          <w:color w:val="000000" w:themeColor="text1"/>
          <w:sz w:val="28"/>
          <w:szCs w:val="28"/>
          <w:shd w:val="clear" w:color="auto" w:fill="FFFFFF"/>
        </w:rPr>
        <w:t xml:space="preserve"> (от 25, а  не от 18 лет – такой «возрастной ценз» можно объяснить, например, тем, что молодежь больше предпочитает пить пиво в случае праздников, вечеринок и т.д., в отличие от мужчин постарше. </w:t>
      </w:r>
      <w:r>
        <w:rPr>
          <w:color w:val="000000" w:themeColor="text1"/>
          <w:sz w:val="28"/>
          <w:szCs w:val="28"/>
          <w:shd w:val="clear" w:color="auto" w:fill="FFFFFF"/>
        </w:rPr>
        <w:t xml:space="preserve"> Женщины в качестве целевой аудитории не рассматриваются по причине предпочтения в большей степени слабоалкогольных напитков</w:t>
      </w:r>
      <w:r w:rsidR="00B81819">
        <w:rPr>
          <w:color w:val="000000" w:themeColor="text1"/>
          <w:sz w:val="28"/>
          <w:szCs w:val="28"/>
          <w:shd w:val="clear" w:color="auto" w:fill="FFFFFF"/>
        </w:rPr>
        <w:t xml:space="preserve"> (вина, вермуты, шампанское и т.п.)</w:t>
      </w:r>
      <w:r>
        <w:rPr>
          <w:color w:val="000000" w:themeColor="text1"/>
          <w:sz w:val="28"/>
          <w:szCs w:val="28"/>
          <w:shd w:val="clear" w:color="auto" w:fill="FFFFFF"/>
        </w:rPr>
        <w:t xml:space="preserve">, чем крепкого алкоголя. Ориентируясь на подобную гендерную специфичность основных потребителей водки средней ценовой категории, я привлек к участию в опросе по предварительно составленной мной  анкете </w:t>
      </w:r>
      <w:r w:rsidRPr="00DE5DAE">
        <w:rPr>
          <w:sz w:val="28"/>
          <w:szCs w:val="28"/>
        </w:rPr>
        <w:t>[Приложение1. Анкета.]</w:t>
      </w:r>
      <w:r w:rsidR="00690BBE">
        <w:rPr>
          <w:sz w:val="28"/>
          <w:szCs w:val="28"/>
        </w:rPr>
        <w:t xml:space="preserve"> только мужчин.  Для анализа потребительской лояльности к различным бренда</w:t>
      </w:r>
      <w:r w:rsidR="00792AB7">
        <w:rPr>
          <w:sz w:val="28"/>
          <w:szCs w:val="28"/>
        </w:rPr>
        <w:t>м водки</w:t>
      </w:r>
      <w:r w:rsidR="00690BBE">
        <w:rPr>
          <w:sz w:val="28"/>
          <w:szCs w:val="28"/>
        </w:rPr>
        <w:t xml:space="preserve"> средней ценовой категории, были выбраны 5 брендов водки, каждый</w:t>
      </w:r>
      <w:r w:rsidR="00146856">
        <w:rPr>
          <w:sz w:val="28"/>
          <w:szCs w:val="28"/>
        </w:rPr>
        <w:t xml:space="preserve"> из которых</w:t>
      </w:r>
      <w:r w:rsidR="00690BBE">
        <w:rPr>
          <w:sz w:val="28"/>
          <w:szCs w:val="28"/>
        </w:rPr>
        <w:t xml:space="preserve"> относился к средней ценовой категории (от 200 до 500 рублей за 0,5 л), а именно следующие бренды водки:</w:t>
      </w:r>
    </w:p>
    <w:p w:rsidR="00690BBE" w:rsidRDefault="00690BBE" w:rsidP="00690BBE">
      <w:pPr>
        <w:pStyle w:val="a0"/>
        <w:numPr>
          <w:ilvl w:val="0"/>
          <w:numId w:val="27"/>
        </w:numPr>
        <w:spacing w:line="360" w:lineRule="auto"/>
        <w:jc w:val="both"/>
        <w:rPr>
          <w:sz w:val="28"/>
          <w:szCs w:val="28"/>
        </w:rPr>
      </w:pPr>
      <w:r>
        <w:rPr>
          <w:sz w:val="28"/>
          <w:szCs w:val="28"/>
        </w:rPr>
        <w:t>«Пять озёр»</w:t>
      </w:r>
    </w:p>
    <w:p w:rsidR="00690BBE" w:rsidRDefault="00690BBE" w:rsidP="00690BBE">
      <w:pPr>
        <w:pStyle w:val="a0"/>
        <w:numPr>
          <w:ilvl w:val="0"/>
          <w:numId w:val="27"/>
        </w:numPr>
        <w:spacing w:line="360" w:lineRule="auto"/>
        <w:jc w:val="both"/>
        <w:rPr>
          <w:sz w:val="28"/>
          <w:szCs w:val="28"/>
        </w:rPr>
      </w:pPr>
      <w:r>
        <w:rPr>
          <w:sz w:val="28"/>
          <w:szCs w:val="28"/>
        </w:rPr>
        <w:lastRenderedPageBreak/>
        <w:t>«Зелёная марка»</w:t>
      </w:r>
    </w:p>
    <w:p w:rsidR="00146856" w:rsidRDefault="00146856" w:rsidP="00690BBE">
      <w:pPr>
        <w:pStyle w:val="a0"/>
        <w:numPr>
          <w:ilvl w:val="0"/>
          <w:numId w:val="27"/>
        </w:numPr>
        <w:spacing w:line="360" w:lineRule="auto"/>
        <w:jc w:val="both"/>
        <w:rPr>
          <w:sz w:val="28"/>
          <w:szCs w:val="28"/>
        </w:rPr>
      </w:pPr>
      <w:r>
        <w:rPr>
          <w:sz w:val="28"/>
          <w:szCs w:val="28"/>
        </w:rPr>
        <w:t>«Русский стандарт»</w:t>
      </w:r>
    </w:p>
    <w:p w:rsidR="00146856" w:rsidRDefault="00146856" w:rsidP="00690BBE">
      <w:pPr>
        <w:pStyle w:val="a0"/>
        <w:numPr>
          <w:ilvl w:val="0"/>
          <w:numId w:val="27"/>
        </w:numPr>
        <w:spacing w:line="360" w:lineRule="auto"/>
        <w:jc w:val="both"/>
        <w:rPr>
          <w:sz w:val="28"/>
          <w:szCs w:val="28"/>
        </w:rPr>
      </w:pPr>
      <w:r>
        <w:rPr>
          <w:sz w:val="28"/>
          <w:szCs w:val="28"/>
        </w:rPr>
        <w:t>«Кедровица»</w:t>
      </w:r>
    </w:p>
    <w:p w:rsidR="00690BBE" w:rsidRPr="00A23136" w:rsidRDefault="00146856" w:rsidP="00A23136">
      <w:pPr>
        <w:pStyle w:val="a0"/>
        <w:numPr>
          <w:ilvl w:val="0"/>
          <w:numId w:val="27"/>
        </w:numPr>
        <w:spacing w:line="360" w:lineRule="auto"/>
        <w:jc w:val="both"/>
        <w:rPr>
          <w:sz w:val="28"/>
          <w:szCs w:val="28"/>
        </w:rPr>
      </w:pPr>
      <w:r>
        <w:rPr>
          <w:sz w:val="28"/>
          <w:szCs w:val="28"/>
        </w:rPr>
        <w:t>«Путинка»</w:t>
      </w:r>
    </w:p>
    <w:p w:rsidR="0017146C" w:rsidRDefault="00690BBE" w:rsidP="0017146C">
      <w:pPr>
        <w:spacing w:line="360" w:lineRule="auto"/>
        <w:ind w:firstLine="709"/>
        <w:jc w:val="both"/>
        <w:rPr>
          <w:sz w:val="28"/>
          <w:szCs w:val="28"/>
        </w:rPr>
      </w:pPr>
      <w:r>
        <w:rPr>
          <w:sz w:val="28"/>
          <w:szCs w:val="28"/>
        </w:rPr>
        <w:t xml:space="preserve"> </w:t>
      </w:r>
      <w:r w:rsidR="00A23136">
        <w:rPr>
          <w:sz w:val="28"/>
          <w:szCs w:val="28"/>
        </w:rPr>
        <w:t>Следует сразу отметить, что о</w:t>
      </w:r>
      <w:r>
        <w:rPr>
          <w:sz w:val="28"/>
          <w:szCs w:val="28"/>
        </w:rPr>
        <w:t>сновными недостатками выборки моего исследования потребительской лояльности</w:t>
      </w:r>
      <w:r w:rsidR="00A23136">
        <w:rPr>
          <w:sz w:val="28"/>
          <w:szCs w:val="28"/>
        </w:rPr>
        <w:t xml:space="preserve"> (данные недостатки одновременно дают «эскизы» направлений для будущих исследований)</w:t>
      </w:r>
      <w:r>
        <w:rPr>
          <w:sz w:val="28"/>
          <w:szCs w:val="28"/>
        </w:rPr>
        <w:t xml:space="preserve"> к выбранным 5 брендам </w:t>
      </w:r>
      <w:r w:rsidR="00A23136">
        <w:rPr>
          <w:sz w:val="28"/>
          <w:szCs w:val="28"/>
        </w:rPr>
        <w:t xml:space="preserve"> являлись следующие:</w:t>
      </w:r>
    </w:p>
    <w:p w:rsidR="00A23136" w:rsidRDefault="00A23136" w:rsidP="00A23136">
      <w:pPr>
        <w:pStyle w:val="a0"/>
        <w:numPr>
          <w:ilvl w:val="0"/>
          <w:numId w:val="28"/>
        </w:numPr>
        <w:spacing w:line="360" w:lineRule="auto"/>
        <w:jc w:val="both"/>
        <w:rPr>
          <w:sz w:val="28"/>
          <w:szCs w:val="28"/>
        </w:rPr>
      </w:pPr>
      <w:r>
        <w:rPr>
          <w:sz w:val="28"/>
          <w:szCs w:val="28"/>
        </w:rPr>
        <w:t>Было опрошено достаточно малое число респондентов (</w:t>
      </w:r>
      <w:r w:rsidR="00433B6E">
        <w:rPr>
          <w:sz w:val="28"/>
          <w:szCs w:val="28"/>
        </w:rPr>
        <w:t xml:space="preserve">59 респондентов), отсюда относительно невысокая репрезентативность данного исследования </w:t>
      </w:r>
      <w:r>
        <w:rPr>
          <w:sz w:val="28"/>
          <w:szCs w:val="28"/>
        </w:rPr>
        <w:t xml:space="preserve"> </w:t>
      </w:r>
    </w:p>
    <w:p w:rsidR="001B4DD1" w:rsidRDefault="001B4DD1" w:rsidP="00A23136">
      <w:pPr>
        <w:pStyle w:val="a0"/>
        <w:numPr>
          <w:ilvl w:val="0"/>
          <w:numId w:val="28"/>
        </w:numPr>
        <w:spacing w:line="360" w:lineRule="auto"/>
        <w:jc w:val="both"/>
        <w:rPr>
          <w:sz w:val="28"/>
          <w:szCs w:val="28"/>
        </w:rPr>
      </w:pPr>
      <w:r>
        <w:rPr>
          <w:sz w:val="28"/>
          <w:szCs w:val="28"/>
        </w:rPr>
        <w:t>Многие из респондентов были хоть и старше 18 лет</w:t>
      </w:r>
      <w:r w:rsidR="00E35557">
        <w:rPr>
          <w:sz w:val="28"/>
          <w:szCs w:val="28"/>
        </w:rPr>
        <w:t>, но</w:t>
      </w:r>
      <w:r>
        <w:rPr>
          <w:sz w:val="28"/>
          <w:szCs w:val="28"/>
        </w:rPr>
        <w:t xml:space="preserve"> (лица младше 18 лет к исследованию не привлекались по причине предмета исследования – бренды крепкого алкоголя – водки) были</w:t>
      </w:r>
      <w:r w:rsidR="00E35557">
        <w:rPr>
          <w:sz w:val="28"/>
          <w:szCs w:val="28"/>
        </w:rPr>
        <w:t xml:space="preserve"> одновременно</w:t>
      </w:r>
      <w:r>
        <w:rPr>
          <w:sz w:val="28"/>
          <w:szCs w:val="28"/>
        </w:rPr>
        <w:t xml:space="preserve"> младше 25 лет и не являлись прямой целевой аудиторией </w:t>
      </w:r>
      <w:r w:rsidR="003F6965">
        <w:rPr>
          <w:sz w:val="28"/>
          <w:szCs w:val="28"/>
        </w:rPr>
        <w:t>для рассматриваемой товарной категории.</w:t>
      </w:r>
    </w:p>
    <w:p w:rsidR="000F0898" w:rsidRPr="00F91A42" w:rsidRDefault="000B3A8A" w:rsidP="008F5DA8">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Вопросы анкеты были составлены с целью измерить потребительск</w:t>
      </w:r>
      <w:r w:rsidR="005C496D">
        <w:rPr>
          <w:color w:val="000000" w:themeColor="text1"/>
          <w:sz w:val="28"/>
          <w:szCs w:val="28"/>
          <w:shd w:val="clear" w:color="auto" w:fill="FFFFFF"/>
        </w:rPr>
        <w:t>ую</w:t>
      </w:r>
      <w:r>
        <w:rPr>
          <w:color w:val="000000" w:themeColor="text1"/>
          <w:sz w:val="28"/>
          <w:szCs w:val="28"/>
          <w:shd w:val="clear" w:color="auto" w:fill="FFFFFF"/>
        </w:rPr>
        <w:t xml:space="preserve"> лояльность в следующих 4 «измерениях» или «плоскостях»:</w:t>
      </w:r>
    </w:p>
    <w:p w:rsidR="00A05CD0" w:rsidRPr="00A05CD0" w:rsidRDefault="00A05CD0" w:rsidP="00A05CD0">
      <w:pPr>
        <w:pStyle w:val="a0"/>
        <w:numPr>
          <w:ilvl w:val="0"/>
          <w:numId w:val="35"/>
        </w:numPr>
        <w:spacing w:after="200" w:line="360" w:lineRule="auto"/>
        <w:jc w:val="both"/>
        <w:rPr>
          <w:i/>
          <w:sz w:val="28"/>
          <w:szCs w:val="28"/>
        </w:rPr>
      </w:pPr>
      <w:r w:rsidRPr="00F93CFB">
        <w:rPr>
          <w:i/>
          <w:sz w:val="28"/>
          <w:szCs w:val="28"/>
        </w:rPr>
        <w:t>Частота повторных покупок</w:t>
      </w:r>
    </w:p>
    <w:p w:rsidR="00A05CD0" w:rsidRDefault="005C496D" w:rsidP="00A05CD0">
      <w:pPr>
        <w:pStyle w:val="a0"/>
        <w:numPr>
          <w:ilvl w:val="0"/>
          <w:numId w:val="35"/>
        </w:numPr>
        <w:spacing w:after="200" w:line="360" w:lineRule="auto"/>
        <w:jc w:val="both"/>
        <w:rPr>
          <w:i/>
          <w:sz w:val="28"/>
          <w:szCs w:val="28"/>
        </w:rPr>
      </w:pPr>
      <w:r w:rsidRPr="00F93CFB">
        <w:rPr>
          <w:i/>
          <w:sz w:val="28"/>
          <w:szCs w:val="28"/>
        </w:rPr>
        <w:t>Рекомендации продукта другим людям</w:t>
      </w:r>
    </w:p>
    <w:p w:rsidR="00967EF7" w:rsidRPr="00967EF7" w:rsidRDefault="00967EF7" w:rsidP="00967EF7">
      <w:pPr>
        <w:pStyle w:val="a0"/>
        <w:numPr>
          <w:ilvl w:val="0"/>
          <w:numId w:val="35"/>
        </w:numPr>
        <w:spacing w:line="360" w:lineRule="auto"/>
        <w:jc w:val="both"/>
        <w:rPr>
          <w:color w:val="000000" w:themeColor="text1"/>
          <w:sz w:val="28"/>
          <w:szCs w:val="28"/>
          <w:shd w:val="clear" w:color="auto" w:fill="FFFFFF"/>
        </w:rPr>
      </w:pPr>
      <w:r w:rsidRPr="00F93CFB">
        <w:rPr>
          <w:i/>
          <w:sz w:val="28"/>
          <w:szCs w:val="28"/>
        </w:rPr>
        <w:t>Уровень привлекательности конкурентных предложений</w:t>
      </w:r>
    </w:p>
    <w:p w:rsidR="005C496D" w:rsidRPr="00143F48" w:rsidRDefault="005C496D" w:rsidP="00F0455C">
      <w:pPr>
        <w:pStyle w:val="a0"/>
        <w:numPr>
          <w:ilvl w:val="0"/>
          <w:numId w:val="35"/>
        </w:numPr>
        <w:spacing w:line="360" w:lineRule="auto"/>
        <w:jc w:val="both"/>
        <w:rPr>
          <w:color w:val="000000" w:themeColor="text1"/>
          <w:sz w:val="28"/>
          <w:szCs w:val="28"/>
          <w:shd w:val="clear" w:color="auto" w:fill="FFFFFF"/>
        </w:rPr>
      </w:pPr>
      <w:r>
        <w:rPr>
          <w:i/>
          <w:sz w:val="28"/>
          <w:szCs w:val="28"/>
        </w:rPr>
        <w:t>Факторы, которые руководствуются потребители  при выборе водки</w:t>
      </w:r>
    </w:p>
    <w:p w:rsidR="00414460" w:rsidRDefault="00A05CD0" w:rsidP="00414460">
      <w:pPr>
        <w:spacing w:line="360" w:lineRule="auto"/>
        <w:ind w:firstLine="709"/>
        <w:jc w:val="both"/>
        <w:rPr>
          <w:bCs/>
          <w:i/>
          <w:color w:val="000000" w:themeColor="text1"/>
          <w:sz w:val="28"/>
          <w:szCs w:val="28"/>
        </w:rPr>
      </w:pPr>
      <w:r>
        <w:rPr>
          <w:sz w:val="28"/>
          <w:szCs w:val="28"/>
        </w:rPr>
        <w:t>Для</w:t>
      </w:r>
      <w:r w:rsidR="00DA1CE2">
        <w:rPr>
          <w:sz w:val="28"/>
          <w:szCs w:val="28"/>
        </w:rPr>
        <w:t xml:space="preserve"> анализа частоты повторных покупок для конкретного бренда будет использован показатель  </w:t>
      </w:r>
      <w:r w:rsidR="00DA1CE2">
        <w:rPr>
          <w:color w:val="000000"/>
          <w:sz w:val="28"/>
          <w:szCs w:val="28"/>
          <w:lang w:val="en-US"/>
        </w:rPr>
        <w:t>SCR</w:t>
      </w:r>
      <w:r w:rsidR="00DA1CE2">
        <w:rPr>
          <w:rStyle w:val="a6"/>
          <w:i/>
          <w:sz w:val="28"/>
          <w:szCs w:val="28"/>
        </w:rPr>
        <w:footnoteReference w:id="45"/>
      </w:r>
      <w:r w:rsidR="0020659A">
        <w:rPr>
          <w:i/>
          <w:sz w:val="28"/>
          <w:szCs w:val="28"/>
        </w:rPr>
        <w:t>= число покупок продукции рассматриваемого бренда</w:t>
      </w:r>
      <w:r w:rsidR="00C52189">
        <w:rPr>
          <w:i/>
          <w:sz w:val="28"/>
          <w:szCs w:val="28"/>
        </w:rPr>
        <w:t xml:space="preserve">/ число покупок данной продуктовой категории в целом. </w:t>
      </w:r>
      <w:r w:rsidR="0020659A">
        <w:rPr>
          <w:i/>
          <w:sz w:val="28"/>
          <w:szCs w:val="28"/>
        </w:rPr>
        <w:t xml:space="preserve"> </w:t>
      </w:r>
      <w:r w:rsidR="00C52189">
        <w:rPr>
          <w:sz w:val="28"/>
          <w:szCs w:val="28"/>
        </w:rPr>
        <w:t xml:space="preserve">Для выявления соответствующих значений числителя и знаменателя </w:t>
      </w:r>
      <w:r w:rsidR="00FE1E89">
        <w:rPr>
          <w:sz w:val="28"/>
          <w:szCs w:val="28"/>
        </w:rPr>
        <w:t xml:space="preserve">для каждого </w:t>
      </w:r>
      <w:r w:rsidR="00FE1E89">
        <w:rPr>
          <w:sz w:val="28"/>
          <w:szCs w:val="28"/>
        </w:rPr>
        <w:lastRenderedPageBreak/>
        <w:t xml:space="preserve">из изучаемых в рамках выборки потребителей респондентов был использован следующий вопрос анкеты </w:t>
      </w:r>
      <w:r w:rsidR="00FE1E89" w:rsidRPr="008E7DF6">
        <w:rPr>
          <w:sz w:val="28"/>
          <w:szCs w:val="28"/>
        </w:rPr>
        <w:t>[</w:t>
      </w:r>
      <w:r w:rsidR="00FE1E89">
        <w:rPr>
          <w:sz w:val="28"/>
          <w:szCs w:val="28"/>
        </w:rPr>
        <w:t xml:space="preserve">Приложение 1. Анкета.] - </w:t>
      </w:r>
      <w:r w:rsidR="00414460">
        <w:rPr>
          <w:bCs/>
          <w:i/>
          <w:color w:val="000000" w:themeColor="text1"/>
          <w:sz w:val="28"/>
          <w:szCs w:val="28"/>
        </w:rPr>
        <w:t>Сколько раз за последние полгода вы покупали?</w:t>
      </w:r>
    </w:p>
    <w:p w:rsidR="00414460" w:rsidRPr="008B5EB7" w:rsidRDefault="00414460" w:rsidP="00414460">
      <w:pPr>
        <w:spacing w:line="360" w:lineRule="auto"/>
        <w:rPr>
          <w:bCs/>
          <w:color w:val="000000" w:themeColor="text1"/>
          <w:sz w:val="28"/>
          <w:szCs w:val="28"/>
        </w:rPr>
      </w:pPr>
      <w:r w:rsidRPr="008B5EB7">
        <w:rPr>
          <w:bCs/>
          <w:color w:val="000000" w:themeColor="text1"/>
          <w:sz w:val="28"/>
          <w:szCs w:val="28"/>
        </w:rPr>
        <w:t>А) Водку средней ценовой категории</w:t>
      </w:r>
      <w:r>
        <w:rPr>
          <w:bCs/>
          <w:color w:val="000000" w:themeColor="text1"/>
          <w:sz w:val="28"/>
          <w:szCs w:val="28"/>
        </w:rPr>
        <w:t xml:space="preserve"> ______</w:t>
      </w:r>
    </w:p>
    <w:p w:rsidR="00414460" w:rsidRPr="008B5EB7" w:rsidRDefault="00414460" w:rsidP="00414460">
      <w:pPr>
        <w:spacing w:line="360" w:lineRule="auto"/>
        <w:rPr>
          <w:bCs/>
          <w:color w:val="000000" w:themeColor="text1"/>
          <w:sz w:val="28"/>
          <w:szCs w:val="28"/>
        </w:rPr>
      </w:pPr>
      <w:r w:rsidRPr="008B5EB7">
        <w:rPr>
          <w:bCs/>
          <w:color w:val="000000" w:themeColor="text1"/>
          <w:sz w:val="28"/>
          <w:szCs w:val="28"/>
        </w:rPr>
        <w:t>Б)Водку «Пять озёр»</w:t>
      </w:r>
      <w:r>
        <w:rPr>
          <w:bCs/>
          <w:color w:val="000000" w:themeColor="text1"/>
          <w:sz w:val="28"/>
          <w:szCs w:val="28"/>
        </w:rPr>
        <w:t xml:space="preserve"> _______</w:t>
      </w:r>
    </w:p>
    <w:p w:rsidR="00414460" w:rsidRPr="008B5EB7" w:rsidRDefault="00414460" w:rsidP="00414460">
      <w:pPr>
        <w:spacing w:line="360" w:lineRule="auto"/>
        <w:rPr>
          <w:bCs/>
          <w:color w:val="000000" w:themeColor="text1"/>
          <w:sz w:val="28"/>
          <w:szCs w:val="28"/>
        </w:rPr>
      </w:pPr>
      <w:r w:rsidRPr="008B5EB7">
        <w:rPr>
          <w:bCs/>
          <w:color w:val="000000" w:themeColor="text1"/>
          <w:sz w:val="28"/>
          <w:szCs w:val="28"/>
        </w:rPr>
        <w:t>В)Водку «Зелёная марка»</w:t>
      </w:r>
      <w:r>
        <w:rPr>
          <w:bCs/>
          <w:color w:val="000000" w:themeColor="text1"/>
          <w:sz w:val="28"/>
          <w:szCs w:val="28"/>
        </w:rPr>
        <w:t xml:space="preserve"> _______</w:t>
      </w:r>
    </w:p>
    <w:p w:rsidR="00414460" w:rsidRPr="008B5EB7" w:rsidRDefault="00414460" w:rsidP="00414460">
      <w:pPr>
        <w:spacing w:line="360" w:lineRule="auto"/>
        <w:rPr>
          <w:bCs/>
          <w:color w:val="000000" w:themeColor="text1"/>
          <w:sz w:val="28"/>
          <w:szCs w:val="28"/>
        </w:rPr>
      </w:pPr>
      <w:r w:rsidRPr="008B5EB7">
        <w:rPr>
          <w:bCs/>
          <w:color w:val="000000" w:themeColor="text1"/>
          <w:sz w:val="28"/>
          <w:szCs w:val="28"/>
        </w:rPr>
        <w:t>Г)Водку «Русский стандарт»</w:t>
      </w:r>
      <w:r>
        <w:rPr>
          <w:bCs/>
          <w:color w:val="000000" w:themeColor="text1"/>
          <w:sz w:val="28"/>
          <w:szCs w:val="28"/>
        </w:rPr>
        <w:t xml:space="preserve"> _______</w:t>
      </w:r>
    </w:p>
    <w:p w:rsidR="00414460" w:rsidRPr="008B5EB7" w:rsidRDefault="00414460" w:rsidP="00414460">
      <w:pPr>
        <w:spacing w:line="360" w:lineRule="auto"/>
        <w:rPr>
          <w:bCs/>
          <w:color w:val="000000" w:themeColor="text1"/>
          <w:sz w:val="28"/>
          <w:szCs w:val="28"/>
        </w:rPr>
      </w:pPr>
      <w:r w:rsidRPr="008B5EB7">
        <w:rPr>
          <w:bCs/>
          <w:color w:val="000000" w:themeColor="text1"/>
          <w:sz w:val="28"/>
          <w:szCs w:val="28"/>
        </w:rPr>
        <w:t>Д)Водку «Кедровица»</w:t>
      </w:r>
      <w:r>
        <w:rPr>
          <w:bCs/>
          <w:color w:val="000000" w:themeColor="text1"/>
          <w:sz w:val="28"/>
          <w:szCs w:val="28"/>
        </w:rPr>
        <w:t xml:space="preserve"> _______-</w:t>
      </w:r>
    </w:p>
    <w:p w:rsidR="00414460" w:rsidRDefault="00414460" w:rsidP="00414460">
      <w:pPr>
        <w:spacing w:line="360" w:lineRule="auto"/>
        <w:rPr>
          <w:bCs/>
          <w:color w:val="000000" w:themeColor="text1"/>
          <w:sz w:val="28"/>
          <w:szCs w:val="28"/>
        </w:rPr>
      </w:pPr>
      <w:r w:rsidRPr="008B5EB7">
        <w:rPr>
          <w:bCs/>
          <w:color w:val="000000" w:themeColor="text1"/>
          <w:sz w:val="28"/>
          <w:szCs w:val="28"/>
        </w:rPr>
        <w:t>Е)Водку «Путинка»</w:t>
      </w:r>
      <w:r>
        <w:rPr>
          <w:bCs/>
          <w:color w:val="000000" w:themeColor="text1"/>
          <w:sz w:val="28"/>
          <w:szCs w:val="28"/>
        </w:rPr>
        <w:t xml:space="preserve"> _______</w:t>
      </w:r>
    </w:p>
    <w:p w:rsidR="00A05CD0" w:rsidRDefault="00414460" w:rsidP="002F493B">
      <w:pPr>
        <w:spacing w:line="360" w:lineRule="auto"/>
        <w:ind w:firstLine="709"/>
        <w:jc w:val="both"/>
        <w:rPr>
          <w:bCs/>
          <w:color w:val="000000" w:themeColor="text1"/>
          <w:sz w:val="28"/>
          <w:szCs w:val="28"/>
        </w:rPr>
      </w:pPr>
      <w:r>
        <w:rPr>
          <w:bCs/>
          <w:color w:val="000000" w:themeColor="text1"/>
          <w:sz w:val="28"/>
          <w:szCs w:val="28"/>
        </w:rPr>
        <w:t xml:space="preserve">Очевидно, что данные, собранные с помощью данного вопроса отличаются определенной, весьма значительной степенью погрешности, так как </w:t>
      </w:r>
      <w:r w:rsidR="005D36FF">
        <w:rPr>
          <w:bCs/>
          <w:color w:val="000000" w:themeColor="text1"/>
          <w:sz w:val="28"/>
          <w:szCs w:val="28"/>
        </w:rPr>
        <w:t xml:space="preserve">многие люди, в особенности, покупающие водку средней ценовой категории достаточно часто (2-3 раза в месяц), а не только изредка, по особых случаям (несколько раз за полгода), могут не помнить, </w:t>
      </w:r>
      <w:r w:rsidR="005D36FF">
        <w:rPr>
          <w:bCs/>
          <w:i/>
          <w:color w:val="000000" w:themeColor="text1"/>
          <w:sz w:val="28"/>
          <w:szCs w:val="28"/>
        </w:rPr>
        <w:t xml:space="preserve">сколько конкретно раз они </w:t>
      </w:r>
      <w:r w:rsidR="005D36FF">
        <w:rPr>
          <w:bCs/>
          <w:color w:val="000000" w:themeColor="text1"/>
          <w:sz w:val="28"/>
          <w:szCs w:val="28"/>
        </w:rPr>
        <w:t xml:space="preserve">покупали ту или иную водку. </w:t>
      </w:r>
    </w:p>
    <w:p w:rsidR="00A371D0" w:rsidRDefault="00A92AE5" w:rsidP="002F493B">
      <w:pPr>
        <w:spacing w:line="360" w:lineRule="auto"/>
        <w:ind w:firstLine="709"/>
        <w:jc w:val="both"/>
        <w:rPr>
          <w:bCs/>
          <w:color w:val="000000" w:themeColor="text1"/>
          <w:sz w:val="28"/>
          <w:szCs w:val="28"/>
        </w:rPr>
      </w:pPr>
      <w:r>
        <w:rPr>
          <w:bCs/>
          <w:color w:val="000000" w:themeColor="text1"/>
          <w:sz w:val="28"/>
          <w:szCs w:val="28"/>
        </w:rPr>
        <w:t xml:space="preserve">Отображенные ниже </w:t>
      </w:r>
      <w:r w:rsidR="00503211">
        <w:rPr>
          <w:bCs/>
          <w:color w:val="000000" w:themeColor="text1"/>
          <w:sz w:val="28"/>
          <w:szCs w:val="28"/>
        </w:rPr>
        <w:t xml:space="preserve"> </w:t>
      </w:r>
      <w:r>
        <w:rPr>
          <w:bCs/>
          <w:color w:val="000000" w:themeColor="text1"/>
          <w:sz w:val="28"/>
          <w:szCs w:val="28"/>
        </w:rPr>
        <w:t xml:space="preserve">(см. </w:t>
      </w:r>
      <w:r w:rsidR="00503211">
        <w:rPr>
          <w:bCs/>
          <w:color w:val="000000" w:themeColor="text1"/>
          <w:sz w:val="28"/>
          <w:szCs w:val="28"/>
        </w:rPr>
        <w:t>рис. 1) в виде гистограммы данные о значения</w:t>
      </w:r>
      <w:r w:rsidR="009B0A22">
        <w:rPr>
          <w:bCs/>
          <w:color w:val="000000" w:themeColor="text1"/>
          <w:sz w:val="28"/>
          <w:szCs w:val="28"/>
        </w:rPr>
        <w:t>х</w:t>
      </w:r>
      <w:r w:rsidR="00503211">
        <w:rPr>
          <w:bCs/>
          <w:color w:val="000000" w:themeColor="text1"/>
          <w:sz w:val="28"/>
          <w:szCs w:val="28"/>
        </w:rPr>
        <w:t xml:space="preserve"> рассчитываемого показателя </w:t>
      </w:r>
      <w:r w:rsidR="00503211">
        <w:rPr>
          <w:bCs/>
          <w:color w:val="000000" w:themeColor="text1"/>
          <w:sz w:val="28"/>
          <w:szCs w:val="28"/>
          <w:lang w:val="en-US"/>
        </w:rPr>
        <w:t>SCR</w:t>
      </w:r>
      <w:r w:rsidR="00503211">
        <w:rPr>
          <w:bCs/>
          <w:color w:val="000000" w:themeColor="text1"/>
          <w:sz w:val="28"/>
          <w:szCs w:val="28"/>
        </w:rPr>
        <w:t xml:space="preserve"> для 5 исследуемых брендов получены как среднеарифметические</w:t>
      </w:r>
      <w:r w:rsidR="00F675CE">
        <w:rPr>
          <w:bCs/>
          <w:color w:val="000000" w:themeColor="text1"/>
          <w:sz w:val="28"/>
          <w:szCs w:val="28"/>
        </w:rPr>
        <w:t xml:space="preserve"> (среднее для 59 значений) </w:t>
      </w:r>
      <w:r w:rsidR="00503211">
        <w:rPr>
          <w:bCs/>
          <w:color w:val="000000" w:themeColor="text1"/>
          <w:sz w:val="28"/>
          <w:szCs w:val="28"/>
        </w:rPr>
        <w:t xml:space="preserve"> значения показателей </w:t>
      </w:r>
      <w:r w:rsidR="00503211">
        <w:rPr>
          <w:bCs/>
          <w:color w:val="000000" w:themeColor="text1"/>
          <w:sz w:val="28"/>
          <w:szCs w:val="28"/>
          <w:lang w:val="en-US"/>
        </w:rPr>
        <w:t>SCR</w:t>
      </w:r>
      <w:r w:rsidR="00503211" w:rsidRPr="00503211">
        <w:rPr>
          <w:bCs/>
          <w:color w:val="000000" w:themeColor="text1"/>
          <w:sz w:val="28"/>
          <w:szCs w:val="28"/>
        </w:rPr>
        <w:t xml:space="preserve">, </w:t>
      </w:r>
      <w:r w:rsidR="00503211">
        <w:rPr>
          <w:bCs/>
          <w:color w:val="000000" w:themeColor="text1"/>
          <w:sz w:val="28"/>
          <w:szCs w:val="28"/>
        </w:rPr>
        <w:t>рассчитываемых</w:t>
      </w:r>
      <w:r w:rsidR="00F675CE">
        <w:rPr>
          <w:bCs/>
          <w:color w:val="000000" w:themeColor="text1"/>
          <w:sz w:val="28"/>
          <w:szCs w:val="28"/>
        </w:rPr>
        <w:t xml:space="preserve"> отдельно </w:t>
      </w:r>
      <w:r w:rsidR="00503211">
        <w:rPr>
          <w:bCs/>
          <w:color w:val="000000" w:themeColor="text1"/>
          <w:sz w:val="28"/>
          <w:szCs w:val="28"/>
        </w:rPr>
        <w:t xml:space="preserve"> для каждого </w:t>
      </w:r>
      <w:r w:rsidR="00F675CE">
        <w:rPr>
          <w:bCs/>
          <w:color w:val="000000" w:themeColor="text1"/>
          <w:sz w:val="28"/>
          <w:szCs w:val="28"/>
        </w:rPr>
        <w:t>из 59 потребителей</w:t>
      </w:r>
      <w:r w:rsidR="00284973">
        <w:rPr>
          <w:bCs/>
          <w:color w:val="000000" w:themeColor="text1"/>
          <w:sz w:val="28"/>
          <w:szCs w:val="28"/>
        </w:rPr>
        <w:t xml:space="preserve"> по данным проведенного анкетирования.</w:t>
      </w:r>
      <w:r w:rsidR="007C4C2A">
        <w:rPr>
          <w:rStyle w:val="a6"/>
          <w:bCs/>
          <w:color w:val="000000" w:themeColor="text1"/>
          <w:sz w:val="28"/>
          <w:szCs w:val="28"/>
        </w:rPr>
        <w:footnoteReference w:id="46"/>
      </w:r>
      <w:r w:rsidR="00284973">
        <w:rPr>
          <w:bCs/>
          <w:color w:val="000000" w:themeColor="text1"/>
          <w:sz w:val="28"/>
          <w:szCs w:val="28"/>
        </w:rPr>
        <w:t xml:space="preserve"> </w:t>
      </w:r>
      <w:r w:rsidR="00A371D0">
        <w:rPr>
          <w:bCs/>
          <w:color w:val="000000" w:themeColor="text1"/>
          <w:sz w:val="28"/>
          <w:szCs w:val="28"/>
        </w:rPr>
        <w:t xml:space="preserve"> На основании полученных данных рассматриваемые бренды водки будут проранжированы следующим образом: (в порядке убывания потребительской лояльности)</w:t>
      </w:r>
    </w:p>
    <w:p w:rsidR="00A92AE5" w:rsidRDefault="00A371D0" w:rsidP="00A371D0">
      <w:pPr>
        <w:pStyle w:val="a0"/>
        <w:numPr>
          <w:ilvl w:val="0"/>
          <w:numId w:val="37"/>
        </w:numPr>
        <w:spacing w:line="360" w:lineRule="auto"/>
        <w:jc w:val="both"/>
        <w:rPr>
          <w:bCs/>
          <w:color w:val="000000" w:themeColor="text1"/>
          <w:sz w:val="28"/>
          <w:szCs w:val="28"/>
        </w:rPr>
      </w:pPr>
      <w:r>
        <w:rPr>
          <w:bCs/>
          <w:color w:val="000000" w:themeColor="text1"/>
          <w:sz w:val="28"/>
          <w:szCs w:val="28"/>
        </w:rPr>
        <w:t>«Русский стандарт»</w:t>
      </w:r>
    </w:p>
    <w:p w:rsidR="00A371D0" w:rsidRDefault="00A371D0" w:rsidP="00A371D0">
      <w:pPr>
        <w:pStyle w:val="a0"/>
        <w:numPr>
          <w:ilvl w:val="0"/>
          <w:numId w:val="37"/>
        </w:numPr>
        <w:spacing w:line="360" w:lineRule="auto"/>
        <w:jc w:val="both"/>
        <w:rPr>
          <w:bCs/>
          <w:color w:val="000000" w:themeColor="text1"/>
          <w:sz w:val="28"/>
          <w:szCs w:val="28"/>
        </w:rPr>
      </w:pPr>
      <w:r>
        <w:rPr>
          <w:bCs/>
          <w:color w:val="000000" w:themeColor="text1"/>
          <w:sz w:val="28"/>
          <w:szCs w:val="28"/>
        </w:rPr>
        <w:t>«Пять озер»</w:t>
      </w:r>
    </w:p>
    <w:p w:rsidR="00A371D0" w:rsidRDefault="00A371D0" w:rsidP="00A371D0">
      <w:pPr>
        <w:pStyle w:val="a0"/>
        <w:numPr>
          <w:ilvl w:val="0"/>
          <w:numId w:val="37"/>
        </w:numPr>
        <w:spacing w:line="360" w:lineRule="auto"/>
        <w:jc w:val="both"/>
        <w:rPr>
          <w:bCs/>
          <w:color w:val="000000" w:themeColor="text1"/>
          <w:sz w:val="28"/>
          <w:szCs w:val="28"/>
        </w:rPr>
      </w:pPr>
      <w:r>
        <w:rPr>
          <w:bCs/>
          <w:color w:val="000000" w:themeColor="text1"/>
          <w:sz w:val="28"/>
          <w:szCs w:val="28"/>
        </w:rPr>
        <w:t>«Зеленая марка»</w:t>
      </w:r>
    </w:p>
    <w:p w:rsidR="00A371D0" w:rsidRDefault="00A371D0" w:rsidP="00A371D0">
      <w:pPr>
        <w:pStyle w:val="a0"/>
        <w:numPr>
          <w:ilvl w:val="0"/>
          <w:numId w:val="37"/>
        </w:numPr>
        <w:spacing w:line="360" w:lineRule="auto"/>
        <w:jc w:val="both"/>
        <w:rPr>
          <w:bCs/>
          <w:color w:val="000000" w:themeColor="text1"/>
          <w:sz w:val="28"/>
          <w:szCs w:val="28"/>
        </w:rPr>
      </w:pPr>
      <w:r>
        <w:rPr>
          <w:bCs/>
          <w:color w:val="000000" w:themeColor="text1"/>
          <w:sz w:val="28"/>
          <w:szCs w:val="28"/>
        </w:rPr>
        <w:t>«Путинка»</w:t>
      </w:r>
    </w:p>
    <w:p w:rsidR="00467EBD" w:rsidRPr="00A371D0" w:rsidRDefault="00A371D0" w:rsidP="00A371D0">
      <w:pPr>
        <w:pStyle w:val="a0"/>
        <w:numPr>
          <w:ilvl w:val="0"/>
          <w:numId w:val="37"/>
        </w:numPr>
        <w:spacing w:line="360" w:lineRule="auto"/>
        <w:jc w:val="both"/>
        <w:rPr>
          <w:bCs/>
          <w:color w:val="000000" w:themeColor="text1"/>
          <w:sz w:val="28"/>
          <w:szCs w:val="28"/>
        </w:rPr>
      </w:pPr>
      <w:r>
        <w:rPr>
          <w:bCs/>
          <w:color w:val="000000" w:themeColor="text1"/>
          <w:sz w:val="28"/>
          <w:szCs w:val="28"/>
        </w:rPr>
        <w:t>«Кедровица</w:t>
      </w:r>
    </w:p>
    <w:p w:rsidR="002229B3" w:rsidRDefault="002229B3" w:rsidP="002229B3">
      <w:pPr>
        <w:spacing w:line="360" w:lineRule="auto"/>
        <w:ind w:firstLine="709"/>
        <w:jc w:val="right"/>
        <w:rPr>
          <w:bCs/>
          <w:color w:val="000000" w:themeColor="text1"/>
          <w:sz w:val="28"/>
          <w:szCs w:val="28"/>
        </w:rPr>
      </w:pPr>
      <w:r>
        <w:rPr>
          <w:bCs/>
          <w:color w:val="000000" w:themeColor="text1"/>
          <w:sz w:val="28"/>
          <w:szCs w:val="28"/>
        </w:rPr>
        <w:lastRenderedPageBreak/>
        <w:t>Рис. 1</w:t>
      </w:r>
    </w:p>
    <w:p w:rsidR="002229B3" w:rsidRDefault="00467EBD" w:rsidP="002229B3">
      <w:pPr>
        <w:spacing w:line="360" w:lineRule="auto"/>
        <w:ind w:firstLine="709"/>
        <w:jc w:val="center"/>
        <w:rPr>
          <w:bCs/>
          <w:color w:val="000000" w:themeColor="text1"/>
          <w:sz w:val="28"/>
          <w:szCs w:val="28"/>
        </w:rPr>
      </w:pPr>
      <w:r>
        <w:rPr>
          <w:bCs/>
          <w:color w:val="000000" w:themeColor="text1"/>
          <w:sz w:val="28"/>
          <w:szCs w:val="28"/>
        </w:rPr>
        <w:t>Показатели</w:t>
      </w:r>
      <w:r w:rsidR="002229B3">
        <w:rPr>
          <w:bCs/>
          <w:color w:val="000000" w:themeColor="text1"/>
          <w:sz w:val="28"/>
          <w:szCs w:val="28"/>
        </w:rPr>
        <w:t xml:space="preserve"> </w:t>
      </w:r>
      <w:r w:rsidR="002229B3">
        <w:rPr>
          <w:bCs/>
          <w:color w:val="000000" w:themeColor="text1"/>
          <w:sz w:val="28"/>
          <w:szCs w:val="28"/>
          <w:lang w:val="en-US"/>
        </w:rPr>
        <w:t>SCR</w:t>
      </w:r>
      <w:r w:rsidR="002229B3" w:rsidRPr="002229B3">
        <w:rPr>
          <w:bCs/>
          <w:color w:val="000000" w:themeColor="text1"/>
          <w:sz w:val="28"/>
          <w:szCs w:val="28"/>
        </w:rPr>
        <w:t xml:space="preserve"> </w:t>
      </w:r>
      <w:r w:rsidR="002229B3">
        <w:rPr>
          <w:bCs/>
          <w:color w:val="000000" w:themeColor="text1"/>
          <w:sz w:val="28"/>
          <w:szCs w:val="28"/>
        </w:rPr>
        <w:t>для рассматриваемых брендов водки</w:t>
      </w:r>
    </w:p>
    <w:p w:rsidR="00467EBD" w:rsidRDefault="00467EBD" w:rsidP="002229B3">
      <w:pPr>
        <w:spacing w:line="360" w:lineRule="auto"/>
        <w:ind w:firstLine="709"/>
        <w:jc w:val="center"/>
        <w:rPr>
          <w:bCs/>
          <w:color w:val="000000" w:themeColor="text1"/>
          <w:sz w:val="28"/>
          <w:szCs w:val="28"/>
        </w:rPr>
      </w:pPr>
    </w:p>
    <w:p w:rsidR="002229B3" w:rsidRDefault="00467EBD" w:rsidP="002229B3">
      <w:pPr>
        <w:spacing w:line="360" w:lineRule="auto"/>
        <w:ind w:firstLine="709"/>
        <w:jc w:val="center"/>
        <w:rPr>
          <w:sz w:val="28"/>
          <w:szCs w:val="28"/>
        </w:rPr>
      </w:pPr>
      <w:r w:rsidRPr="00467EBD">
        <w:rPr>
          <w:noProof/>
          <w:sz w:val="28"/>
          <w:szCs w:val="28"/>
        </w:rPr>
        <w:drawing>
          <wp:inline distT="0" distB="0" distL="0" distR="0">
            <wp:extent cx="4572000" cy="2743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371D0" w:rsidRPr="00451A83" w:rsidRDefault="00A371D0" w:rsidP="00A371D0">
      <w:pPr>
        <w:spacing w:line="360" w:lineRule="auto"/>
        <w:ind w:firstLine="709"/>
        <w:rPr>
          <w:sz w:val="28"/>
          <w:szCs w:val="28"/>
        </w:rPr>
      </w:pPr>
      <w:r>
        <w:rPr>
          <w:sz w:val="28"/>
          <w:szCs w:val="28"/>
        </w:rPr>
        <w:t xml:space="preserve">«Лидерство» бренда «Русский стандарт» коррелирует </w:t>
      </w:r>
      <w:r w:rsidR="008A382E">
        <w:rPr>
          <w:sz w:val="28"/>
          <w:szCs w:val="28"/>
        </w:rPr>
        <w:t xml:space="preserve"> с тем фактом, что одноименная компания – второй в мире производитель водки в мире, то есть на водку  данного бренда есть значительный спрос, формируемый во многом, благодаря наличи</w:t>
      </w:r>
      <w:r w:rsidR="001D2D4E">
        <w:rPr>
          <w:sz w:val="28"/>
          <w:szCs w:val="28"/>
        </w:rPr>
        <w:t>ю</w:t>
      </w:r>
      <w:r w:rsidR="008A382E">
        <w:rPr>
          <w:sz w:val="28"/>
          <w:szCs w:val="28"/>
        </w:rPr>
        <w:t xml:space="preserve"> лояльных потребителей данного бренда водки.</w:t>
      </w:r>
      <w:r w:rsidR="001D2D4E">
        <w:rPr>
          <w:sz w:val="28"/>
          <w:szCs w:val="28"/>
        </w:rPr>
        <w:t xml:space="preserve"> Самая низкая позиция бренда «Кедровица» </w:t>
      </w:r>
      <w:r w:rsidR="00EF78A5">
        <w:rPr>
          <w:sz w:val="28"/>
          <w:szCs w:val="28"/>
        </w:rPr>
        <w:t xml:space="preserve"> в приведенном выше ранжировании брендов по потребительской лояльности объясняется в значительной степени  неудачным позиционированием данного бренда, что было рассмотрено выше</w:t>
      </w:r>
      <w:r w:rsidR="00451A83">
        <w:rPr>
          <w:sz w:val="28"/>
          <w:szCs w:val="28"/>
        </w:rPr>
        <w:t xml:space="preserve">, при описании препятствий для формирования потребительской лояльности для рассматриваемого рынка. </w:t>
      </w:r>
    </w:p>
    <w:p w:rsidR="005105A1" w:rsidRPr="001F61EF" w:rsidRDefault="00525414" w:rsidP="00AE6768">
      <w:pPr>
        <w:spacing w:line="360" w:lineRule="auto"/>
        <w:ind w:firstLine="709"/>
        <w:jc w:val="both"/>
        <w:rPr>
          <w:sz w:val="28"/>
          <w:szCs w:val="28"/>
        </w:rPr>
      </w:pPr>
      <w:r>
        <w:rPr>
          <w:sz w:val="28"/>
          <w:szCs w:val="28"/>
        </w:rPr>
        <w:t>Поскольку результаты сравнительного анализа лояльности потребителей к различным брендам водки средней ценовой категории, рассчитанные с помощью</w:t>
      </w:r>
      <w:r w:rsidR="00347350" w:rsidRPr="00347350">
        <w:rPr>
          <w:sz w:val="28"/>
          <w:szCs w:val="28"/>
        </w:rPr>
        <w:t xml:space="preserve"> </w:t>
      </w:r>
      <w:r w:rsidR="00347350">
        <w:rPr>
          <w:sz w:val="28"/>
          <w:szCs w:val="28"/>
        </w:rPr>
        <w:t>показателя</w:t>
      </w:r>
      <w:r>
        <w:rPr>
          <w:sz w:val="28"/>
          <w:szCs w:val="28"/>
        </w:rPr>
        <w:t xml:space="preserve"> </w:t>
      </w:r>
      <w:r w:rsidR="00347350">
        <w:rPr>
          <w:sz w:val="28"/>
          <w:szCs w:val="28"/>
          <w:lang w:val="en-US"/>
        </w:rPr>
        <w:t>SCR</w:t>
      </w:r>
      <w:r w:rsidR="00347350">
        <w:rPr>
          <w:sz w:val="28"/>
          <w:szCs w:val="28"/>
        </w:rPr>
        <w:t xml:space="preserve">, в частности, полученное, как результат ранжирование 5 рассматриваемых брендов водки, отличаются определенной степенью неточности, необходимо верифицировать данные результаты путем сопоставления с данными расчетов лояльности к данному бренду </w:t>
      </w:r>
      <w:r w:rsidR="00347350" w:rsidRPr="00347350">
        <w:rPr>
          <w:i/>
          <w:sz w:val="28"/>
          <w:szCs w:val="28"/>
        </w:rPr>
        <w:t>по другому показателю, в другом разрезе</w:t>
      </w:r>
      <w:r w:rsidR="00347350">
        <w:rPr>
          <w:sz w:val="28"/>
          <w:szCs w:val="28"/>
        </w:rPr>
        <w:t xml:space="preserve">.  </w:t>
      </w:r>
      <w:r>
        <w:rPr>
          <w:sz w:val="28"/>
          <w:szCs w:val="28"/>
        </w:rPr>
        <w:t xml:space="preserve"> </w:t>
      </w:r>
      <w:r w:rsidR="00E05979" w:rsidRPr="00AE6768">
        <w:rPr>
          <w:sz w:val="28"/>
          <w:szCs w:val="28"/>
        </w:rPr>
        <w:t>Для анализа</w:t>
      </w:r>
      <w:r w:rsidR="00347350">
        <w:rPr>
          <w:sz w:val="28"/>
          <w:szCs w:val="28"/>
        </w:rPr>
        <w:t xml:space="preserve"> лояльности к различным брендам водки </w:t>
      </w:r>
      <w:r w:rsidR="00347350" w:rsidRPr="00347350">
        <w:rPr>
          <w:i/>
          <w:sz w:val="28"/>
          <w:szCs w:val="28"/>
        </w:rPr>
        <w:t xml:space="preserve">в другом  разрезе – в разрезе </w:t>
      </w:r>
      <w:r w:rsidR="00E05979" w:rsidRPr="00347350">
        <w:rPr>
          <w:i/>
          <w:sz w:val="28"/>
          <w:szCs w:val="28"/>
        </w:rPr>
        <w:t xml:space="preserve"> рекомендаций </w:t>
      </w:r>
      <w:r w:rsidR="00E05979" w:rsidRPr="00347350">
        <w:rPr>
          <w:i/>
          <w:sz w:val="28"/>
          <w:szCs w:val="28"/>
        </w:rPr>
        <w:lastRenderedPageBreak/>
        <w:t>конкретного бренда другим людям</w:t>
      </w:r>
      <w:r w:rsidR="00347350">
        <w:rPr>
          <w:sz w:val="28"/>
          <w:szCs w:val="28"/>
        </w:rPr>
        <w:t xml:space="preserve"> -</w:t>
      </w:r>
      <w:r w:rsidR="00E05979" w:rsidRPr="00AE6768">
        <w:rPr>
          <w:sz w:val="28"/>
          <w:szCs w:val="28"/>
        </w:rPr>
        <w:t xml:space="preserve"> я буду использовать описанный выше, в теоретической части данной ВКР, показатель </w:t>
      </w:r>
      <w:r w:rsidR="00E05979" w:rsidRPr="00AE6768">
        <w:rPr>
          <w:sz w:val="28"/>
          <w:szCs w:val="28"/>
          <w:lang w:val="en-US"/>
        </w:rPr>
        <w:t>NPS</w:t>
      </w:r>
      <w:r w:rsidR="00E05979" w:rsidRPr="00AE6768">
        <w:rPr>
          <w:sz w:val="28"/>
          <w:szCs w:val="28"/>
        </w:rPr>
        <w:t xml:space="preserve"> – </w:t>
      </w:r>
      <w:r w:rsidR="00E05979" w:rsidRPr="00AE6768">
        <w:rPr>
          <w:sz w:val="28"/>
          <w:szCs w:val="28"/>
          <w:lang w:val="en-US"/>
        </w:rPr>
        <w:t>Net</w:t>
      </w:r>
      <w:r w:rsidR="00E05979" w:rsidRPr="00AE6768">
        <w:rPr>
          <w:sz w:val="28"/>
          <w:szCs w:val="28"/>
        </w:rPr>
        <w:t xml:space="preserve"> </w:t>
      </w:r>
      <w:r w:rsidR="00E05979" w:rsidRPr="00AE6768">
        <w:rPr>
          <w:sz w:val="28"/>
          <w:szCs w:val="28"/>
          <w:lang w:val="en-US"/>
        </w:rPr>
        <w:t>Promot</w:t>
      </w:r>
      <w:r w:rsidR="00173691" w:rsidRPr="00AE6768">
        <w:rPr>
          <w:sz w:val="28"/>
          <w:szCs w:val="28"/>
          <w:lang w:val="en-US"/>
        </w:rPr>
        <w:t>er</w:t>
      </w:r>
      <w:r w:rsidR="00173691" w:rsidRPr="00AE6768">
        <w:rPr>
          <w:sz w:val="28"/>
          <w:szCs w:val="28"/>
        </w:rPr>
        <w:t xml:space="preserve"> </w:t>
      </w:r>
      <w:r w:rsidR="00173691" w:rsidRPr="00AE6768">
        <w:rPr>
          <w:sz w:val="28"/>
          <w:szCs w:val="28"/>
          <w:lang w:val="en-US"/>
        </w:rPr>
        <w:t>Score</w:t>
      </w:r>
      <w:r w:rsidR="00173691" w:rsidRPr="00AE6768">
        <w:rPr>
          <w:sz w:val="28"/>
          <w:szCs w:val="28"/>
        </w:rPr>
        <w:t xml:space="preserve">. </w:t>
      </w:r>
      <w:r w:rsidR="001F61EF">
        <w:rPr>
          <w:sz w:val="28"/>
          <w:szCs w:val="28"/>
          <w:lang w:val="en-US"/>
        </w:rPr>
        <w:t>NPS</w:t>
      </w:r>
      <w:r w:rsidR="001F61EF" w:rsidRPr="001F61EF">
        <w:rPr>
          <w:sz w:val="28"/>
          <w:szCs w:val="28"/>
        </w:rPr>
        <w:t xml:space="preserve"> </w:t>
      </w:r>
      <w:r w:rsidR="001F61EF">
        <w:rPr>
          <w:sz w:val="28"/>
          <w:szCs w:val="28"/>
        </w:rPr>
        <w:t xml:space="preserve">будет рассчитан для каждого из рассматриваемых брендов, что позволит провести </w:t>
      </w:r>
      <w:r w:rsidR="00347350">
        <w:rPr>
          <w:sz w:val="28"/>
          <w:szCs w:val="28"/>
        </w:rPr>
        <w:t xml:space="preserve">  еще раз </w:t>
      </w:r>
      <w:r w:rsidR="001F61EF">
        <w:rPr>
          <w:sz w:val="28"/>
          <w:szCs w:val="28"/>
        </w:rPr>
        <w:t>определенный сравнительный анализ</w:t>
      </w:r>
      <w:r w:rsidR="006971C3">
        <w:rPr>
          <w:sz w:val="28"/>
          <w:szCs w:val="28"/>
        </w:rPr>
        <w:t xml:space="preserve"> </w:t>
      </w:r>
      <w:r w:rsidR="00347350">
        <w:rPr>
          <w:sz w:val="28"/>
          <w:szCs w:val="28"/>
        </w:rPr>
        <w:t xml:space="preserve">(контрольный для результатов вышеописанного измерения с помощью </w:t>
      </w:r>
      <w:r w:rsidR="00347350">
        <w:rPr>
          <w:sz w:val="28"/>
          <w:szCs w:val="28"/>
          <w:lang w:val="en-US"/>
        </w:rPr>
        <w:t>SCR</w:t>
      </w:r>
      <w:r w:rsidR="00347350" w:rsidRPr="006971C3">
        <w:rPr>
          <w:sz w:val="28"/>
          <w:szCs w:val="28"/>
        </w:rPr>
        <w:t>)</w:t>
      </w:r>
      <w:r w:rsidR="006971C3">
        <w:rPr>
          <w:sz w:val="28"/>
          <w:szCs w:val="28"/>
        </w:rPr>
        <w:t xml:space="preserve"> потребительской лояльности </w:t>
      </w:r>
      <w:r w:rsidR="005112E5">
        <w:rPr>
          <w:sz w:val="28"/>
          <w:szCs w:val="28"/>
        </w:rPr>
        <w:t>к данным</w:t>
      </w:r>
      <w:r w:rsidR="006971C3">
        <w:rPr>
          <w:sz w:val="28"/>
          <w:szCs w:val="28"/>
        </w:rPr>
        <w:t xml:space="preserve"> брендам.</w:t>
      </w:r>
      <w:r w:rsidR="00E41659">
        <w:rPr>
          <w:sz w:val="28"/>
          <w:szCs w:val="28"/>
        </w:rPr>
        <w:t xml:space="preserve"> </w:t>
      </w:r>
      <w:r w:rsidR="001F61EF">
        <w:rPr>
          <w:sz w:val="28"/>
          <w:szCs w:val="28"/>
        </w:rPr>
        <w:t xml:space="preserve">  </w:t>
      </w:r>
    </w:p>
    <w:p w:rsidR="002C2F56" w:rsidRPr="00FA26A8" w:rsidRDefault="001F61EF" w:rsidP="00FA26A8">
      <w:pPr>
        <w:spacing w:line="360" w:lineRule="auto"/>
        <w:ind w:firstLine="709"/>
        <w:rPr>
          <w:bCs/>
          <w:i/>
          <w:color w:val="000000"/>
          <w:sz w:val="28"/>
          <w:szCs w:val="28"/>
        </w:rPr>
      </w:pPr>
      <w:r>
        <w:rPr>
          <w:color w:val="000000"/>
          <w:sz w:val="28"/>
          <w:szCs w:val="28"/>
        </w:rPr>
        <w:t>Ниже приведены результаты ответов респондентов</w:t>
      </w:r>
      <w:r w:rsidR="00B931B7">
        <w:rPr>
          <w:rStyle w:val="a6"/>
          <w:color w:val="000000"/>
          <w:sz w:val="28"/>
          <w:szCs w:val="28"/>
        </w:rPr>
        <w:footnoteReference w:id="47"/>
      </w:r>
      <w:r w:rsidR="008A7788">
        <w:rPr>
          <w:color w:val="000000"/>
          <w:sz w:val="28"/>
          <w:szCs w:val="28"/>
        </w:rPr>
        <w:t xml:space="preserve"> на</w:t>
      </w:r>
      <w:r>
        <w:rPr>
          <w:color w:val="000000"/>
          <w:sz w:val="28"/>
          <w:szCs w:val="28"/>
        </w:rPr>
        <w:t xml:space="preserve">  вопрос</w:t>
      </w:r>
      <w:r w:rsidR="008A7788">
        <w:rPr>
          <w:color w:val="000000"/>
          <w:sz w:val="28"/>
          <w:szCs w:val="28"/>
        </w:rPr>
        <w:t xml:space="preserve"> </w:t>
      </w:r>
      <w:r>
        <w:rPr>
          <w:color w:val="000000"/>
          <w:sz w:val="28"/>
          <w:szCs w:val="28"/>
        </w:rPr>
        <w:t xml:space="preserve"> </w:t>
      </w:r>
      <w:r w:rsidR="002C2F56">
        <w:rPr>
          <w:color w:val="000000"/>
          <w:sz w:val="28"/>
          <w:szCs w:val="28"/>
        </w:rPr>
        <w:t xml:space="preserve"> используем</w:t>
      </w:r>
      <w:r w:rsidR="008A7788">
        <w:rPr>
          <w:color w:val="000000"/>
          <w:sz w:val="28"/>
          <w:szCs w:val="28"/>
        </w:rPr>
        <w:t>ой</w:t>
      </w:r>
      <w:r w:rsidR="002C2F56">
        <w:rPr>
          <w:color w:val="000000"/>
          <w:sz w:val="28"/>
          <w:szCs w:val="28"/>
        </w:rPr>
        <w:t xml:space="preserve"> в данном исследовании </w:t>
      </w:r>
      <w:r>
        <w:rPr>
          <w:color w:val="000000"/>
          <w:sz w:val="28"/>
          <w:szCs w:val="28"/>
        </w:rPr>
        <w:t xml:space="preserve">анкеты </w:t>
      </w:r>
      <w:r w:rsidRPr="008E7DF6">
        <w:rPr>
          <w:sz w:val="28"/>
          <w:szCs w:val="28"/>
        </w:rPr>
        <w:t>[</w:t>
      </w:r>
      <w:r>
        <w:rPr>
          <w:sz w:val="28"/>
          <w:szCs w:val="28"/>
        </w:rPr>
        <w:t>Приложение 1. Анкета.]</w:t>
      </w:r>
      <w:r>
        <w:rPr>
          <w:color w:val="000000"/>
          <w:sz w:val="28"/>
          <w:szCs w:val="28"/>
        </w:rPr>
        <w:t xml:space="preserve">,  а именно на вопрос: </w:t>
      </w:r>
      <w:r w:rsidR="00FA26A8">
        <w:rPr>
          <w:color w:val="000000"/>
          <w:sz w:val="28"/>
          <w:szCs w:val="28"/>
        </w:rPr>
        <w:t xml:space="preserve"> </w:t>
      </w:r>
      <w:r>
        <w:rPr>
          <w:color w:val="000000"/>
          <w:sz w:val="28"/>
          <w:szCs w:val="28"/>
        </w:rPr>
        <w:t xml:space="preserve"> </w:t>
      </w:r>
      <w:r w:rsidR="00FA26A8" w:rsidRPr="00772AAF">
        <w:rPr>
          <w:bCs/>
          <w:i/>
          <w:color w:val="000000"/>
          <w:sz w:val="28"/>
          <w:szCs w:val="28"/>
        </w:rPr>
        <w:t xml:space="preserve">Какова вероятность того, что Вы порекомендуете </w:t>
      </w:r>
      <w:r w:rsidR="00FA26A8">
        <w:rPr>
          <w:bCs/>
          <w:i/>
          <w:color w:val="000000"/>
          <w:sz w:val="28"/>
          <w:szCs w:val="28"/>
        </w:rPr>
        <w:t xml:space="preserve">водку «Пять озёр» </w:t>
      </w:r>
      <w:r w:rsidR="00FA26A8" w:rsidRPr="00772AAF">
        <w:rPr>
          <w:bCs/>
          <w:i/>
          <w:color w:val="000000"/>
          <w:sz w:val="28"/>
          <w:szCs w:val="28"/>
        </w:rPr>
        <w:t xml:space="preserve"> своим друзьям/коллегам/знакомым? по 10 -бальной шкале, где 1 - "ни в коем случае не буду рекомендовать", а 10 - "обязательно порекомендую" </w:t>
      </w:r>
    </w:p>
    <w:p w:rsidR="002C2F56" w:rsidRDefault="002C2F56" w:rsidP="001F61EF">
      <w:pPr>
        <w:spacing w:line="360" w:lineRule="auto"/>
        <w:ind w:firstLine="709"/>
        <w:rPr>
          <w:color w:val="000000"/>
          <w:sz w:val="28"/>
          <w:szCs w:val="28"/>
        </w:rPr>
      </w:pPr>
    </w:p>
    <w:p w:rsidR="001F61EF" w:rsidRDefault="002C2F56" w:rsidP="002C2F56">
      <w:pPr>
        <w:spacing w:line="360" w:lineRule="auto"/>
        <w:ind w:firstLine="709"/>
        <w:jc w:val="right"/>
        <w:rPr>
          <w:color w:val="000000"/>
          <w:sz w:val="28"/>
          <w:szCs w:val="28"/>
        </w:rPr>
      </w:pPr>
      <w:r>
        <w:rPr>
          <w:color w:val="000000"/>
          <w:sz w:val="28"/>
          <w:szCs w:val="28"/>
        </w:rPr>
        <w:t>Таблица 1</w:t>
      </w:r>
    </w:p>
    <w:p w:rsidR="00464336" w:rsidRPr="00464336" w:rsidRDefault="00464336" w:rsidP="00464336">
      <w:pPr>
        <w:spacing w:line="360" w:lineRule="auto"/>
        <w:ind w:firstLine="709"/>
        <w:jc w:val="center"/>
        <w:rPr>
          <w:color w:val="000000"/>
          <w:sz w:val="28"/>
          <w:szCs w:val="28"/>
        </w:rPr>
      </w:pPr>
      <w:r>
        <w:rPr>
          <w:color w:val="000000"/>
          <w:sz w:val="28"/>
          <w:szCs w:val="28"/>
        </w:rPr>
        <w:t xml:space="preserve">Расчет </w:t>
      </w:r>
      <w:r>
        <w:rPr>
          <w:color w:val="000000"/>
          <w:sz w:val="28"/>
          <w:szCs w:val="28"/>
          <w:lang w:val="en-US"/>
        </w:rPr>
        <w:t>NPS</w:t>
      </w:r>
      <w:r w:rsidRPr="00464336">
        <w:rPr>
          <w:color w:val="000000"/>
          <w:sz w:val="28"/>
          <w:szCs w:val="28"/>
        </w:rPr>
        <w:t xml:space="preserve"> </w:t>
      </w:r>
      <w:r>
        <w:rPr>
          <w:color w:val="000000"/>
          <w:sz w:val="28"/>
          <w:szCs w:val="28"/>
        </w:rPr>
        <w:t>для бренда «Пять озёр»</w:t>
      </w:r>
    </w:p>
    <w:tbl>
      <w:tblPr>
        <w:tblW w:w="8920" w:type="dxa"/>
        <w:tblInd w:w="93" w:type="dxa"/>
        <w:tblLook w:val="04A0"/>
      </w:tblPr>
      <w:tblGrid>
        <w:gridCol w:w="2960"/>
        <w:gridCol w:w="2980"/>
        <w:gridCol w:w="2980"/>
      </w:tblGrid>
      <w:tr w:rsidR="00FC5950" w:rsidRPr="00FC5950" w:rsidTr="00FC5950">
        <w:trPr>
          <w:trHeight w:val="255"/>
        </w:trPr>
        <w:tc>
          <w:tcPr>
            <w:tcW w:w="2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5950" w:rsidRPr="00FC5950" w:rsidRDefault="00FC5950" w:rsidP="00FC5950">
            <w:pPr>
              <w:rPr>
                <w:rFonts w:ascii="Arial" w:hAnsi="Arial" w:cs="Arial"/>
                <w:b/>
                <w:bCs/>
                <w:color w:val="000000"/>
                <w:sz w:val="20"/>
                <w:szCs w:val="20"/>
              </w:rPr>
            </w:pPr>
            <w:r w:rsidRPr="00FC5950">
              <w:rPr>
                <w:rFonts w:ascii="Arial" w:hAnsi="Arial" w:cs="Arial"/>
                <w:b/>
                <w:bCs/>
                <w:color w:val="000000"/>
                <w:sz w:val="20"/>
                <w:szCs w:val="20"/>
              </w:rPr>
              <w:t xml:space="preserve">балл по шкале </w:t>
            </w:r>
          </w:p>
        </w:tc>
        <w:tc>
          <w:tcPr>
            <w:tcW w:w="2980" w:type="dxa"/>
            <w:tcBorders>
              <w:top w:val="single" w:sz="4" w:space="0" w:color="auto"/>
              <w:left w:val="nil"/>
              <w:bottom w:val="single" w:sz="4" w:space="0" w:color="auto"/>
              <w:right w:val="single" w:sz="4" w:space="0" w:color="auto"/>
            </w:tcBorders>
            <w:shd w:val="clear" w:color="auto" w:fill="auto"/>
            <w:vAlign w:val="bottom"/>
            <w:hideMark/>
          </w:tcPr>
          <w:p w:rsidR="00FC5950" w:rsidRPr="00FC5950" w:rsidRDefault="00FC5950" w:rsidP="00FC5950">
            <w:pPr>
              <w:rPr>
                <w:rFonts w:ascii="Arial" w:hAnsi="Arial" w:cs="Arial"/>
                <w:b/>
                <w:bCs/>
                <w:color w:val="000000"/>
                <w:sz w:val="20"/>
                <w:szCs w:val="20"/>
              </w:rPr>
            </w:pPr>
            <w:r w:rsidRPr="00FC5950">
              <w:rPr>
                <w:rFonts w:ascii="Arial" w:hAnsi="Arial" w:cs="Arial"/>
                <w:b/>
                <w:bCs/>
                <w:color w:val="000000"/>
                <w:sz w:val="20"/>
                <w:szCs w:val="20"/>
              </w:rPr>
              <w:t>в абсолютном выражении</w:t>
            </w:r>
          </w:p>
        </w:tc>
        <w:tc>
          <w:tcPr>
            <w:tcW w:w="2980" w:type="dxa"/>
            <w:tcBorders>
              <w:top w:val="single" w:sz="4" w:space="0" w:color="auto"/>
              <w:left w:val="nil"/>
              <w:bottom w:val="single" w:sz="4" w:space="0" w:color="auto"/>
              <w:right w:val="single" w:sz="4" w:space="0" w:color="auto"/>
            </w:tcBorders>
            <w:shd w:val="clear" w:color="auto" w:fill="auto"/>
            <w:vAlign w:val="bottom"/>
            <w:hideMark/>
          </w:tcPr>
          <w:p w:rsidR="00FC5950" w:rsidRPr="00FC5950" w:rsidRDefault="00FC5950" w:rsidP="00FC5950">
            <w:pPr>
              <w:rPr>
                <w:rFonts w:ascii="Arial" w:hAnsi="Arial" w:cs="Arial"/>
                <w:b/>
                <w:bCs/>
                <w:color w:val="000000"/>
                <w:sz w:val="20"/>
                <w:szCs w:val="20"/>
              </w:rPr>
            </w:pPr>
            <w:r w:rsidRPr="00FC5950">
              <w:rPr>
                <w:rFonts w:ascii="Arial" w:hAnsi="Arial" w:cs="Arial"/>
                <w:b/>
                <w:bCs/>
                <w:color w:val="000000"/>
                <w:sz w:val="20"/>
                <w:szCs w:val="20"/>
              </w:rPr>
              <w:t>в процентном выражении</w:t>
            </w:r>
          </w:p>
        </w:tc>
      </w:tr>
      <w:tr w:rsidR="00FC5950" w:rsidRPr="00FC5950" w:rsidTr="00FC5950">
        <w:trPr>
          <w:trHeight w:val="25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C5950" w:rsidRPr="00FC5950" w:rsidRDefault="00FC5950" w:rsidP="00FC5950">
            <w:pPr>
              <w:jc w:val="right"/>
              <w:rPr>
                <w:rFonts w:ascii="Arial" w:hAnsi="Arial" w:cs="Arial"/>
                <w:b/>
                <w:bCs/>
                <w:color w:val="000000"/>
                <w:sz w:val="20"/>
                <w:szCs w:val="20"/>
              </w:rPr>
            </w:pPr>
            <w:r w:rsidRPr="00FC5950">
              <w:rPr>
                <w:rFonts w:ascii="Arial" w:hAnsi="Arial" w:cs="Arial"/>
                <w:b/>
                <w:bCs/>
                <w:color w:val="000000"/>
                <w:sz w:val="20"/>
                <w:szCs w:val="20"/>
              </w:rPr>
              <w:t>1</w:t>
            </w:r>
          </w:p>
        </w:tc>
        <w:tc>
          <w:tcPr>
            <w:tcW w:w="2980" w:type="dxa"/>
            <w:tcBorders>
              <w:top w:val="nil"/>
              <w:left w:val="nil"/>
              <w:bottom w:val="single" w:sz="4" w:space="0" w:color="auto"/>
              <w:right w:val="single" w:sz="4" w:space="0" w:color="auto"/>
            </w:tcBorders>
            <w:shd w:val="clear" w:color="auto" w:fill="auto"/>
            <w:vAlign w:val="bottom"/>
            <w:hideMark/>
          </w:tcPr>
          <w:p w:rsidR="00FC5950" w:rsidRPr="00FC5950" w:rsidRDefault="00FC5950" w:rsidP="00FC5950">
            <w:pPr>
              <w:jc w:val="right"/>
              <w:rPr>
                <w:rFonts w:ascii="Arial" w:hAnsi="Arial" w:cs="Arial"/>
                <w:b/>
                <w:bCs/>
                <w:color w:val="000000"/>
                <w:sz w:val="20"/>
                <w:szCs w:val="20"/>
              </w:rPr>
            </w:pPr>
            <w:r w:rsidRPr="00FC5950">
              <w:rPr>
                <w:rFonts w:ascii="Arial" w:hAnsi="Arial" w:cs="Arial"/>
                <w:b/>
                <w:bCs/>
                <w:color w:val="000000"/>
                <w:sz w:val="20"/>
                <w:szCs w:val="20"/>
              </w:rPr>
              <w:t>0</w:t>
            </w:r>
          </w:p>
        </w:tc>
        <w:tc>
          <w:tcPr>
            <w:tcW w:w="2980" w:type="dxa"/>
            <w:tcBorders>
              <w:top w:val="nil"/>
              <w:left w:val="nil"/>
              <w:bottom w:val="single" w:sz="4" w:space="0" w:color="auto"/>
              <w:right w:val="single" w:sz="4" w:space="0" w:color="auto"/>
            </w:tcBorders>
            <w:shd w:val="clear" w:color="auto" w:fill="auto"/>
            <w:vAlign w:val="bottom"/>
            <w:hideMark/>
          </w:tcPr>
          <w:p w:rsidR="00FC5950" w:rsidRPr="00FC5950" w:rsidRDefault="00FC5950" w:rsidP="00FC5950">
            <w:pPr>
              <w:jc w:val="right"/>
              <w:rPr>
                <w:rFonts w:ascii="Arial" w:hAnsi="Arial" w:cs="Arial"/>
                <w:b/>
                <w:bCs/>
                <w:color w:val="000000"/>
                <w:sz w:val="20"/>
                <w:szCs w:val="20"/>
              </w:rPr>
            </w:pPr>
            <w:r w:rsidRPr="00FC5950">
              <w:rPr>
                <w:rFonts w:ascii="Arial" w:hAnsi="Arial" w:cs="Arial"/>
                <w:b/>
                <w:bCs/>
                <w:color w:val="000000"/>
                <w:sz w:val="20"/>
                <w:szCs w:val="20"/>
              </w:rPr>
              <w:t>0%</w:t>
            </w:r>
          </w:p>
        </w:tc>
      </w:tr>
      <w:tr w:rsidR="00FC5950" w:rsidRPr="00FC5950" w:rsidTr="00FC5950">
        <w:trPr>
          <w:trHeight w:val="25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C5950" w:rsidRPr="00FC5950" w:rsidRDefault="00FC5950" w:rsidP="00FC5950">
            <w:pPr>
              <w:jc w:val="right"/>
              <w:rPr>
                <w:rFonts w:ascii="Arial" w:hAnsi="Arial" w:cs="Arial"/>
                <w:b/>
                <w:bCs/>
                <w:color w:val="000000"/>
                <w:sz w:val="20"/>
                <w:szCs w:val="20"/>
              </w:rPr>
            </w:pPr>
            <w:r w:rsidRPr="00FC5950">
              <w:rPr>
                <w:rFonts w:ascii="Arial" w:hAnsi="Arial" w:cs="Arial"/>
                <w:b/>
                <w:bCs/>
                <w:color w:val="000000"/>
                <w:sz w:val="20"/>
                <w:szCs w:val="20"/>
              </w:rPr>
              <w:t>2</w:t>
            </w:r>
          </w:p>
        </w:tc>
        <w:tc>
          <w:tcPr>
            <w:tcW w:w="2980" w:type="dxa"/>
            <w:tcBorders>
              <w:top w:val="nil"/>
              <w:left w:val="nil"/>
              <w:bottom w:val="single" w:sz="4" w:space="0" w:color="auto"/>
              <w:right w:val="single" w:sz="4" w:space="0" w:color="auto"/>
            </w:tcBorders>
            <w:shd w:val="clear" w:color="auto" w:fill="auto"/>
            <w:vAlign w:val="bottom"/>
            <w:hideMark/>
          </w:tcPr>
          <w:p w:rsidR="00FC5950" w:rsidRPr="00FC5950" w:rsidRDefault="00FC5950" w:rsidP="00FC5950">
            <w:pPr>
              <w:jc w:val="right"/>
              <w:rPr>
                <w:rFonts w:ascii="Arial" w:hAnsi="Arial" w:cs="Arial"/>
                <w:b/>
                <w:bCs/>
                <w:color w:val="000000"/>
                <w:sz w:val="20"/>
                <w:szCs w:val="20"/>
              </w:rPr>
            </w:pPr>
            <w:r w:rsidRPr="00FC5950">
              <w:rPr>
                <w:rFonts w:ascii="Arial" w:hAnsi="Arial" w:cs="Arial"/>
                <w:b/>
                <w:bCs/>
                <w:color w:val="000000"/>
                <w:sz w:val="20"/>
                <w:szCs w:val="20"/>
              </w:rPr>
              <w:t>3</w:t>
            </w:r>
          </w:p>
        </w:tc>
        <w:tc>
          <w:tcPr>
            <w:tcW w:w="2980" w:type="dxa"/>
            <w:tcBorders>
              <w:top w:val="nil"/>
              <w:left w:val="nil"/>
              <w:bottom w:val="single" w:sz="4" w:space="0" w:color="auto"/>
              <w:right w:val="single" w:sz="4" w:space="0" w:color="auto"/>
            </w:tcBorders>
            <w:shd w:val="clear" w:color="auto" w:fill="auto"/>
            <w:vAlign w:val="bottom"/>
            <w:hideMark/>
          </w:tcPr>
          <w:p w:rsidR="00FC5950" w:rsidRPr="00FC5950" w:rsidRDefault="00FC5950" w:rsidP="00FC5950">
            <w:pPr>
              <w:jc w:val="right"/>
              <w:rPr>
                <w:rFonts w:ascii="Arial" w:hAnsi="Arial" w:cs="Arial"/>
                <w:b/>
                <w:bCs/>
                <w:color w:val="000000"/>
                <w:sz w:val="20"/>
                <w:szCs w:val="20"/>
              </w:rPr>
            </w:pPr>
            <w:r w:rsidRPr="00FC5950">
              <w:rPr>
                <w:rFonts w:ascii="Arial" w:hAnsi="Arial" w:cs="Arial"/>
                <w:b/>
                <w:bCs/>
                <w:color w:val="000000"/>
                <w:sz w:val="20"/>
                <w:szCs w:val="20"/>
              </w:rPr>
              <w:t>5,08%</w:t>
            </w:r>
          </w:p>
        </w:tc>
      </w:tr>
      <w:tr w:rsidR="00FC5950" w:rsidRPr="00FC5950" w:rsidTr="00FC5950">
        <w:trPr>
          <w:trHeight w:val="25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C5950" w:rsidRPr="00FC5950" w:rsidRDefault="00FC5950" w:rsidP="00FC5950">
            <w:pPr>
              <w:jc w:val="right"/>
              <w:rPr>
                <w:rFonts w:ascii="Arial" w:hAnsi="Arial" w:cs="Arial"/>
                <w:b/>
                <w:bCs/>
                <w:color w:val="000000"/>
                <w:sz w:val="20"/>
                <w:szCs w:val="20"/>
              </w:rPr>
            </w:pPr>
            <w:r w:rsidRPr="00FC5950">
              <w:rPr>
                <w:rFonts w:ascii="Arial" w:hAnsi="Arial" w:cs="Arial"/>
                <w:b/>
                <w:bCs/>
                <w:color w:val="000000"/>
                <w:sz w:val="20"/>
                <w:szCs w:val="20"/>
              </w:rPr>
              <w:t>3</w:t>
            </w:r>
          </w:p>
        </w:tc>
        <w:tc>
          <w:tcPr>
            <w:tcW w:w="2980" w:type="dxa"/>
            <w:tcBorders>
              <w:top w:val="nil"/>
              <w:left w:val="nil"/>
              <w:bottom w:val="single" w:sz="4" w:space="0" w:color="auto"/>
              <w:right w:val="single" w:sz="4" w:space="0" w:color="auto"/>
            </w:tcBorders>
            <w:shd w:val="clear" w:color="auto" w:fill="auto"/>
            <w:vAlign w:val="bottom"/>
            <w:hideMark/>
          </w:tcPr>
          <w:p w:rsidR="00FC5950" w:rsidRPr="00FC5950" w:rsidRDefault="00FC5950" w:rsidP="00FC5950">
            <w:pPr>
              <w:jc w:val="right"/>
              <w:rPr>
                <w:rFonts w:ascii="Arial" w:hAnsi="Arial" w:cs="Arial"/>
                <w:b/>
                <w:bCs/>
                <w:color w:val="000000"/>
                <w:sz w:val="20"/>
                <w:szCs w:val="20"/>
              </w:rPr>
            </w:pPr>
            <w:r w:rsidRPr="00FC5950">
              <w:rPr>
                <w:rFonts w:ascii="Arial" w:hAnsi="Arial" w:cs="Arial"/>
                <w:b/>
                <w:bCs/>
                <w:color w:val="000000"/>
                <w:sz w:val="20"/>
                <w:szCs w:val="20"/>
              </w:rPr>
              <w:t>11</w:t>
            </w:r>
          </w:p>
        </w:tc>
        <w:tc>
          <w:tcPr>
            <w:tcW w:w="2980" w:type="dxa"/>
            <w:tcBorders>
              <w:top w:val="nil"/>
              <w:left w:val="nil"/>
              <w:bottom w:val="single" w:sz="4" w:space="0" w:color="auto"/>
              <w:right w:val="single" w:sz="4" w:space="0" w:color="auto"/>
            </w:tcBorders>
            <w:shd w:val="clear" w:color="auto" w:fill="auto"/>
            <w:vAlign w:val="bottom"/>
            <w:hideMark/>
          </w:tcPr>
          <w:p w:rsidR="00FC5950" w:rsidRPr="00FC5950" w:rsidRDefault="00FC5950" w:rsidP="00FC5950">
            <w:pPr>
              <w:jc w:val="right"/>
              <w:rPr>
                <w:rFonts w:ascii="Arial" w:hAnsi="Arial" w:cs="Arial"/>
                <w:b/>
                <w:bCs/>
                <w:color w:val="000000"/>
                <w:sz w:val="20"/>
                <w:szCs w:val="20"/>
              </w:rPr>
            </w:pPr>
            <w:r w:rsidRPr="00FC5950">
              <w:rPr>
                <w:rFonts w:ascii="Arial" w:hAnsi="Arial" w:cs="Arial"/>
                <w:b/>
                <w:bCs/>
                <w:color w:val="000000"/>
                <w:sz w:val="20"/>
                <w:szCs w:val="20"/>
              </w:rPr>
              <w:t>18,64%</w:t>
            </w:r>
          </w:p>
        </w:tc>
      </w:tr>
      <w:tr w:rsidR="00FC5950" w:rsidRPr="00FC5950" w:rsidTr="00FC5950">
        <w:trPr>
          <w:trHeight w:val="25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C5950" w:rsidRPr="00FC5950" w:rsidRDefault="00FC5950" w:rsidP="00FC5950">
            <w:pPr>
              <w:jc w:val="right"/>
              <w:rPr>
                <w:rFonts w:ascii="Arial" w:hAnsi="Arial" w:cs="Arial"/>
                <w:b/>
                <w:bCs/>
                <w:color w:val="000000"/>
                <w:sz w:val="20"/>
                <w:szCs w:val="20"/>
              </w:rPr>
            </w:pPr>
            <w:r w:rsidRPr="00FC5950">
              <w:rPr>
                <w:rFonts w:ascii="Arial" w:hAnsi="Arial" w:cs="Arial"/>
                <w:b/>
                <w:bCs/>
                <w:color w:val="000000"/>
                <w:sz w:val="20"/>
                <w:szCs w:val="20"/>
              </w:rPr>
              <w:t>4</w:t>
            </w:r>
          </w:p>
        </w:tc>
        <w:tc>
          <w:tcPr>
            <w:tcW w:w="2980" w:type="dxa"/>
            <w:tcBorders>
              <w:top w:val="nil"/>
              <w:left w:val="nil"/>
              <w:bottom w:val="single" w:sz="4" w:space="0" w:color="auto"/>
              <w:right w:val="single" w:sz="4" w:space="0" w:color="auto"/>
            </w:tcBorders>
            <w:shd w:val="clear" w:color="auto" w:fill="auto"/>
            <w:vAlign w:val="bottom"/>
            <w:hideMark/>
          </w:tcPr>
          <w:p w:rsidR="00FC5950" w:rsidRPr="00FC5950" w:rsidRDefault="00FC5950" w:rsidP="00FC5950">
            <w:pPr>
              <w:jc w:val="right"/>
              <w:rPr>
                <w:rFonts w:ascii="Arial" w:hAnsi="Arial" w:cs="Arial"/>
                <w:b/>
                <w:bCs/>
                <w:color w:val="000000"/>
                <w:sz w:val="20"/>
                <w:szCs w:val="20"/>
              </w:rPr>
            </w:pPr>
            <w:r w:rsidRPr="00FC5950">
              <w:rPr>
                <w:rFonts w:ascii="Arial" w:hAnsi="Arial" w:cs="Arial"/>
                <w:b/>
                <w:bCs/>
                <w:color w:val="000000"/>
                <w:sz w:val="20"/>
                <w:szCs w:val="20"/>
              </w:rPr>
              <w:t>11</w:t>
            </w:r>
          </w:p>
        </w:tc>
        <w:tc>
          <w:tcPr>
            <w:tcW w:w="2980" w:type="dxa"/>
            <w:tcBorders>
              <w:top w:val="nil"/>
              <w:left w:val="nil"/>
              <w:bottom w:val="single" w:sz="4" w:space="0" w:color="auto"/>
              <w:right w:val="single" w:sz="4" w:space="0" w:color="auto"/>
            </w:tcBorders>
            <w:shd w:val="clear" w:color="auto" w:fill="auto"/>
            <w:vAlign w:val="bottom"/>
            <w:hideMark/>
          </w:tcPr>
          <w:p w:rsidR="00FC5950" w:rsidRPr="00FC5950" w:rsidRDefault="00FC5950" w:rsidP="00FC5950">
            <w:pPr>
              <w:jc w:val="right"/>
              <w:rPr>
                <w:rFonts w:ascii="Arial" w:hAnsi="Arial" w:cs="Arial"/>
                <w:b/>
                <w:bCs/>
                <w:color w:val="000000"/>
                <w:sz w:val="20"/>
                <w:szCs w:val="20"/>
              </w:rPr>
            </w:pPr>
            <w:r w:rsidRPr="00FC5950">
              <w:rPr>
                <w:rFonts w:ascii="Arial" w:hAnsi="Arial" w:cs="Arial"/>
                <w:b/>
                <w:bCs/>
                <w:color w:val="000000"/>
                <w:sz w:val="20"/>
                <w:szCs w:val="20"/>
              </w:rPr>
              <w:t>18,64%</w:t>
            </w:r>
          </w:p>
        </w:tc>
      </w:tr>
      <w:tr w:rsidR="00FC5950" w:rsidRPr="00FC5950" w:rsidTr="00FC5950">
        <w:trPr>
          <w:trHeight w:val="25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C5950" w:rsidRPr="00FC5950" w:rsidRDefault="00FC5950" w:rsidP="00FC5950">
            <w:pPr>
              <w:jc w:val="right"/>
              <w:rPr>
                <w:rFonts w:ascii="Arial" w:hAnsi="Arial" w:cs="Arial"/>
                <w:b/>
                <w:bCs/>
                <w:color w:val="000000"/>
                <w:sz w:val="20"/>
                <w:szCs w:val="20"/>
              </w:rPr>
            </w:pPr>
            <w:r w:rsidRPr="00FC5950">
              <w:rPr>
                <w:rFonts w:ascii="Arial" w:hAnsi="Arial" w:cs="Arial"/>
                <w:b/>
                <w:bCs/>
                <w:color w:val="000000"/>
                <w:sz w:val="20"/>
                <w:szCs w:val="20"/>
              </w:rPr>
              <w:t>5</w:t>
            </w:r>
          </w:p>
        </w:tc>
        <w:tc>
          <w:tcPr>
            <w:tcW w:w="2980" w:type="dxa"/>
            <w:tcBorders>
              <w:top w:val="nil"/>
              <w:left w:val="nil"/>
              <w:bottom w:val="single" w:sz="4" w:space="0" w:color="auto"/>
              <w:right w:val="single" w:sz="4" w:space="0" w:color="auto"/>
            </w:tcBorders>
            <w:shd w:val="clear" w:color="auto" w:fill="auto"/>
            <w:vAlign w:val="bottom"/>
            <w:hideMark/>
          </w:tcPr>
          <w:p w:rsidR="00FC5950" w:rsidRPr="00FC5950" w:rsidRDefault="00FC5950" w:rsidP="00FC5950">
            <w:pPr>
              <w:jc w:val="right"/>
              <w:rPr>
                <w:rFonts w:ascii="Arial" w:hAnsi="Arial" w:cs="Arial"/>
                <w:b/>
                <w:bCs/>
                <w:color w:val="000000"/>
                <w:sz w:val="20"/>
                <w:szCs w:val="20"/>
              </w:rPr>
            </w:pPr>
            <w:r w:rsidRPr="00FC5950">
              <w:rPr>
                <w:rFonts w:ascii="Arial" w:hAnsi="Arial" w:cs="Arial"/>
                <w:b/>
                <w:bCs/>
                <w:color w:val="000000"/>
                <w:sz w:val="20"/>
                <w:szCs w:val="20"/>
              </w:rPr>
              <w:t>6</w:t>
            </w:r>
          </w:p>
        </w:tc>
        <w:tc>
          <w:tcPr>
            <w:tcW w:w="2980" w:type="dxa"/>
            <w:tcBorders>
              <w:top w:val="nil"/>
              <w:left w:val="nil"/>
              <w:bottom w:val="single" w:sz="4" w:space="0" w:color="auto"/>
              <w:right w:val="single" w:sz="4" w:space="0" w:color="auto"/>
            </w:tcBorders>
            <w:shd w:val="clear" w:color="auto" w:fill="auto"/>
            <w:vAlign w:val="bottom"/>
            <w:hideMark/>
          </w:tcPr>
          <w:p w:rsidR="00FC5950" w:rsidRPr="00FC5950" w:rsidRDefault="00FC5950" w:rsidP="00FC5950">
            <w:pPr>
              <w:jc w:val="right"/>
              <w:rPr>
                <w:rFonts w:ascii="Arial" w:hAnsi="Arial" w:cs="Arial"/>
                <w:b/>
                <w:bCs/>
                <w:color w:val="000000"/>
                <w:sz w:val="20"/>
                <w:szCs w:val="20"/>
              </w:rPr>
            </w:pPr>
            <w:r w:rsidRPr="00FC5950">
              <w:rPr>
                <w:rFonts w:ascii="Arial" w:hAnsi="Arial" w:cs="Arial"/>
                <w:b/>
                <w:bCs/>
                <w:color w:val="000000"/>
                <w:sz w:val="20"/>
                <w:szCs w:val="20"/>
              </w:rPr>
              <w:t>10,17%</w:t>
            </w:r>
          </w:p>
        </w:tc>
      </w:tr>
      <w:tr w:rsidR="00FC5950" w:rsidRPr="00FC5950" w:rsidTr="00FC5950">
        <w:trPr>
          <w:trHeight w:val="25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C5950" w:rsidRPr="00FC5950" w:rsidRDefault="00FC5950" w:rsidP="00FC5950">
            <w:pPr>
              <w:jc w:val="right"/>
              <w:rPr>
                <w:rFonts w:ascii="Arial" w:hAnsi="Arial" w:cs="Arial"/>
                <w:b/>
                <w:bCs/>
                <w:color w:val="000000"/>
                <w:sz w:val="20"/>
                <w:szCs w:val="20"/>
              </w:rPr>
            </w:pPr>
            <w:r w:rsidRPr="00FC5950">
              <w:rPr>
                <w:rFonts w:ascii="Arial" w:hAnsi="Arial" w:cs="Arial"/>
                <w:b/>
                <w:bCs/>
                <w:color w:val="000000"/>
                <w:sz w:val="20"/>
                <w:szCs w:val="20"/>
              </w:rPr>
              <w:t>6</w:t>
            </w:r>
          </w:p>
        </w:tc>
        <w:tc>
          <w:tcPr>
            <w:tcW w:w="2980" w:type="dxa"/>
            <w:tcBorders>
              <w:top w:val="nil"/>
              <w:left w:val="nil"/>
              <w:bottom w:val="single" w:sz="4" w:space="0" w:color="auto"/>
              <w:right w:val="single" w:sz="4" w:space="0" w:color="auto"/>
            </w:tcBorders>
            <w:shd w:val="clear" w:color="auto" w:fill="auto"/>
            <w:vAlign w:val="bottom"/>
            <w:hideMark/>
          </w:tcPr>
          <w:p w:rsidR="00FC5950" w:rsidRPr="00FC5950" w:rsidRDefault="00FC5950" w:rsidP="00FC5950">
            <w:pPr>
              <w:jc w:val="right"/>
              <w:rPr>
                <w:rFonts w:ascii="Arial" w:hAnsi="Arial" w:cs="Arial"/>
                <w:b/>
                <w:bCs/>
                <w:color w:val="000000"/>
                <w:sz w:val="20"/>
                <w:szCs w:val="20"/>
              </w:rPr>
            </w:pPr>
            <w:r w:rsidRPr="00FC5950">
              <w:rPr>
                <w:rFonts w:ascii="Arial" w:hAnsi="Arial" w:cs="Arial"/>
                <w:b/>
                <w:bCs/>
                <w:color w:val="000000"/>
                <w:sz w:val="20"/>
                <w:szCs w:val="20"/>
              </w:rPr>
              <w:t>10</w:t>
            </w:r>
          </w:p>
        </w:tc>
        <w:tc>
          <w:tcPr>
            <w:tcW w:w="2980" w:type="dxa"/>
            <w:tcBorders>
              <w:top w:val="nil"/>
              <w:left w:val="nil"/>
              <w:bottom w:val="single" w:sz="4" w:space="0" w:color="auto"/>
              <w:right w:val="single" w:sz="4" w:space="0" w:color="auto"/>
            </w:tcBorders>
            <w:shd w:val="clear" w:color="auto" w:fill="auto"/>
            <w:vAlign w:val="bottom"/>
            <w:hideMark/>
          </w:tcPr>
          <w:p w:rsidR="00FC5950" w:rsidRPr="00FC5950" w:rsidRDefault="00FC5950" w:rsidP="00FC5950">
            <w:pPr>
              <w:jc w:val="right"/>
              <w:rPr>
                <w:rFonts w:ascii="Arial" w:hAnsi="Arial" w:cs="Arial"/>
                <w:b/>
                <w:bCs/>
                <w:color w:val="000000"/>
                <w:sz w:val="20"/>
                <w:szCs w:val="20"/>
              </w:rPr>
            </w:pPr>
            <w:r w:rsidRPr="00FC5950">
              <w:rPr>
                <w:rFonts w:ascii="Arial" w:hAnsi="Arial" w:cs="Arial"/>
                <w:b/>
                <w:bCs/>
                <w:color w:val="000000"/>
                <w:sz w:val="20"/>
                <w:szCs w:val="20"/>
              </w:rPr>
              <w:t>16,95%</w:t>
            </w:r>
          </w:p>
        </w:tc>
      </w:tr>
      <w:tr w:rsidR="00FC5950" w:rsidRPr="00FC5950" w:rsidTr="00FC5950">
        <w:trPr>
          <w:trHeight w:val="25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C5950" w:rsidRPr="00FC5950" w:rsidRDefault="00FC5950" w:rsidP="00FC5950">
            <w:pPr>
              <w:jc w:val="right"/>
              <w:rPr>
                <w:rFonts w:ascii="Arial" w:hAnsi="Arial" w:cs="Arial"/>
                <w:b/>
                <w:bCs/>
                <w:color w:val="000000"/>
                <w:sz w:val="20"/>
                <w:szCs w:val="20"/>
              </w:rPr>
            </w:pPr>
            <w:r w:rsidRPr="00FC5950">
              <w:rPr>
                <w:rFonts w:ascii="Arial" w:hAnsi="Arial" w:cs="Arial"/>
                <w:b/>
                <w:bCs/>
                <w:color w:val="000000"/>
                <w:sz w:val="20"/>
                <w:szCs w:val="20"/>
              </w:rPr>
              <w:t>7</w:t>
            </w:r>
          </w:p>
        </w:tc>
        <w:tc>
          <w:tcPr>
            <w:tcW w:w="2980" w:type="dxa"/>
            <w:tcBorders>
              <w:top w:val="nil"/>
              <w:left w:val="nil"/>
              <w:bottom w:val="single" w:sz="4" w:space="0" w:color="auto"/>
              <w:right w:val="single" w:sz="4" w:space="0" w:color="auto"/>
            </w:tcBorders>
            <w:shd w:val="clear" w:color="auto" w:fill="auto"/>
            <w:vAlign w:val="bottom"/>
            <w:hideMark/>
          </w:tcPr>
          <w:p w:rsidR="00FC5950" w:rsidRPr="00FC5950" w:rsidRDefault="00FC5950" w:rsidP="00FC5950">
            <w:pPr>
              <w:jc w:val="right"/>
              <w:rPr>
                <w:rFonts w:ascii="Arial" w:hAnsi="Arial" w:cs="Arial"/>
                <w:b/>
                <w:bCs/>
                <w:color w:val="000000"/>
                <w:sz w:val="20"/>
                <w:szCs w:val="20"/>
              </w:rPr>
            </w:pPr>
            <w:r w:rsidRPr="00FC5950">
              <w:rPr>
                <w:rFonts w:ascii="Arial" w:hAnsi="Arial" w:cs="Arial"/>
                <w:b/>
                <w:bCs/>
                <w:color w:val="000000"/>
                <w:sz w:val="20"/>
                <w:szCs w:val="20"/>
              </w:rPr>
              <w:t>7</w:t>
            </w:r>
          </w:p>
        </w:tc>
        <w:tc>
          <w:tcPr>
            <w:tcW w:w="2980" w:type="dxa"/>
            <w:tcBorders>
              <w:top w:val="nil"/>
              <w:left w:val="nil"/>
              <w:bottom w:val="single" w:sz="4" w:space="0" w:color="auto"/>
              <w:right w:val="single" w:sz="4" w:space="0" w:color="auto"/>
            </w:tcBorders>
            <w:shd w:val="clear" w:color="auto" w:fill="auto"/>
            <w:vAlign w:val="bottom"/>
            <w:hideMark/>
          </w:tcPr>
          <w:p w:rsidR="00FC5950" w:rsidRPr="00FC5950" w:rsidRDefault="00FC5950" w:rsidP="00FC5950">
            <w:pPr>
              <w:jc w:val="right"/>
              <w:rPr>
                <w:rFonts w:ascii="Arial" w:hAnsi="Arial" w:cs="Arial"/>
                <w:b/>
                <w:bCs/>
                <w:color w:val="000000"/>
                <w:sz w:val="20"/>
                <w:szCs w:val="20"/>
              </w:rPr>
            </w:pPr>
            <w:r w:rsidRPr="00FC5950">
              <w:rPr>
                <w:rFonts w:ascii="Arial" w:hAnsi="Arial" w:cs="Arial"/>
                <w:b/>
                <w:bCs/>
                <w:color w:val="000000"/>
                <w:sz w:val="20"/>
                <w:szCs w:val="20"/>
              </w:rPr>
              <w:t>11,86%</w:t>
            </w:r>
          </w:p>
        </w:tc>
      </w:tr>
      <w:tr w:rsidR="00FC5950" w:rsidRPr="00FC5950" w:rsidTr="00FC5950">
        <w:trPr>
          <w:trHeight w:val="25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C5950" w:rsidRPr="00FC5950" w:rsidRDefault="00FC5950" w:rsidP="00FC5950">
            <w:pPr>
              <w:jc w:val="right"/>
              <w:rPr>
                <w:rFonts w:ascii="Arial" w:hAnsi="Arial" w:cs="Arial"/>
                <w:b/>
                <w:bCs/>
                <w:color w:val="000000"/>
                <w:sz w:val="20"/>
                <w:szCs w:val="20"/>
              </w:rPr>
            </w:pPr>
            <w:r w:rsidRPr="00FC5950">
              <w:rPr>
                <w:rFonts w:ascii="Arial" w:hAnsi="Arial" w:cs="Arial"/>
                <w:b/>
                <w:bCs/>
                <w:color w:val="000000"/>
                <w:sz w:val="20"/>
                <w:szCs w:val="20"/>
              </w:rPr>
              <w:t>8</w:t>
            </w:r>
          </w:p>
        </w:tc>
        <w:tc>
          <w:tcPr>
            <w:tcW w:w="2980" w:type="dxa"/>
            <w:tcBorders>
              <w:top w:val="nil"/>
              <w:left w:val="nil"/>
              <w:bottom w:val="single" w:sz="4" w:space="0" w:color="auto"/>
              <w:right w:val="single" w:sz="4" w:space="0" w:color="auto"/>
            </w:tcBorders>
            <w:shd w:val="clear" w:color="auto" w:fill="auto"/>
            <w:vAlign w:val="bottom"/>
            <w:hideMark/>
          </w:tcPr>
          <w:p w:rsidR="00FC5950" w:rsidRPr="00FC5950" w:rsidRDefault="00FC5950" w:rsidP="00FC5950">
            <w:pPr>
              <w:jc w:val="right"/>
              <w:rPr>
                <w:rFonts w:ascii="Arial" w:hAnsi="Arial" w:cs="Arial"/>
                <w:b/>
                <w:bCs/>
                <w:color w:val="000000"/>
                <w:sz w:val="20"/>
                <w:szCs w:val="20"/>
              </w:rPr>
            </w:pPr>
            <w:r w:rsidRPr="00FC5950">
              <w:rPr>
                <w:rFonts w:ascii="Arial" w:hAnsi="Arial" w:cs="Arial"/>
                <w:b/>
                <w:bCs/>
                <w:color w:val="000000"/>
                <w:sz w:val="20"/>
                <w:szCs w:val="20"/>
              </w:rPr>
              <w:t>6</w:t>
            </w:r>
          </w:p>
        </w:tc>
        <w:tc>
          <w:tcPr>
            <w:tcW w:w="2980" w:type="dxa"/>
            <w:tcBorders>
              <w:top w:val="nil"/>
              <w:left w:val="nil"/>
              <w:bottom w:val="single" w:sz="4" w:space="0" w:color="auto"/>
              <w:right w:val="single" w:sz="4" w:space="0" w:color="auto"/>
            </w:tcBorders>
            <w:shd w:val="clear" w:color="auto" w:fill="auto"/>
            <w:vAlign w:val="bottom"/>
            <w:hideMark/>
          </w:tcPr>
          <w:p w:rsidR="00FC5950" w:rsidRPr="00FC5950" w:rsidRDefault="00FC5950" w:rsidP="00FC5950">
            <w:pPr>
              <w:jc w:val="right"/>
              <w:rPr>
                <w:rFonts w:ascii="Arial" w:hAnsi="Arial" w:cs="Arial"/>
                <w:b/>
                <w:bCs/>
                <w:color w:val="000000"/>
                <w:sz w:val="20"/>
                <w:szCs w:val="20"/>
              </w:rPr>
            </w:pPr>
            <w:r w:rsidRPr="00FC5950">
              <w:rPr>
                <w:rFonts w:ascii="Arial" w:hAnsi="Arial" w:cs="Arial"/>
                <w:b/>
                <w:bCs/>
                <w:color w:val="000000"/>
                <w:sz w:val="20"/>
                <w:szCs w:val="20"/>
              </w:rPr>
              <w:t>10,17%</w:t>
            </w:r>
          </w:p>
        </w:tc>
      </w:tr>
      <w:tr w:rsidR="00FC5950" w:rsidRPr="00FC5950" w:rsidTr="00FC5950">
        <w:trPr>
          <w:trHeight w:val="25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C5950" w:rsidRPr="00FC5950" w:rsidRDefault="00FC5950" w:rsidP="00FC5950">
            <w:pPr>
              <w:jc w:val="right"/>
              <w:rPr>
                <w:rFonts w:ascii="Arial" w:hAnsi="Arial" w:cs="Arial"/>
                <w:b/>
                <w:bCs/>
                <w:color w:val="000000"/>
                <w:sz w:val="20"/>
                <w:szCs w:val="20"/>
              </w:rPr>
            </w:pPr>
            <w:r w:rsidRPr="00FC5950">
              <w:rPr>
                <w:rFonts w:ascii="Arial" w:hAnsi="Arial" w:cs="Arial"/>
                <w:b/>
                <w:bCs/>
                <w:color w:val="000000"/>
                <w:sz w:val="20"/>
                <w:szCs w:val="20"/>
              </w:rPr>
              <w:t>9</w:t>
            </w:r>
          </w:p>
        </w:tc>
        <w:tc>
          <w:tcPr>
            <w:tcW w:w="2980" w:type="dxa"/>
            <w:tcBorders>
              <w:top w:val="nil"/>
              <w:left w:val="nil"/>
              <w:bottom w:val="single" w:sz="4" w:space="0" w:color="auto"/>
              <w:right w:val="single" w:sz="4" w:space="0" w:color="auto"/>
            </w:tcBorders>
            <w:shd w:val="clear" w:color="auto" w:fill="auto"/>
            <w:vAlign w:val="bottom"/>
            <w:hideMark/>
          </w:tcPr>
          <w:p w:rsidR="00FC5950" w:rsidRPr="00FC5950" w:rsidRDefault="001C18E7" w:rsidP="00FC5950">
            <w:pPr>
              <w:jc w:val="right"/>
              <w:rPr>
                <w:rFonts w:ascii="Arial" w:hAnsi="Arial" w:cs="Arial"/>
                <w:b/>
                <w:bCs/>
                <w:color w:val="000000"/>
                <w:sz w:val="20"/>
                <w:szCs w:val="20"/>
              </w:rPr>
            </w:pPr>
            <w:r>
              <w:rPr>
                <w:rFonts w:ascii="Arial" w:hAnsi="Arial" w:cs="Arial"/>
                <w:b/>
                <w:bCs/>
                <w:color w:val="000000"/>
                <w:sz w:val="20"/>
                <w:szCs w:val="20"/>
              </w:rPr>
              <w:t>1</w:t>
            </w:r>
          </w:p>
        </w:tc>
        <w:tc>
          <w:tcPr>
            <w:tcW w:w="2980" w:type="dxa"/>
            <w:tcBorders>
              <w:top w:val="nil"/>
              <w:left w:val="nil"/>
              <w:bottom w:val="single" w:sz="4" w:space="0" w:color="auto"/>
              <w:right w:val="single" w:sz="4" w:space="0" w:color="auto"/>
            </w:tcBorders>
            <w:shd w:val="clear" w:color="auto" w:fill="auto"/>
            <w:vAlign w:val="bottom"/>
            <w:hideMark/>
          </w:tcPr>
          <w:p w:rsidR="00FC5950" w:rsidRPr="00FC5950" w:rsidRDefault="00FC5950" w:rsidP="00FC5950">
            <w:pPr>
              <w:jc w:val="right"/>
              <w:rPr>
                <w:rFonts w:ascii="Arial" w:hAnsi="Arial" w:cs="Arial"/>
                <w:b/>
                <w:bCs/>
                <w:color w:val="000000"/>
                <w:sz w:val="20"/>
                <w:szCs w:val="20"/>
              </w:rPr>
            </w:pPr>
            <w:r w:rsidRPr="00FC5950">
              <w:rPr>
                <w:rFonts w:ascii="Arial" w:hAnsi="Arial" w:cs="Arial"/>
                <w:b/>
                <w:bCs/>
                <w:color w:val="000000"/>
                <w:sz w:val="20"/>
                <w:szCs w:val="20"/>
              </w:rPr>
              <w:t>1,69%</w:t>
            </w:r>
          </w:p>
        </w:tc>
      </w:tr>
      <w:tr w:rsidR="00FC5950" w:rsidRPr="00FC5950" w:rsidTr="00FC5950">
        <w:trPr>
          <w:trHeight w:val="25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C5950" w:rsidRPr="00FC5950" w:rsidRDefault="00FC5950" w:rsidP="00FC5950">
            <w:pPr>
              <w:jc w:val="right"/>
              <w:rPr>
                <w:rFonts w:ascii="Arial" w:hAnsi="Arial" w:cs="Arial"/>
                <w:b/>
                <w:bCs/>
                <w:color w:val="000000"/>
                <w:sz w:val="20"/>
                <w:szCs w:val="20"/>
              </w:rPr>
            </w:pPr>
            <w:r w:rsidRPr="00FC5950">
              <w:rPr>
                <w:rFonts w:ascii="Arial" w:hAnsi="Arial" w:cs="Arial"/>
                <w:b/>
                <w:bCs/>
                <w:color w:val="000000"/>
                <w:sz w:val="20"/>
                <w:szCs w:val="20"/>
              </w:rPr>
              <w:t>10</w:t>
            </w:r>
          </w:p>
        </w:tc>
        <w:tc>
          <w:tcPr>
            <w:tcW w:w="2980" w:type="dxa"/>
            <w:tcBorders>
              <w:top w:val="nil"/>
              <w:left w:val="nil"/>
              <w:bottom w:val="single" w:sz="4" w:space="0" w:color="auto"/>
              <w:right w:val="single" w:sz="4" w:space="0" w:color="auto"/>
            </w:tcBorders>
            <w:shd w:val="clear" w:color="auto" w:fill="auto"/>
            <w:vAlign w:val="bottom"/>
            <w:hideMark/>
          </w:tcPr>
          <w:p w:rsidR="00FC5950" w:rsidRPr="00FC5950" w:rsidRDefault="00FC5950" w:rsidP="00FC5950">
            <w:pPr>
              <w:jc w:val="right"/>
              <w:rPr>
                <w:rFonts w:ascii="Arial" w:hAnsi="Arial" w:cs="Arial"/>
                <w:b/>
                <w:bCs/>
                <w:color w:val="000000"/>
                <w:sz w:val="20"/>
                <w:szCs w:val="20"/>
              </w:rPr>
            </w:pPr>
            <w:r w:rsidRPr="00FC5950">
              <w:rPr>
                <w:rFonts w:ascii="Arial" w:hAnsi="Arial" w:cs="Arial"/>
                <w:b/>
                <w:bCs/>
                <w:color w:val="000000"/>
                <w:sz w:val="20"/>
                <w:szCs w:val="20"/>
              </w:rPr>
              <w:t>4</w:t>
            </w:r>
          </w:p>
        </w:tc>
        <w:tc>
          <w:tcPr>
            <w:tcW w:w="2980" w:type="dxa"/>
            <w:tcBorders>
              <w:top w:val="nil"/>
              <w:left w:val="nil"/>
              <w:bottom w:val="single" w:sz="4" w:space="0" w:color="auto"/>
              <w:right w:val="single" w:sz="4" w:space="0" w:color="auto"/>
            </w:tcBorders>
            <w:shd w:val="clear" w:color="auto" w:fill="auto"/>
            <w:vAlign w:val="bottom"/>
            <w:hideMark/>
          </w:tcPr>
          <w:p w:rsidR="00FC5950" w:rsidRPr="00FC5950" w:rsidRDefault="00FC5950" w:rsidP="00FC5950">
            <w:pPr>
              <w:jc w:val="right"/>
              <w:rPr>
                <w:rFonts w:ascii="Arial" w:hAnsi="Arial" w:cs="Arial"/>
                <w:b/>
                <w:bCs/>
                <w:color w:val="000000"/>
                <w:sz w:val="20"/>
                <w:szCs w:val="20"/>
              </w:rPr>
            </w:pPr>
            <w:r w:rsidRPr="00FC5950">
              <w:rPr>
                <w:rFonts w:ascii="Arial" w:hAnsi="Arial" w:cs="Arial"/>
                <w:b/>
                <w:bCs/>
                <w:color w:val="000000"/>
                <w:sz w:val="20"/>
                <w:szCs w:val="20"/>
              </w:rPr>
              <w:t>6,78%</w:t>
            </w:r>
          </w:p>
        </w:tc>
      </w:tr>
    </w:tbl>
    <w:p w:rsidR="001F61EF" w:rsidRDefault="001F61EF" w:rsidP="00FC5950">
      <w:pPr>
        <w:spacing w:line="360" w:lineRule="auto"/>
        <w:rPr>
          <w:color w:val="000000"/>
          <w:sz w:val="28"/>
          <w:szCs w:val="28"/>
        </w:rPr>
      </w:pPr>
    </w:p>
    <w:p w:rsidR="001F61EF" w:rsidRPr="005B0B01" w:rsidRDefault="00FA26A8" w:rsidP="001F61EF">
      <w:pPr>
        <w:spacing w:line="360" w:lineRule="auto"/>
        <w:ind w:firstLine="709"/>
        <w:jc w:val="both"/>
        <w:rPr>
          <w:i/>
          <w:color w:val="000000"/>
          <w:sz w:val="28"/>
          <w:szCs w:val="28"/>
        </w:rPr>
      </w:pPr>
      <w:r>
        <w:rPr>
          <w:color w:val="000000"/>
          <w:sz w:val="28"/>
          <w:szCs w:val="28"/>
        </w:rPr>
        <w:t>Надо отметить, что</w:t>
      </w:r>
      <w:r w:rsidR="001F61EF" w:rsidRPr="005B0B01">
        <w:rPr>
          <w:color w:val="000000"/>
          <w:sz w:val="28"/>
          <w:szCs w:val="28"/>
        </w:rPr>
        <w:t xml:space="preserve"> здесь получено разделение всех респондентов на 10 категорий – тех, кто выбрал 1 по шкале, тех, кто выбрал же 2 балла по шкале и т.д. </w:t>
      </w:r>
      <w:r>
        <w:rPr>
          <w:color w:val="000000"/>
          <w:sz w:val="28"/>
          <w:szCs w:val="28"/>
        </w:rPr>
        <w:t>Поэтому н</w:t>
      </w:r>
      <w:r w:rsidR="001F61EF" w:rsidRPr="005B0B01">
        <w:rPr>
          <w:color w:val="000000"/>
          <w:sz w:val="28"/>
          <w:szCs w:val="28"/>
        </w:rPr>
        <w:t xml:space="preserve">еобходимо трансформировать данные 10 категорий респондентов в 3 </w:t>
      </w:r>
      <w:r w:rsidR="002469AA">
        <w:rPr>
          <w:color w:val="000000"/>
          <w:sz w:val="28"/>
          <w:szCs w:val="28"/>
        </w:rPr>
        <w:t xml:space="preserve">(в </w:t>
      </w:r>
      <w:r w:rsidR="001F61EF" w:rsidRPr="005B0B01">
        <w:rPr>
          <w:color w:val="000000"/>
          <w:sz w:val="28"/>
          <w:szCs w:val="28"/>
        </w:rPr>
        <w:t>соответ</w:t>
      </w:r>
      <w:r w:rsidR="002469AA">
        <w:rPr>
          <w:color w:val="000000"/>
          <w:sz w:val="28"/>
          <w:szCs w:val="28"/>
        </w:rPr>
        <w:t>ствии со структурой</w:t>
      </w:r>
      <w:r w:rsidR="001F61EF" w:rsidRPr="005B0B01">
        <w:rPr>
          <w:color w:val="000000"/>
          <w:sz w:val="28"/>
          <w:szCs w:val="28"/>
        </w:rPr>
        <w:t xml:space="preserve"> методики</w:t>
      </w:r>
      <w:r w:rsidR="002469AA">
        <w:rPr>
          <w:color w:val="000000"/>
          <w:sz w:val="28"/>
          <w:szCs w:val="28"/>
        </w:rPr>
        <w:t>) категории</w:t>
      </w:r>
      <w:r w:rsidR="001F61EF" w:rsidRPr="005B0B01">
        <w:rPr>
          <w:color w:val="000000"/>
          <w:sz w:val="28"/>
          <w:szCs w:val="28"/>
        </w:rPr>
        <w:t xml:space="preserve">: на </w:t>
      </w:r>
      <w:r w:rsidR="001F61EF" w:rsidRPr="005B0B01">
        <w:rPr>
          <w:color w:val="000000"/>
          <w:sz w:val="28"/>
          <w:szCs w:val="28"/>
        </w:rPr>
        <w:lastRenderedPageBreak/>
        <w:t>«промоутеров», «нейтральных потребителей» и на критиков. Здесь уместно напомнить, что  те,  кто выбрал в качестве варианта ответа 9-10 баллов – это «промоутеры» или сторонники бренда, 7-8 баллов – нейтральные потребители,  1-6 баллов – критики.</w:t>
      </w:r>
    </w:p>
    <w:p w:rsidR="001F61EF" w:rsidRDefault="006A7BFC" w:rsidP="006A7BFC">
      <w:pPr>
        <w:pStyle w:val="a0"/>
        <w:spacing w:line="360" w:lineRule="auto"/>
        <w:jc w:val="right"/>
        <w:rPr>
          <w:color w:val="000000"/>
          <w:sz w:val="28"/>
          <w:szCs w:val="28"/>
        </w:rPr>
      </w:pPr>
      <w:r>
        <w:rPr>
          <w:color w:val="000000"/>
          <w:sz w:val="28"/>
          <w:szCs w:val="28"/>
        </w:rPr>
        <w:t>Таблица 2</w:t>
      </w:r>
    </w:p>
    <w:p w:rsidR="00C35C98" w:rsidRPr="00C35C98" w:rsidRDefault="00C35C98" w:rsidP="00C35C98">
      <w:pPr>
        <w:spacing w:line="360" w:lineRule="auto"/>
        <w:ind w:firstLine="709"/>
        <w:jc w:val="center"/>
        <w:rPr>
          <w:color w:val="000000"/>
          <w:sz w:val="28"/>
          <w:szCs w:val="28"/>
        </w:rPr>
      </w:pPr>
      <w:r>
        <w:rPr>
          <w:color w:val="000000"/>
          <w:sz w:val="28"/>
          <w:szCs w:val="28"/>
        </w:rPr>
        <w:t>Соотношение категорий потребителей бренда «Пять озёр»</w:t>
      </w:r>
    </w:p>
    <w:tbl>
      <w:tblPr>
        <w:tblW w:w="5940" w:type="dxa"/>
        <w:tblInd w:w="93" w:type="dxa"/>
        <w:tblLook w:val="04A0"/>
      </w:tblPr>
      <w:tblGrid>
        <w:gridCol w:w="2960"/>
        <w:gridCol w:w="2980"/>
      </w:tblGrid>
      <w:tr w:rsidR="006A7BFC" w:rsidRPr="006A7BFC" w:rsidTr="006A7BFC">
        <w:trPr>
          <w:trHeight w:val="255"/>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BFC" w:rsidRPr="006A7BFC" w:rsidRDefault="006A7BFC" w:rsidP="006A7BFC">
            <w:pPr>
              <w:jc w:val="center"/>
              <w:rPr>
                <w:rFonts w:ascii="Arial" w:hAnsi="Arial" w:cs="Arial"/>
                <w:b/>
                <w:bCs/>
                <w:color w:val="000000"/>
                <w:sz w:val="20"/>
                <w:szCs w:val="20"/>
              </w:rPr>
            </w:pPr>
            <w:r w:rsidRPr="006A7BFC">
              <w:rPr>
                <w:rFonts w:ascii="Arial" w:hAnsi="Arial" w:cs="Arial"/>
                <w:b/>
                <w:bCs/>
                <w:color w:val="000000"/>
                <w:sz w:val="20"/>
                <w:szCs w:val="20"/>
              </w:rPr>
              <w:t>категория потребителей</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6A7BFC" w:rsidRPr="006A7BFC" w:rsidRDefault="006A7BFC" w:rsidP="006A7BFC">
            <w:pPr>
              <w:jc w:val="center"/>
              <w:rPr>
                <w:rFonts w:ascii="Arial" w:hAnsi="Arial" w:cs="Arial"/>
                <w:b/>
                <w:bCs/>
                <w:color w:val="000000"/>
                <w:sz w:val="20"/>
                <w:szCs w:val="20"/>
              </w:rPr>
            </w:pPr>
            <w:r w:rsidRPr="006A7BFC">
              <w:rPr>
                <w:rFonts w:ascii="Arial" w:hAnsi="Arial" w:cs="Arial"/>
                <w:b/>
                <w:bCs/>
                <w:color w:val="000000"/>
                <w:sz w:val="20"/>
                <w:szCs w:val="20"/>
              </w:rPr>
              <w:t>доля в %</w:t>
            </w:r>
          </w:p>
        </w:tc>
      </w:tr>
      <w:tr w:rsidR="006A7BFC" w:rsidRPr="006A7BFC" w:rsidTr="006A7BFC">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6A7BFC" w:rsidRPr="006A7BFC" w:rsidRDefault="006A7BFC" w:rsidP="006A7BFC">
            <w:pPr>
              <w:rPr>
                <w:rFonts w:ascii="Arial" w:hAnsi="Arial" w:cs="Arial"/>
                <w:b/>
                <w:bCs/>
                <w:color w:val="000000"/>
                <w:sz w:val="20"/>
                <w:szCs w:val="20"/>
              </w:rPr>
            </w:pPr>
            <w:r w:rsidRPr="006A7BFC">
              <w:rPr>
                <w:rFonts w:ascii="Arial" w:hAnsi="Arial" w:cs="Arial"/>
                <w:b/>
                <w:bCs/>
                <w:color w:val="000000"/>
                <w:sz w:val="20"/>
                <w:szCs w:val="20"/>
              </w:rPr>
              <w:t>промоутеры</w:t>
            </w:r>
          </w:p>
        </w:tc>
        <w:tc>
          <w:tcPr>
            <w:tcW w:w="2980" w:type="dxa"/>
            <w:tcBorders>
              <w:top w:val="nil"/>
              <w:left w:val="nil"/>
              <w:bottom w:val="single" w:sz="4" w:space="0" w:color="auto"/>
              <w:right w:val="single" w:sz="4" w:space="0" w:color="auto"/>
            </w:tcBorders>
            <w:shd w:val="clear" w:color="auto" w:fill="auto"/>
            <w:vAlign w:val="bottom"/>
            <w:hideMark/>
          </w:tcPr>
          <w:p w:rsidR="006A7BFC" w:rsidRPr="006A7BFC" w:rsidRDefault="006A7BFC" w:rsidP="006A7BFC">
            <w:pPr>
              <w:jc w:val="right"/>
              <w:rPr>
                <w:rFonts w:ascii="Arial" w:hAnsi="Arial" w:cs="Arial"/>
                <w:b/>
                <w:bCs/>
                <w:color w:val="000000"/>
                <w:sz w:val="20"/>
                <w:szCs w:val="20"/>
              </w:rPr>
            </w:pPr>
            <w:r w:rsidRPr="006A7BFC">
              <w:rPr>
                <w:rFonts w:ascii="Arial" w:hAnsi="Arial" w:cs="Arial"/>
                <w:b/>
                <w:bCs/>
                <w:color w:val="000000"/>
                <w:sz w:val="20"/>
                <w:szCs w:val="20"/>
              </w:rPr>
              <w:t>8,47%</w:t>
            </w:r>
          </w:p>
        </w:tc>
      </w:tr>
      <w:tr w:rsidR="006A7BFC" w:rsidRPr="006A7BFC" w:rsidTr="006A7BFC">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6A7BFC" w:rsidRPr="006A7BFC" w:rsidRDefault="006A7BFC" w:rsidP="006A7BFC">
            <w:pPr>
              <w:rPr>
                <w:rFonts w:ascii="Arial" w:hAnsi="Arial" w:cs="Arial"/>
                <w:b/>
                <w:bCs/>
                <w:color w:val="000000"/>
                <w:sz w:val="20"/>
                <w:szCs w:val="20"/>
              </w:rPr>
            </w:pPr>
            <w:r w:rsidRPr="006A7BFC">
              <w:rPr>
                <w:rFonts w:ascii="Arial" w:hAnsi="Arial" w:cs="Arial"/>
                <w:b/>
                <w:bCs/>
                <w:color w:val="000000"/>
                <w:sz w:val="20"/>
                <w:szCs w:val="20"/>
              </w:rPr>
              <w:t xml:space="preserve">нейтральные потребители </w:t>
            </w:r>
          </w:p>
        </w:tc>
        <w:tc>
          <w:tcPr>
            <w:tcW w:w="2980" w:type="dxa"/>
            <w:tcBorders>
              <w:top w:val="nil"/>
              <w:left w:val="nil"/>
              <w:bottom w:val="single" w:sz="4" w:space="0" w:color="auto"/>
              <w:right w:val="single" w:sz="4" w:space="0" w:color="auto"/>
            </w:tcBorders>
            <w:shd w:val="clear" w:color="auto" w:fill="auto"/>
            <w:vAlign w:val="bottom"/>
            <w:hideMark/>
          </w:tcPr>
          <w:p w:rsidR="006A7BFC" w:rsidRPr="006A7BFC" w:rsidRDefault="006A7BFC" w:rsidP="006A7BFC">
            <w:pPr>
              <w:jc w:val="right"/>
              <w:rPr>
                <w:rFonts w:ascii="Arial" w:hAnsi="Arial" w:cs="Arial"/>
                <w:b/>
                <w:bCs/>
                <w:color w:val="000000"/>
                <w:sz w:val="20"/>
                <w:szCs w:val="20"/>
              </w:rPr>
            </w:pPr>
            <w:r w:rsidRPr="006A7BFC">
              <w:rPr>
                <w:rFonts w:ascii="Arial" w:hAnsi="Arial" w:cs="Arial"/>
                <w:b/>
                <w:bCs/>
                <w:color w:val="000000"/>
                <w:sz w:val="20"/>
                <w:szCs w:val="20"/>
              </w:rPr>
              <w:t>22,03%</w:t>
            </w:r>
          </w:p>
        </w:tc>
      </w:tr>
      <w:tr w:rsidR="006A7BFC" w:rsidRPr="006A7BFC" w:rsidTr="006A7BFC">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6A7BFC" w:rsidRPr="006A7BFC" w:rsidRDefault="006A7BFC" w:rsidP="006A7BFC">
            <w:pPr>
              <w:rPr>
                <w:rFonts w:ascii="Arial" w:hAnsi="Arial" w:cs="Arial"/>
                <w:b/>
                <w:bCs/>
                <w:color w:val="000000"/>
                <w:sz w:val="20"/>
                <w:szCs w:val="20"/>
              </w:rPr>
            </w:pPr>
            <w:r w:rsidRPr="006A7BFC">
              <w:rPr>
                <w:rFonts w:ascii="Arial" w:hAnsi="Arial" w:cs="Arial"/>
                <w:b/>
                <w:bCs/>
                <w:color w:val="000000"/>
                <w:sz w:val="20"/>
                <w:szCs w:val="20"/>
              </w:rPr>
              <w:t>критики</w:t>
            </w:r>
          </w:p>
        </w:tc>
        <w:tc>
          <w:tcPr>
            <w:tcW w:w="2980" w:type="dxa"/>
            <w:tcBorders>
              <w:top w:val="nil"/>
              <w:left w:val="nil"/>
              <w:bottom w:val="single" w:sz="4" w:space="0" w:color="auto"/>
              <w:right w:val="single" w:sz="4" w:space="0" w:color="auto"/>
            </w:tcBorders>
            <w:shd w:val="clear" w:color="auto" w:fill="auto"/>
            <w:vAlign w:val="bottom"/>
            <w:hideMark/>
          </w:tcPr>
          <w:p w:rsidR="006A7BFC" w:rsidRPr="006A7BFC" w:rsidRDefault="006A7BFC" w:rsidP="006A7BFC">
            <w:pPr>
              <w:jc w:val="right"/>
              <w:rPr>
                <w:rFonts w:ascii="Arial" w:hAnsi="Arial" w:cs="Arial"/>
                <w:b/>
                <w:bCs/>
                <w:color w:val="000000"/>
                <w:sz w:val="20"/>
                <w:szCs w:val="20"/>
              </w:rPr>
            </w:pPr>
            <w:r w:rsidRPr="006A7BFC">
              <w:rPr>
                <w:rFonts w:ascii="Arial" w:hAnsi="Arial" w:cs="Arial"/>
                <w:b/>
                <w:bCs/>
                <w:color w:val="000000"/>
                <w:sz w:val="20"/>
                <w:szCs w:val="20"/>
              </w:rPr>
              <w:t>69</w:t>
            </w:r>
            <w:r w:rsidR="001C18E7">
              <w:rPr>
                <w:rFonts w:ascii="Arial" w:hAnsi="Arial" w:cs="Arial"/>
                <w:b/>
                <w:bCs/>
                <w:color w:val="000000"/>
                <w:sz w:val="20"/>
                <w:szCs w:val="20"/>
              </w:rPr>
              <w:t>,48</w:t>
            </w:r>
            <w:r w:rsidRPr="006A7BFC">
              <w:rPr>
                <w:rFonts w:ascii="Arial" w:hAnsi="Arial" w:cs="Arial"/>
                <w:b/>
                <w:bCs/>
                <w:color w:val="000000"/>
                <w:sz w:val="20"/>
                <w:szCs w:val="20"/>
              </w:rPr>
              <w:t>%</w:t>
            </w:r>
          </w:p>
        </w:tc>
      </w:tr>
    </w:tbl>
    <w:p w:rsidR="001F61EF" w:rsidRDefault="001F61EF" w:rsidP="001F61EF">
      <w:pPr>
        <w:pStyle w:val="a0"/>
        <w:spacing w:line="360" w:lineRule="auto"/>
        <w:jc w:val="both"/>
        <w:rPr>
          <w:i/>
          <w:color w:val="000000"/>
          <w:sz w:val="28"/>
          <w:szCs w:val="28"/>
        </w:rPr>
      </w:pPr>
    </w:p>
    <w:p w:rsidR="001F61EF" w:rsidRPr="006A7BFC" w:rsidRDefault="001F61EF" w:rsidP="001F61EF">
      <w:pPr>
        <w:spacing w:line="360" w:lineRule="auto"/>
        <w:ind w:firstLine="709"/>
        <w:jc w:val="both"/>
        <w:rPr>
          <w:color w:val="000000" w:themeColor="text1"/>
          <w:sz w:val="28"/>
          <w:szCs w:val="28"/>
          <w:shd w:val="clear" w:color="auto" w:fill="FFFFFF"/>
        </w:rPr>
      </w:pPr>
      <w:r w:rsidRPr="008D0079">
        <w:rPr>
          <w:color w:val="000000"/>
          <w:sz w:val="28"/>
          <w:szCs w:val="28"/>
        </w:rPr>
        <w:t xml:space="preserve">Теперь можно произвести расчет индекса </w:t>
      </w:r>
      <w:r w:rsidRPr="008D0079">
        <w:rPr>
          <w:color w:val="000000"/>
          <w:sz w:val="28"/>
          <w:szCs w:val="28"/>
          <w:lang w:val="en-US"/>
        </w:rPr>
        <w:t>NPS</w:t>
      </w:r>
      <w:r w:rsidRPr="008D0079">
        <w:rPr>
          <w:color w:val="000000"/>
          <w:sz w:val="28"/>
          <w:szCs w:val="28"/>
        </w:rPr>
        <w:t xml:space="preserve"> по формуле: </w:t>
      </w:r>
      <w:r w:rsidRPr="008D0079">
        <w:rPr>
          <w:color w:val="000000"/>
          <w:sz w:val="28"/>
          <w:szCs w:val="28"/>
          <w:lang w:val="en-US"/>
        </w:rPr>
        <w:t>NPS</w:t>
      </w:r>
      <w:r w:rsidRPr="008D0079">
        <w:rPr>
          <w:color w:val="000000"/>
          <w:sz w:val="28"/>
          <w:szCs w:val="28"/>
        </w:rPr>
        <w:t xml:space="preserve"> = </w:t>
      </w:r>
      <w:r>
        <w:rPr>
          <w:color w:val="000000"/>
          <w:sz w:val="28"/>
          <w:szCs w:val="28"/>
        </w:rPr>
        <w:t xml:space="preserve">доля </w:t>
      </w:r>
      <w:r w:rsidR="00E03D3C">
        <w:rPr>
          <w:color w:val="000000"/>
          <w:sz w:val="28"/>
          <w:szCs w:val="28"/>
        </w:rPr>
        <w:t>промоутеров</w:t>
      </w:r>
      <w:r>
        <w:rPr>
          <w:color w:val="000000"/>
          <w:sz w:val="28"/>
          <w:szCs w:val="28"/>
        </w:rPr>
        <w:t xml:space="preserve"> – доля критиков. Итак, </w:t>
      </w:r>
      <w:r>
        <w:rPr>
          <w:color w:val="000000"/>
          <w:sz w:val="28"/>
          <w:szCs w:val="28"/>
          <w:lang w:val="en-US"/>
        </w:rPr>
        <w:t>NPS</w:t>
      </w:r>
      <w:r w:rsidR="00474E74">
        <w:rPr>
          <w:color w:val="000000"/>
          <w:sz w:val="28"/>
          <w:szCs w:val="28"/>
        </w:rPr>
        <w:t xml:space="preserve"> (для бренда “Пять озёр»)</w:t>
      </w:r>
      <w:r w:rsidR="00E03D3C">
        <w:rPr>
          <w:color w:val="000000"/>
          <w:sz w:val="28"/>
          <w:szCs w:val="28"/>
        </w:rPr>
        <w:t xml:space="preserve"> = </w:t>
      </w:r>
      <w:r w:rsidRPr="00F0485D">
        <w:rPr>
          <w:color w:val="000000"/>
          <w:sz w:val="28"/>
          <w:szCs w:val="28"/>
        </w:rPr>
        <w:t xml:space="preserve"> </w:t>
      </w:r>
      <w:r w:rsidR="00E03D3C">
        <w:rPr>
          <w:color w:val="000000"/>
          <w:sz w:val="28"/>
          <w:szCs w:val="28"/>
        </w:rPr>
        <w:t xml:space="preserve">8,47 </w:t>
      </w:r>
      <w:r w:rsidR="005E7EC6">
        <w:rPr>
          <w:color w:val="000000"/>
          <w:sz w:val="28"/>
          <w:szCs w:val="28"/>
        </w:rPr>
        <w:t>% - 69</w:t>
      </w:r>
      <w:r w:rsidR="00A57AE6">
        <w:rPr>
          <w:color w:val="000000"/>
          <w:sz w:val="28"/>
          <w:szCs w:val="28"/>
        </w:rPr>
        <w:t>,48</w:t>
      </w:r>
      <w:r w:rsidRPr="00F0485D">
        <w:rPr>
          <w:color w:val="000000"/>
          <w:sz w:val="28"/>
          <w:szCs w:val="28"/>
        </w:rPr>
        <w:t xml:space="preserve"> % = - </w:t>
      </w:r>
      <w:r w:rsidR="005E7EC6">
        <w:rPr>
          <w:color w:val="000000"/>
          <w:sz w:val="28"/>
          <w:szCs w:val="28"/>
        </w:rPr>
        <w:t>6</w:t>
      </w:r>
      <w:r w:rsidR="00A57AE6">
        <w:rPr>
          <w:color w:val="000000"/>
          <w:sz w:val="28"/>
          <w:szCs w:val="28"/>
        </w:rPr>
        <w:t>1</w:t>
      </w:r>
      <w:r w:rsidR="005E7EC6">
        <w:rPr>
          <w:color w:val="000000"/>
          <w:sz w:val="28"/>
          <w:szCs w:val="28"/>
        </w:rPr>
        <w:t>,</w:t>
      </w:r>
      <w:r w:rsidR="00A57AE6">
        <w:rPr>
          <w:color w:val="000000"/>
          <w:sz w:val="28"/>
          <w:szCs w:val="28"/>
        </w:rPr>
        <w:t>01</w:t>
      </w:r>
      <w:r w:rsidRPr="00F0485D">
        <w:rPr>
          <w:color w:val="000000"/>
          <w:sz w:val="28"/>
          <w:szCs w:val="28"/>
        </w:rPr>
        <w:t xml:space="preserve"> %</w:t>
      </w:r>
      <w:r>
        <w:rPr>
          <w:color w:val="000000"/>
          <w:sz w:val="28"/>
          <w:szCs w:val="28"/>
        </w:rPr>
        <w:t>.</w:t>
      </w:r>
    </w:p>
    <w:p w:rsidR="008A7788" w:rsidRDefault="008A7788" w:rsidP="008A7788">
      <w:pPr>
        <w:spacing w:line="360" w:lineRule="auto"/>
        <w:ind w:firstLine="709"/>
        <w:rPr>
          <w:bCs/>
          <w:i/>
          <w:color w:val="000000"/>
          <w:sz w:val="28"/>
          <w:szCs w:val="28"/>
        </w:rPr>
      </w:pPr>
      <w:r>
        <w:rPr>
          <w:color w:val="000000"/>
          <w:sz w:val="28"/>
          <w:szCs w:val="28"/>
        </w:rPr>
        <w:t xml:space="preserve">Ниже приведены результаты ответов респондентов на  вопрос   используемой в данном исследовании анкеты </w:t>
      </w:r>
      <w:r w:rsidRPr="008E7DF6">
        <w:rPr>
          <w:sz w:val="28"/>
          <w:szCs w:val="28"/>
        </w:rPr>
        <w:t>[</w:t>
      </w:r>
      <w:r>
        <w:rPr>
          <w:sz w:val="28"/>
          <w:szCs w:val="28"/>
        </w:rPr>
        <w:t>Приложение 1. Анкета.]</w:t>
      </w:r>
      <w:r>
        <w:rPr>
          <w:color w:val="000000"/>
          <w:sz w:val="28"/>
          <w:szCs w:val="28"/>
        </w:rPr>
        <w:t xml:space="preserve">,  а именно на вопрос:   </w:t>
      </w:r>
      <w:r w:rsidRPr="00772AAF">
        <w:rPr>
          <w:bCs/>
          <w:i/>
          <w:color w:val="000000"/>
          <w:sz w:val="28"/>
          <w:szCs w:val="28"/>
        </w:rPr>
        <w:t xml:space="preserve">Какова вероятность того, что Вы порекомендуете </w:t>
      </w:r>
      <w:r>
        <w:rPr>
          <w:bCs/>
          <w:i/>
          <w:color w:val="000000"/>
          <w:sz w:val="28"/>
          <w:szCs w:val="28"/>
        </w:rPr>
        <w:t xml:space="preserve">водку «Зелёная марка» </w:t>
      </w:r>
      <w:r w:rsidRPr="00772AAF">
        <w:rPr>
          <w:bCs/>
          <w:i/>
          <w:color w:val="000000"/>
          <w:sz w:val="28"/>
          <w:szCs w:val="28"/>
        </w:rPr>
        <w:t xml:space="preserve"> своим друзьям/коллегам/знакомым? по 10 -бальной шкале, где 1 - "ни в коем случае не буду рекомендовать", а 10 - "обязательно порекомендую" </w:t>
      </w:r>
    </w:p>
    <w:p w:rsidR="005614C1" w:rsidRDefault="005614C1" w:rsidP="005614C1">
      <w:pPr>
        <w:spacing w:line="360" w:lineRule="auto"/>
        <w:ind w:firstLine="709"/>
        <w:jc w:val="right"/>
        <w:rPr>
          <w:bCs/>
          <w:color w:val="000000"/>
          <w:sz w:val="28"/>
          <w:szCs w:val="28"/>
        </w:rPr>
      </w:pPr>
      <w:r>
        <w:rPr>
          <w:bCs/>
          <w:color w:val="000000"/>
          <w:sz w:val="28"/>
          <w:szCs w:val="28"/>
        </w:rPr>
        <w:t>Таблица 3</w:t>
      </w:r>
    </w:p>
    <w:p w:rsidR="00B107C8" w:rsidRPr="00B107C8" w:rsidRDefault="00B107C8" w:rsidP="00B107C8">
      <w:pPr>
        <w:spacing w:line="360" w:lineRule="auto"/>
        <w:ind w:firstLine="709"/>
        <w:jc w:val="center"/>
        <w:rPr>
          <w:color w:val="000000"/>
          <w:sz w:val="28"/>
          <w:szCs w:val="28"/>
        </w:rPr>
      </w:pPr>
      <w:r>
        <w:rPr>
          <w:color w:val="000000"/>
          <w:sz w:val="28"/>
          <w:szCs w:val="28"/>
        </w:rPr>
        <w:t xml:space="preserve">Расчет </w:t>
      </w:r>
      <w:r>
        <w:rPr>
          <w:color w:val="000000"/>
          <w:sz w:val="28"/>
          <w:szCs w:val="28"/>
          <w:lang w:val="en-US"/>
        </w:rPr>
        <w:t>NPS</w:t>
      </w:r>
      <w:r w:rsidRPr="00464336">
        <w:rPr>
          <w:color w:val="000000"/>
          <w:sz w:val="28"/>
          <w:szCs w:val="28"/>
        </w:rPr>
        <w:t xml:space="preserve"> </w:t>
      </w:r>
      <w:r>
        <w:rPr>
          <w:color w:val="000000"/>
          <w:sz w:val="28"/>
          <w:szCs w:val="28"/>
        </w:rPr>
        <w:t>для бренда «Зелёная марка»</w:t>
      </w:r>
    </w:p>
    <w:tbl>
      <w:tblPr>
        <w:tblW w:w="8920" w:type="dxa"/>
        <w:tblInd w:w="93" w:type="dxa"/>
        <w:tblLook w:val="04A0"/>
      </w:tblPr>
      <w:tblGrid>
        <w:gridCol w:w="2960"/>
        <w:gridCol w:w="2980"/>
        <w:gridCol w:w="2980"/>
      </w:tblGrid>
      <w:tr w:rsidR="005614C1" w:rsidRPr="005614C1" w:rsidTr="005614C1">
        <w:trPr>
          <w:trHeight w:val="255"/>
        </w:trPr>
        <w:tc>
          <w:tcPr>
            <w:tcW w:w="2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14C1" w:rsidRPr="005614C1" w:rsidRDefault="005614C1" w:rsidP="005614C1">
            <w:pPr>
              <w:rPr>
                <w:rFonts w:ascii="Arial" w:hAnsi="Arial" w:cs="Arial"/>
                <w:b/>
                <w:bCs/>
                <w:color w:val="000000"/>
                <w:sz w:val="20"/>
                <w:szCs w:val="20"/>
              </w:rPr>
            </w:pPr>
            <w:r w:rsidRPr="005614C1">
              <w:rPr>
                <w:rFonts w:ascii="Arial" w:hAnsi="Arial" w:cs="Arial"/>
                <w:b/>
                <w:bCs/>
                <w:color w:val="000000"/>
                <w:sz w:val="20"/>
                <w:szCs w:val="20"/>
              </w:rPr>
              <w:t xml:space="preserve">балл по шкале </w:t>
            </w:r>
          </w:p>
        </w:tc>
        <w:tc>
          <w:tcPr>
            <w:tcW w:w="2980" w:type="dxa"/>
            <w:tcBorders>
              <w:top w:val="single" w:sz="4" w:space="0" w:color="auto"/>
              <w:left w:val="nil"/>
              <w:bottom w:val="single" w:sz="4" w:space="0" w:color="auto"/>
              <w:right w:val="single" w:sz="4" w:space="0" w:color="auto"/>
            </w:tcBorders>
            <w:shd w:val="clear" w:color="auto" w:fill="auto"/>
            <w:vAlign w:val="bottom"/>
            <w:hideMark/>
          </w:tcPr>
          <w:p w:rsidR="005614C1" w:rsidRPr="005614C1" w:rsidRDefault="005614C1" w:rsidP="005614C1">
            <w:pPr>
              <w:rPr>
                <w:rFonts w:ascii="Arial" w:hAnsi="Arial" w:cs="Arial"/>
                <w:b/>
                <w:bCs/>
                <w:color w:val="000000"/>
                <w:sz w:val="20"/>
                <w:szCs w:val="20"/>
              </w:rPr>
            </w:pPr>
            <w:r w:rsidRPr="005614C1">
              <w:rPr>
                <w:rFonts w:ascii="Arial" w:hAnsi="Arial" w:cs="Arial"/>
                <w:b/>
                <w:bCs/>
                <w:color w:val="000000"/>
                <w:sz w:val="20"/>
                <w:szCs w:val="20"/>
              </w:rPr>
              <w:t>в абсолютном выражении</w:t>
            </w:r>
          </w:p>
        </w:tc>
        <w:tc>
          <w:tcPr>
            <w:tcW w:w="2980" w:type="dxa"/>
            <w:tcBorders>
              <w:top w:val="single" w:sz="4" w:space="0" w:color="auto"/>
              <w:left w:val="nil"/>
              <w:bottom w:val="single" w:sz="4" w:space="0" w:color="auto"/>
              <w:right w:val="single" w:sz="4" w:space="0" w:color="auto"/>
            </w:tcBorders>
            <w:shd w:val="clear" w:color="auto" w:fill="auto"/>
            <w:vAlign w:val="bottom"/>
            <w:hideMark/>
          </w:tcPr>
          <w:p w:rsidR="005614C1" w:rsidRPr="005614C1" w:rsidRDefault="005614C1" w:rsidP="005614C1">
            <w:pPr>
              <w:rPr>
                <w:rFonts w:ascii="Arial" w:hAnsi="Arial" w:cs="Arial"/>
                <w:b/>
                <w:bCs/>
                <w:color w:val="000000"/>
                <w:sz w:val="20"/>
                <w:szCs w:val="20"/>
              </w:rPr>
            </w:pPr>
            <w:r w:rsidRPr="005614C1">
              <w:rPr>
                <w:rFonts w:ascii="Arial" w:hAnsi="Arial" w:cs="Arial"/>
                <w:b/>
                <w:bCs/>
                <w:color w:val="000000"/>
                <w:sz w:val="20"/>
                <w:szCs w:val="20"/>
              </w:rPr>
              <w:t>в процентном выражении</w:t>
            </w:r>
          </w:p>
        </w:tc>
      </w:tr>
      <w:tr w:rsidR="005614C1" w:rsidRPr="005614C1" w:rsidTr="005614C1">
        <w:trPr>
          <w:trHeight w:val="25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5614C1" w:rsidRPr="005614C1" w:rsidRDefault="005614C1" w:rsidP="005614C1">
            <w:pPr>
              <w:jc w:val="right"/>
              <w:rPr>
                <w:rFonts w:ascii="Arial" w:hAnsi="Arial" w:cs="Arial"/>
                <w:b/>
                <w:bCs/>
                <w:color w:val="000000"/>
                <w:sz w:val="20"/>
                <w:szCs w:val="20"/>
              </w:rPr>
            </w:pPr>
            <w:r w:rsidRPr="005614C1">
              <w:rPr>
                <w:rFonts w:ascii="Arial" w:hAnsi="Arial" w:cs="Arial"/>
                <w:b/>
                <w:bCs/>
                <w:color w:val="000000"/>
                <w:sz w:val="20"/>
                <w:szCs w:val="20"/>
              </w:rPr>
              <w:t>1</w:t>
            </w:r>
          </w:p>
        </w:tc>
        <w:tc>
          <w:tcPr>
            <w:tcW w:w="2980" w:type="dxa"/>
            <w:tcBorders>
              <w:top w:val="nil"/>
              <w:left w:val="nil"/>
              <w:bottom w:val="single" w:sz="4" w:space="0" w:color="auto"/>
              <w:right w:val="single" w:sz="4" w:space="0" w:color="auto"/>
            </w:tcBorders>
            <w:shd w:val="clear" w:color="auto" w:fill="auto"/>
            <w:vAlign w:val="bottom"/>
            <w:hideMark/>
          </w:tcPr>
          <w:p w:rsidR="005614C1" w:rsidRPr="005614C1" w:rsidRDefault="005614C1" w:rsidP="005614C1">
            <w:pPr>
              <w:jc w:val="right"/>
              <w:rPr>
                <w:rFonts w:ascii="Arial" w:hAnsi="Arial" w:cs="Arial"/>
                <w:b/>
                <w:bCs/>
                <w:color w:val="000000"/>
                <w:sz w:val="20"/>
                <w:szCs w:val="20"/>
              </w:rPr>
            </w:pPr>
            <w:r w:rsidRPr="005614C1">
              <w:rPr>
                <w:rFonts w:ascii="Arial" w:hAnsi="Arial" w:cs="Arial"/>
                <w:b/>
                <w:bCs/>
                <w:color w:val="000000"/>
                <w:sz w:val="20"/>
                <w:szCs w:val="20"/>
              </w:rPr>
              <w:t>1</w:t>
            </w:r>
          </w:p>
        </w:tc>
        <w:tc>
          <w:tcPr>
            <w:tcW w:w="2980" w:type="dxa"/>
            <w:tcBorders>
              <w:top w:val="nil"/>
              <w:left w:val="nil"/>
              <w:bottom w:val="single" w:sz="4" w:space="0" w:color="auto"/>
              <w:right w:val="single" w:sz="4" w:space="0" w:color="auto"/>
            </w:tcBorders>
            <w:shd w:val="clear" w:color="auto" w:fill="auto"/>
            <w:vAlign w:val="bottom"/>
            <w:hideMark/>
          </w:tcPr>
          <w:p w:rsidR="005614C1" w:rsidRPr="005614C1" w:rsidRDefault="005614C1" w:rsidP="005614C1">
            <w:pPr>
              <w:jc w:val="right"/>
              <w:rPr>
                <w:rFonts w:ascii="Arial" w:hAnsi="Arial" w:cs="Arial"/>
                <w:b/>
                <w:bCs/>
                <w:color w:val="000000"/>
                <w:sz w:val="20"/>
                <w:szCs w:val="20"/>
              </w:rPr>
            </w:pPr>
            <w:r w:rsidRPr="005614C1">
              <w:rPr>
                <w:rFonts w:ascii="Arial" w:hAnsi="Arial" w:cs="Arial"/>
                <w:b/>
                <w:bCs/>
                <w:color w:val="000000"/>
                <w:sz w:val="20"/>
                <w:szCs w:val="20"/>
              </w:rPr>
              <w:t>1,69%</w:t>
            </w:r>
          </w:p>
        </w:tc>
      </w:tr>
      <w:tr w:rsidR="005614C1" w:rsidRPr="005614C1" w:rsidTr="005614C1">
        <w:trPr>
          <w:trHeight w:val="25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5614C1" w:rsidRPr="005614C1" w:rsidRDefault="005614C1" w:rsidP="005614C1">
            <w:pPr>
              <w:jc w:val="right"/>
              <w:rPr>
                <w:rFonts w:ascii="Arial" w:hAnsi="Arial" w:cs="Arial"/>
                <w:b/>
                <w:bCs/>
                <w:color w:val="000000"/>
                <w:sz w:val="20"/>
                <w:szCs w:val="20"/>
              </w:rPr>
            </w:pPr>
            <w:r w:rsidRPr="005614C1">
              <w:rPr>
                <w:rFonts w:ascii="Arial" w:hAnsi="Arial" w:cs="Arial"/>
                <w:b/>
                <w:bCs/>
                <w:color w:val="000000"/>
                <w:sz w:val="20"/>
                <w:szCs w:val="20"/>
              </w:rPr>
              <w:t>2</w:t>
            </w:r>
          </w:p>
        </w:tc>
        <w:tc>
          <w:tcPr>
            <w:tcW w:w="2980" w:type="dxa"/>
            <w:tcBorders>
              <w:top w:val="nil"/>
              <w:left w:val="nil"/>
              <w:bottom w:val="single" w:sz="4" w:space="0" w:color="auto"/>
              <w:right w:val="single" w:sz="4" w:space="0" w:color="auto"/>
            </w:tcBorders>
            <w:shd w:val="clear" w:color="auto" w:fill="auto"/>
            <w:vAlign w:val="bottom"/>
            <w:hideMark/>
          </w:tcPr>
          <w:p w:rsidR="005614C1" w:rsidRPr="005614C1" w:rsidRDefault="005614C1" w:rsidP="005614C1">
            <w:pPr>
              <w:jc w:val="right"/>
              <w:rPr>
                <w:rFonts w:ascii="Arial" w:hAnsi="Arial" w:cs="Arial"/>
                <w:b/>
                <w:bCs/>
                <w:color w:val="000000"/>
                <w:sz w:val="20"/>
                <w:szCs w:val="20"/>
              </w:rPr>
            </w:pPr>
            <w:r w:rsidRPr="005614C1">
              <w:rPr>
                <w:rFonts w:ascii="Arial" w:hAnsi="Arial" w:cs="Arial"/>
                <w:b/>
                <w:bCs/>
                <w:color w:val="000000"/>
                <w:sz w:val="20"/>
                <w:szCs w:val="20"/>
              </w:rPr>
              <w:t>1</w:t>
            </w:r>
          </w:p>
        </w:tc>
        <w:tc>
          <w:tcPr>
            <w:tcW w:w="2980" w:type="dxa"/>
            <w:tcBorders>
              <w:top w:val="nil"/>
              <w:left w:val="nil"/>
              <w:bottom w:val="single" w:sz="4" w:space="0" w:color="auto"/>
              <w:right w:val="single" w:sz="4" w:space="0" w:color="auto"/>
            </w:tcBorders>
            <w:shd w:val="clear" w:color="auto" w:fill="auto"/>
            <w:vAlign w:val="bottom"/>
            <w:hideMark/>
          </w:tcPr>
          <w:p w:rsidR="005614C1" w:rsidRPr="005614C1" w:rsidRDefault="005614C1" w:rsidP="005614C1">
            <w:pPr>
              <w:jc w:val="right"/>
              <w:rPr>
                <w:rFonts w:ascii="Arial" w:hAnsi="Arial" w:cs="Arial"/>
                <w:b/>
                <w:bCs/>
                <w:color w:val="000000"/>
                <w:sz w:val="20"/>
                <w:szCs w:val="20"/>
              </w:rPr>
            </w:pPr>
            <w:r w:rsidRPr="005614C1">
              <w:rPr>
                <w:rFonts w:ascii="Arial" w:hAnsi="Arial" w:cs="Arial"/>
                <w:b/>
                <w:bCs/>
                <w:color w:val="000000"/>
                <w:sz w:val="20"/>
                <w:szCs w:val="20"/>
              </w:rPr>
              <w:t>1,69%</w:t>
            </w:r>
          </w:p>
        </w:tc>
      </w:tr>
      <w:tr w:rsidR="005614C1" w:rsidRPr="005614C1" w:rsidTr="005614C1">
        <w:trPr>
          <w:trHeight w:val="25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5614C1" w:rsidRPr="005614C1" w:rsidRDefault="005614C1" w:rsidP="005614C1">
            <w:pPr>
              <w:jc w:val="right"/>
              <w:rPr>
                <w:rFonts w:ascii="Arial" w:hAnsi="Arial" w:cs="Arial"/>
                <w:b/>
                <w:bCs/>
                <w:color w:val="000000"/>
                <w:sz w:val="20"/>
                <w:szCs w:val="20"/>
              </w:rPr>
            </w:pPr>
            <w:r w:rsidRPr="005614C1">
              <w:rPr>
                <w:rFonts w:ascii="Arial" w:hAnsi="Arial" w:cs="Arial"/>
                <w:b/>
                <w:bCs/>
                <w:color w:val="000000"/>
                <w:sz w:val="20"/>
                <w:szCs w:val="20"/>
              </w:rPr>
              <w:t>3</w:t>
            </w:r>
          </w:p>
        </w:tc>
        <w:tc>
          <w:tcPr>
            <w:tcW w:w="2980" w:type="dxa"/>
            <w:tcBorders>
              <w:top w:val="nil"/>
              <w:left w:val="nil"/>
              <w:bottom w:val="single" w:sz="4" w:space="0" w:color="auto"/>
              <w:right w:val="single" w:sz="4" w:space="0" w:color="auto"/>
            </w:tcBorders>
            <w:shd w:val="clear" w:color="auto" w:fill="auto"/>
            <w:vAlign w:val="bottom"/>
            <w:hideMark/>
          </w:tcPr>
          <w:p w:rsidR="005614C1" w:rsidRPr="005614C1" w:rsidRDefault="005614C1" w:rsidP="005614C1">
            <w:pPr>
              <w:jc w:val="right"/>
              <w:rPr>
                <w:rFonts w:ascii="Arial" w:hAnsi="Arial" w:cs="Arial"/>
                <w:b/>
                <w:bCs/>
                <w:color w:val="000000"/>
                <w:sz w:val="20"/>
                <w:szCs w:val="20"/>
              </w:rPr>
            </w:pPr>
            <w:r w:rsidRPr="005614C1">
              <w:rPr>
                <w:rFonts w:ascii="Arial" w:hAnsi="Arial" w:cs="Arial"/>
                <w:b/>
                <w:bCs/>
                <w:color w:val="000000"/>
                <w:sz w:val="20"/>
                <w:szCs w:val="20"/>
              </w:rPr>
              <w:t>13</w:t>
            </w:r>
          </w:p>
        </w:tc>
        <w:tc>
          <w:tcPr>
            <w:tcW w:w="2980" w:type="dxa"/>
            <w:tcBorders>
              <w:top w:val="nil"/>
              <w:left w:val="nil"/>
              <w:bottom w:val="single" w:sz="4" w:space="0" w:color="auto"/>
              <w:right w:val="single" w:sz="4" w:space="0" w:color="auto"/>
            </w:tcBorders>
            <w:shd w:val="clear" w:color="auto" w:fill="auto"/>
            <w:vAlign w:val="bottom"/>
            <w:hideMark/>
          </w:tcPr>
          <w:p w:rsidR="005614C1" w:rsidRPr="005614C1" w:rsidRDefault="005614C1" w:rsidP="005614C1">
            <w:pPr>
              <w:jc w:val="right"/>
              <w:rPr>
                <w:rFonts w:ascii="Arial" w:hAnsi="Arial" w:cs="Arial"/>
                <w:b/>
                <w:bCs/>
                <w:color w:val="000000"/>
                <w:sz w:val="20"/>
                <w:szCs w:val="20"/>
              </w:rPr>
            </w:pPr>
            <w:r w:rsidRPr="005614C1">
              <w:rPr>
                <w:rFonts w:ascii="Arial" w:hAnsi="Arial" w:cs="Arial"/>
                <w:b/>
                <w:bCs/>
                <w:color w:val="000000"/>
                <w:sz w:val="20"/>
                <w:szCs w:val="20"/>
              </w:rPr>
              <w:t>22,03%</w:t>
            </w:r>
          </w:p>
        </w:tc>
      </w:tr>
      <w:tr w:rsidR="005614C1" w:rsidRPr="005614C1" w:rsidTr="005614C1">
        <w:trPr>
          <w:trHeight w:val="25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5614C1" w:rsidRPr="005614C1" w:rsidRDefault="005614C1" w:rsidP="005614C1">
            <w:pPr>
              <w:jc w:val="right"/>
              <w:rPr>
                <w:rFonts w:ascii="Arial" w:hAnsi="Arial" w:cs="Arial"/>
                <w:b/>
                <w:bCs/>
                <w:color w:val="000000"/>
                <w:sz w:val="20"/>
                <w:szCs w:val="20"/>
              </w:rPr>
            </w:pPr>
            <w:r w:rsidRPr="005614C1">
              <w:rPr>
                <w:rFonts w:ascii="Arial" w:hAnsi="Arial" w:cs="Arial"/>
                <w:b/>
                <w:bCs/>
                <w:color w:val="000000"/>
                <w:sz w:val="20"/>
                <w:szCs w:val="20"/>
              </w:rPr>
              <w:t>4</w:t>
            </w:r>
          </w:p>
        </w:tc>
        <w:tc>
          <w:tcPr>
            <w:tcW w:w="2980" w:type="dxa"/>
            <w:tcBorders>
              <w:top w:val="nil"/>
              <w:left w:val="nil"/>
              <w:bottom w:val="single" w:sz="4" w:space="0" w:color="auto"/>
              <w:right w:val="single" w:sz="4" w:space="0" w:color="auto"/>
            </w:tcBorders>
            <w:shd w:val="clear" w:color="auto" w:fill="auto"/>
            <w:vAlign w:val="bottom"/>
            <w:hideMark/>
          </w:tcPr>
          <w:p w:rsidR="005614C1" w:rsidRPr="005614C1" w:rsidRDefault="005614C1" w:rsidP="005614C1">
            <w:pPr>
              <w:jc w:val="right"/>
              <w:rPr>
                <w:rFonts w:ascii="Arial" w:hAnsi="Arial" w:cs="Arial"/>
                <w:b/>
                <w:bCs/>
                <w:color w:val="000000"/>
                <w:sz w:val="20"/>
                <w:szCs w:val="20"/>
              </w:rPr>
            </w:pPr>
            <w:r w:rsidRPr="005614C1">
              <w:rPr>
                <w:rFonts w:ascii="Arial" w:hAnsi="Arial" w:cs="Arial"/>
                <w:b/>
                <w:bCs/>
                <w:color w:val="000000"/>
                <w:sz w:val="20"/>
                <w:szCs w:val="20"/>
              </w:rPr>
              <w:t>10</w:t>
            </w:r>
          </w:p>
        </w:tc>
        <w:tc>
          <w:tcPr>
            <w:tcW w:w="2980" w:type="dxa"/>
            <w:tcBorders>
              <w:top w:val="nil"/>
              <w:left w:val="nil"/>
              <w:bottom w:val="single" w:sz="4" w:space="0" w:color="auto"/>
              <w:right w:val="single" w:sz="4" w:space="0" w:color="auto"/>
            </w:tcBorders>
            <w:shd w:val="clear" w:color="auto" w:fill="auto"/>
            <w:vAlign w:val="bottom"/>
            <w:hideMark/>
          </w:tcPr>
          <w:p w:rsidR="005614C1" w:rsidRPr="005614C1" w:rsidRDefault="005614C1" w:rsidP="005614C1">
            <w:pPr>
              <w:jc w:val="right"/>
              <w:rPr>
                <w:rFonts w:ascii="Arial" w:hAnsi="Arial" w:cs="Arial"/>
                <w:b/>
                <w:bCs/>
                <w:color w:val="000000"/>
                <w:sz w:val="20"/>
                <w:szCs w:val="20"/>
              </w:rPr>
            </w:pPr>
            <w:r w:rsidRPr="005614C1">
              <w:rPr>
                <w:rFonts w:ascii="Arial" w:hAnsi="Arial" w:cs="Arial"/>
                <w:b/>
                <w:bCs/>
                <w:color w:val="000000"/>
                <w:sz w:val="20"/>
                <w:szCs w:val="20"/>
              </w:rPr>
              <w:t>16,95%</w:t>
            </w:r>
          </w:p>
        </w:tc>
      </w:tr>
      <w:tr w:rsidR="005614C1" w:rsidRPr="005614C1" w:rsidTr="005614C1">
        <w:trPr>
          <w:trHeight w:val="25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5614C1" w:rsidRPr="005614C1" w:rsidRDefault="005614C1" w:rsidP="005614C1">
            <w:pPr>
              <w:jc w:val="right"/>
              <w:rPr>
                <w:rFonts w:ascii="Arial" w:hAnsi="Arial" w:cs="Arial"/>
                <w:b/>
                <w:bCs/>
                <w:color w:val="000000"/>
                <w:sz w:val="20"/>
                <w:szCs w:val="20"/>
              </w:rPr>
            </w:pPr>
            <w:r w:rsidRPr="005614C1">
              <w:rPr>
                <w:rFonts w:ascii="Arial" w:hAnsi="Arial" w:cs="Arial"/>
                <w:b/>
                <w:bCs/>
                <w:color w:val="000000"/>
                <w:sz w:val="20"/>
                <w:szCs w:val="20"/>
              </w:rPr>
              <w:t>5</w:t>
            </w:r>
          </w:p>
        </w:tc>
        <w:tc>
          <w:tcPr>
            <w:tcW w:w="2980" w:type="dxa"/>
            <w:tcBorders>
              <w:top w:val="nil"/>
              <w:left w:val="nil"/>
              <w:bottom w:val="single" w:sz="4" w:space="0" w:color="auto"/>
              <w:right w:val="single" w:sz="4" w:space="0" w:color="auto"/>
            </w:tcBorders>
            <w:shd w:val="clear" w:color="auto" w:fill="auto"/>
            <w:vAlign w:val="bottom"/>
            <w:hideMark/>
          </w:tcPr>
          <w:p w:rsidR="005614C1" w:rsidRPr="005614C1" w:rsidRDefault="005614C1" w:rsidP="005614C1">
            <w:pPr>
              <w:jc w:val="right"/>
              <w:rPr>
                <w:rFonts w:ascii="Arial" w:hAnsi="Arial" w:cs="Arial"/>
                <w:b/>
                <w:bCs/>
                <w:color w:val="000000"/>
                <w:sz w:val="20"/>
                <w:szCs w:val="20"/>
              </w:rPr>
            </w:pPr>
            <w:r w:rsidRPr="005614C1">
              <w:rPr>
                <w:rFonts w:ascii="Arial" w:hAnsi="Arial" w:cs="Arial"/>
                <w:b/>
                <w:bCs/>
                <w:color w:val="000000"/>
                <w:sz w:val="20"/>
                <w:szCs w:val="20"/>
              </w:rPr>
              <w:t>7</w:t>
            </w:r>
          </w:p>
        </w:tc>
        <w:tc>
          <w:tcPr>
            <w:tcW w:w="2980" w:type="dxa"/>
            <w:tcBorders>
              <w:top w:val="nil"/>
              <w:left w:val="nil"/>
              <w:bottom w:val="single" w:sz="4" w:space="0" w:color="auto"/>
              <w:right w:val="single" w:sz="4" w:space="0" w:color="auto"/>
            </w:tcBorders>
            <w:shd w:val="clear" w:color="auto" w:fill="auto"/>
            <w:vAlign w:val="bottom"/>
            <w:hideMark/>
          </w:tcPr>
          <w:p w:rsidR="005614C1" w:rsidRPr="005614C1" w:rsidRDefault="005614C1" w:rsidP="005614C1">
            <w:pPr>
              <w:jc w:val="right"/>
              <w:rPr>
                <w:rFonts w:ascii="Arial" w:hAnsi="Arial" w:cs="Arial"/>
                <w:b/>
                <w:bCs/>
                <w:color w:val="000000"/>
                <w:sz w:val="20"/>
                <w:szCs w:val="20"/>
              </w:rPr>
            </w:pPr>
            <w:r w:rsidRPr="005614C1">
              <w:rPr>
                <w:rFonts w:ascii="Arial" w:hAnsi="Arial" w:cs="Arial"/>
                <w:b/>
                <w:bCs/>
                <w:color w:val="000000"/>
                <w:sz w:val="20"/>
                <w:szCs w:val="20"/>
              </w:rPr>
              <w:t>11,86%</w:t>
            </w:r>
          </w:p>
        </w:tc>
      </w:tr>
      <w:tr w:rsidR="005614C1" w:rsidRPr="005614C1" w:rsidTr="005614C1">
        <w:trPr>
          <w:trHeight w:val="25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5614C1" w:rsidRPr="005614C1" w:rsidRDefault="005614C1" w:rsidP="005614C1">
            <w:pPr>
              <w:jc w:val="right"/>
              <w:rPr>
                <w:rFonts w:ascii="Arial" w:hAnsi="Arial" w:cs="Arial"/>
                <w:b/>
                <w:bCs/>
                <w:color w:val="000000"/>
                <w:sz w:val="20"/>
                <w:szCs w:val="20"/>
              </w:rPr>
            </w:pPr>
            <w:r w:rsidRPr="005614C1">
              <w:rPr>
                <w:rFonts w:ascii="Arial" w:hAnsi="Arial" w:cs="Arial"/>
                <w:b/>
                <w:bCs/>
                <w:color w:val="000000"/>
                <w:sz w:val="20"/>
                <w:szCs w:val="20"/>
              </w:rPr>
              <w:t>6</w:t>
            </w:r>
          </w:p>
        </w:tc>
        <w:tc>
          <w:tcPr>
            <w:tcW w:w="2980" w:type="dxa"/>
            <w:tcBorders>
              <w:top w:val="nil"/>
              <w:left w:val="nil"/>
              <w:bottom w:val="single" w:sz="4" w:space="0" w:color="auto"/>
              <w:right w:val="single" w:sz="4" w:space="0" w:color="auto"/>
            </w:tcBorders>
            <w:shd w:val="clear" w:color="auto" w:fill="auto"/>
            <w:vAlign w:val="bottom"/>
            <w:hideMark/>
          </w:tcPr>
          <w:p w:rsidR="005614C1" w:rsidRPr="005614C1" w:rsidRDefault="005614C1" w:rsidP="005614C1">
            <w:pPr>
              <w:jc w:val="right"/>
              <w:rPr>
                <w:rFonts w:ascii="Arial" w:hAnsi="Arial" w:cs="Arial"/>
                <w:b/>
                <w:bCs/>
                <w:color w:val="000000"/>
                <w:sz w:val="20"/>
                <w:szCs w:val="20"/>
              </w:rPr>
            </w:pPr>
            <w:r w:rsidRPr="005614C1">
              <w:rPr>
                <w:rFonts w:ascii="Arial" w:hAnsi="Arial" w:cs="Arial"/>
                <w:b/>
                <w:bCs/>
                <w:color w:val="000000"/>
                <w:sz w:val="20"/>
                <w:szCs w:val="20"/>
              </w:rPr>
              <w:t>8</w:t>
            </w:r>
          </w:p>
        </w:tc>
        <w:tc>
          <w:tcPr>
            <w:tcW w:w="2980" w:type="dxa"/>
            <w:tcBorders>
              <w:top w:val="nil"/>
              <w:left w:val="nil"/>
              <w:bottom w:val="single" w:sz="4" w:space="0" w:color="auto"/>
              <w:right w:val="single" w:sz="4" w:space="0" w:color="auto"/>
            </w:tcBorders>
            <w:shd w:val="clear" w:color="auto" w:fill="auto"/>
            <w:vAlign w:val="bottom"/>
            <w:hideMark/>
          </w:tcPr>
          <w:p w:rsidR="005614C1" w:rsidRPr="005614C1" w:rsidRDefault="005614C1" w:rsidP="005614C1">
            <w:pPr>
              <w:jc w:val="right"/>
              <w:rPr>
                <w:rFonts w:ascii="Arial" w:hAnsi="Arial" w:cs="Arial"/>
                <w:b/>
                <w:bCs/>
                <w:color w:val="000000"/>
                <w:sz w:val="20"/>
                <w:szCs w:val="20"/>
              </w:rPr>
            </w:pPr>
            <w:r w:rsidRPr="005614C1">
              <w:rPr>
                <w:rFonts w:ascii="Arial" w:hAnsi="Arial" w:cs="Arial"/>
                <w:b/>
                <w:bCs/>
                <w:color w:val="000000"/>
                <w:sz w:val="20"/>
                <w:szCs w:val="20"/>
              </w:rPr>
              <w:t>13,56%</w:t>
            </w:r>
          </w:p>
        </w:tc>
      </w:tr>
      <w:tr w:rsidR="005614C1" w:rsidRPr="005614C1" w:rsidTr="005614C1">
        <w:trPr>
          <w:trHeight w:val="25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5614C1" w:rsidRPr="005614C1" w:rsidRDefault="005614C1" w:rsidP="005614C1">
            <w:pPr>
              <w:jc w:val="right"/>
              <w:rPr>
                <w:rFonts w:ascii="Arial" w:hAnsi="Arial" w:cs="Arial"/>
                <w:b/>
                <w:bCs/>
                <w:color w:val="000000"/>
                <w:sz w:val="20"/>
                <w:szCs w:val="20"/>
              </w:rPr>
            </w:pPr>
            <w:r w:rsidRPr="005614C1">
              <w:rPr>
                <w:rFonts w:ascii="Arial" w:hAnsi="Arial" w:cs="Arial"/>
                <w:b/>
                <w:bCs/>
                <w:color w:val="000000"/>
                <w:sz w:val="20"/>
                <w:szCs w:val="20"/>
              </w:rPr>
              <w:t>7</w:t>
            </w:r>
          </w:p>
        </w:tc>
        <w:tc>
          <w:tcPr>
            <w:tcW w:w="2980" w:type="dxa"/>
            <w:tcBorders>
              <w:top w:val="nil"/>
              <w:left w:val="nil"/>
              <w:bottom w:val="single" w:sz="4" w:space="0" w:color="auto"/>
              <w:right w:val="single" w:sz="4" w:space="0" w:color="auto"/>
            </w:tcBorders>
            <w:shd w:val="clear" w:color="auto" w:fill="auto"/>
            <w:vAlign w:val="bottom"/>
            <w:hideMark/>
          </w:tcPr>
          <w:p w:rsidR="005614C1" w:rsidRPr="005614C1" w:rsidRDefault="005614C1" w:rsidP="005614C1">
            <w:pPr>
              <w:jc w:val="right"/>
              <w:rPr>
                <w:rFonts w:ascii="Arial" w:hAnsi="Arial" w:cs="Arial"/>
                <w:b/>
                <w:bCs/>
                <w:color w:val="000000"/>
                <w:sz w:val="20"/>
                <w:szCs w:val="20"/>
              </w:rPr>
            </w:pPr>
            <w:r w:rsidRPr="005614C1">
              <w:rPr>
                <w:rFonts w:ascii="Arial" w:hAnsi="Arial" w:cs="Arial"/>
                <w:b/>
                <w:bCs/>
                <w:color w:val="000000"/>
                <w:sz w:val="20"/>
                <w:szCs w:val="20"/>
              </w:rPr>
              <w:t>5</w:t>
            </w:r>
          </w:p>
        </w:tc>
        <w:tc>
          <w:tcPr>
            <w:tcW w:w="2980" w:type="dxa"/>
            <w:tcBorders>
              <w:top w:val="nil"/>
              <w:left w:val="nil"/>
              <w:bottom w:val="single" w:sz="4" w:space="0" w:color="auto"/>
              <w:right w:val="single" w:sz="4" w:space="0" w:color="auto"/>
            </w:tcBorders>
            <w:shd w:val="clear" w:color="auto" w:fill="auto"/>
            <w:vAlign w:val="bottom"/>
            <w:hideMark/>
          </w:tcPr>
          <w:p w:rsidR="005614C1" w:rsidRPr="005614C1" w:rsidRDefault="005614C1" w:rsidP="005614C1">
            <w:pPr>
              <w:jc w:val="right"/>
              <w:rPr>
                <w:rFonts w:ascii="Arial" w:hAnsi="Arial" w:cs="Arial"/>
                <w:b/>
                <w:bCs/>
                <w:color w:val="000000"/>
                <w:sz w:val="20"/>
                <w:szCs w:val="20"/>
              </w:rPr>
            </w:pPr>
            <w:r w:rsidRPr="005614C1">
              <w:rPr>
                <w:rFonts w:ascii="Arial" w:hAnsi="Arial" w:cs="Arial"/>
                <w:b/>
                <w:bCs/>
                <w:color w:val="000000"/>
                <w:sz w:val="20"/>
                <w:szCs w:val="20"/>
              </w:rPr>
              <w:t>8,47%</w:t>
            </w:r>
          </w:p>
        </w:tc>
      </w:tr>
      <w:tr w:rsidR="005614C1" w:rsidRPr="005614C1" w:rsidTr="005614C1">
        <w:trPr>
          <w:trHeight w:val="25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5614C1" w:rsidRPr="005614C1" w:rsidRDefault="005614C1" w:rsidP="005614C1">
            <w:pPr>
              <w:jc w:val="right"/>
              <w:rPr>
                <w:rFonts w:ascii="Arial" w:hAnsi="Arial" w:cs="Arial"/>
                <w:b/>
                <w:bCs/>
                <w:color w:val="000000"/>
                <w:sz w:val="20"/>
                <w:szCs w:val="20"/>
              </w:rPr>
            </w:pPr>
            <w:r w:rsidRPr="005614C1">
              <w:rPr>
                <w:rFonts w:ascii="Arial" w:hAnsi="Arial" w:cs="Arial"/>
                <w:b/>
                <w:bCs/>
                <w:color w:val="000000"/>
                <w:sz w:val="20"/>
                <w:szCs w:val="20"/>
              </w:rPr>
              <w:t>8</w:t>
            </w:r>
          </w:p>
        </w:tc>
        <w:tc>
          <w:tcPr>
            <w:tcW w:w="2980" w:type="dxa"/>
            <w:tcBorders>
              <w:top w:val="nil"/>
              <w:left w:val="nil"/>
              <w:bottom w:val="single" w:sz="4" w:space="0" w:color="auto"/>
              <w:right w:val="single" w:sz="4" w:space="0" w:color="auto"/>
            </w:tcBorders>
            <w:shd w:val="clear" w:color="auto" w:fill="auto"/>
            <w:vAlign w:val="bottom"/>
            <w:hideMark/>
          </w:tcPr>
          <w:p w:rsidR="005614C1" w:rsidRPr="005614C1" w:rsidRDefault="005614C1" w:rsidP="005614C1">
            <w:pPr>
              <w:jc w:val="right"/>
              <w:rPr>
                <w:rFonts w:ascii="Arial" w:hAnsi="Arial" w:cs="Arial"/>
                <w:b/>
                <w:bCs/>
                <w:color w:val="000000"/>
                <w:sz w:val="20"/>
                <w:szCs w:val="20"/>
              </w:rPr>
            </w:pPr>
            <w:r w:rsidRPr="005614C1">
              <w:rPr>
                <w:rFonts w:ascii="Arial" w:hAnsi="Arial" w:cs="Arial"/>
                <w:b/>
                <w:bCs/>
                <w:color w:val="000000"/>
                <w:sz w:val="20"/>
                <w:szCs w:val="20"/>
              </w:rPr>
              <w:t>9</w:t>
            </w:r>
          </w:p>
        </w:tc>
        <w:tc>
          <w:tcPr>
            <w:tcW w:w="2980" w:type="dxa"/>
            <w:tcBorders>
              <w:top w:val="nil"/>
              <w:left w:val="nil"/>
              <w:bottom w:val="single" w:sz="4" w:space="0" w:color="auto"/>
              <w:right w:val="single" w:sz="4" w:space="0" w:color="auto"/>
            </w:tcBorders>
            <w:shd w:val="clear" w:color="auto" w:fill="auto"/>
            <w:vAlign w:val="bottom"/>
            <w:hideMark/>
          </w:tcPr>
          <w:p w:rsidR="005614C1" w:rsidRPr="005614C1" w:rsidRDefault="005614C1" w:rsidP="005614C1">
            <w:pPr>
              <w:jc w:val="right"/>
              <w:rPr>
                <w:rFonts w:ascii="Arial" w:hAnsi="Arial" w:cs="Arial"/>
                <w:b/>
                <w:bCs/>
                <w:color w:val="000000"/>
                <w:sz w:val="20"/>
                <w:szCs w:val="20"/>
              </w:rPr>
            </w:pPr>
            <w:r w:rsidRPr="005614C1">
              <w:rPr>
                <w:rFonts w:ascii="Arial" w:hAnsi="Arial" w:cs="Arial"/>
                <w:b/>
                <w:bCs/>
                <w:color w:val="000000"/>
                <w:sz w:val="20"/>
                <w:szCs w:val="20"/>
              </w:rPr>
              <w:t>15,25%</w:t>
            </w:r>
          </w:p>
        </w:tc>
      </w:tr>
      <w:tr w:rsidR="005614C1" w:rsidRPr="005614C1" w:rsidTr="005614C1">
        <w:trPr>
          <w:trHeight w:val="25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5614C1" w:rsidRPr="005614C1" w:rsidRDefault="005614C1" w:rsidP="005614C1">
            <w:pPr>
              <w:jc w:val="right"/>
              <w:rPr>
                <w:rFonts w:ascii="Arial" w:hAnsi="Arial" w:cs="Arial"/>
                <w:b/>
                <w:bCs/>
                <w:color w:val="000000"/>
                <w:sz w:val="20"/>
                <w:szCs w:val="20"/>
              </w:rPr>
            </w:pPr>
            <w:r w:rsidRPr="005614C1">
              <w:rPr>
                <w:rFonts w:ascii="Arial" w:hAnsi="Arial" w:cs="Arial"/>
                <w:b/>
                <w:bCs/>
                <w:color w:val="000000"/>
                <w:sz w:val="20"/>
                <w:szCs w:val="20"/>
              </w:rPr>
              <w:t>9</w:t>
            </w:r>
          </w:p>
        </w:tc>
        <w:tc>
          <w:tcPr>
            <w:tcW w:w="2980" w:type="dxa"/>
            <w:tcBorders>
              <w:top w:val="nil"/>
              <w:left w:val="nil"/>
              <w:bottom w:val="single" w:sz="4" w:space="0" w:color="auto"/>
              <w:right w:val="single" w:sz="4" w:space="0" w:color="auto"/>
            </w:tcBorders>
            <w:shd w:val="clear" w:color="auto" w:fill="auto"/>
            <w:vAlign w:val="bottom"/>
            <w:hideMark/>
          </w:tcPr>
          <w:p w:rsidR="005614C1" w:rsidRPr="005614C1" w:rsidRDefault="005614C1" w:rsidP="005614C1">
            <w:pPr>
              <w:jc w:val="right"/>
              <w:rPr>
                <w:rFonts w:ascii="Arial" w:hAnsi="Arial" w:cs="Arial"/>
                <w:b/>
                <w:bCs/>
                <w:color w:val="000000"/>
                <w:sz w:val="20"/>
                <w:szCs w:val="20"/>
              </w:rPr>
            </w:pPr>
            <w:r w:rsidRPr="005614C1">
              <w:rPr>
                <w:rFonts w:ascii="Arial" w:hAnsi="Arial" w:cs="Arial"/>
                <w:b/>
                <w:bCs/>
                <w:color w:val="000000"/>
                <w:sz w:val="20"/>
                <w:szCs w:val="20"/>
              </w:rPr>
              <w:t>4</w:t>
            </w:r>
          </w:p>
        </w:tc>
        <w:tc>
          <w:tcPr>
            <w:tcW w:w="2980" w:type="dxa"/>
            <w:tcBorders>
              <w:top w:val="nil"/>
              <w:left w:val="nil"/>
              <w:bottom w:val="single" w:sz="4" w:space="0" w:color="auto"/>
              <w:right w:val="single" w:sz="4" w:space="0" w:color="auto"/>
            </w:tcBorders>
            <w:shd w:val="clear" w:color="auto" w:fill="auto"/>
            <w:vAlign w:val="bottom"/>
            <w:hideMark/>
          </w:tcPr>
          <w:p w:rsidR="005614C1" w:rsidRPr="005614C1" w:rsidRDefault="005614C1" w:rsidP="005614C1">
            <w:pPr>
              <w:jc w:val="right"/>
              <w:rPr>
                <w:rFonts w:ascii="Arial" w:hAnsi="Arial" w:cs="Arial"/>
                <w:b/>
                <w:bCs/>
                <w:color w:val="000000"/>
                <w:sz w:val="20"/>
                <w:szCs w:val="20"/>
              </w:rPr>
            </w:pPr>
            <w:r w:rsidRPr="005614C1">
              <w:rPr>
                <w:rFonts w:ascii="Arial" w:hAnsi="Arial" w:cs="Arial"/>
                <w:b/>
                <w:bCs/>
                <w:color w:val="000000"/>
                <w:sz w:val="20"/>
                <w:szCs w:val="20"/>
              </w:rPr>
              <w:t>6,78%</w:t>
            </w:r>
          </w:p>
        </w:tc>
      </w:tr>
      <w:tr w:rsidR="005614C1" w:rsidRPr="005614C1" w:rsidTr="005614C1">
        <w:trPr>
          <w:trHeight w:val="25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5614C1" w:rsidRPr="005614C1" w:rsidRDefault="005614C1" w:rsidP="005614C1">
            <w:pPr>
              <w:jc w:val="right"/>
              <w:rPr>
                <w:rFonts w:ascii="Arial" w:hAnsi="Arial" w:cs="Arial"/>
                <w:b/>
                <w:bCs/>
                <w:color w:val="000000"/>
                <w:sz w:val="20"/>
                <w:szCs w:val="20"/>
              </w:rPr>
            </w:pPr>
            <w:r w:rsidRPr="005614C1">
              <w:rPr>
                <w:rFonts w:ascii="Arial" w:hAnsi="Arial" w:cs="Arial"/>
                <w:b/>
                <w:bCs/>
                <w:color w:val="000000"/>
                <w:sz w:val="20"/>
                <w:szCs w:val="20"/>
              </w:rPr>
              <w:t>10</w:t>
            </w:r>
          </w:p>
        </w:tc>
        <w:tc>
          <w:tcPr>
            <w:tcW w:w="2980" w:type="dxa"/>
            <w:tcBorders>
              <w:top w:val="nil"/>
              <w:left w:val="nil"/>
              <w:bottom w:val="single" w:sz="4" w:space="0" w:color="auto"/>
              <w:right w:val="single" w:sz="4" w:space="0" w:color="auto"/>
            </w:tcBorders>
            <w:shd w:val="clear" w:color="auto" w:fill="auto"/>
            <w:vAlign w:val="bottom"/>
            <w:hideMark/>
          </w:tcPr>
          <w:p w:rsidR="005614C1" w:rsidRPr="005614C1" w:rsidRDefault="005614C1" w:rsidP="005614C1">
            <w:pPr>
              <w:jc w:val="right"/>
              <w:rPr>
                <w:rFonts w:ascii="Arial" w:hAnsi="Arial" w:cs="Arial"/>
                <w:b/>
                <w:bCs/>
                <w:color w:val="000000"/>
                <w:sz w:val="20"/>
                <w:szCs w:val="20"/>
              </w:rPr>
            </w:pPr>
            <w:r w:rsidRPr="005614C1">
              <w:rPr>
                <w:rFonts w:ascii="Arial" w:hAnsi="Arial" w:cs="Arial"/>
                <w:b/>
                <w:bCs/>
                <w:color w:val="000000"/>
                <w:sz w:val="20"/>
                <w:szCs w:val="20"/>
              </w:rPr>
              <w:t>1</w:t>
            </w:r>
          </w:p>
        </w:tc>
        <w:tc>
          <w:tcPr>
            <w:tcW w:w="2980" w:type="dxa"/>
            <w:tcBorders>
              <w:top w:val="nil"/>
              <w:left w:val="nil"/>
              <w:bottom w:val="single" w:sz="4" w:space="0" w:color="auto"/>
              <w:right w:val="single" w:sz="4" w:space="0" w:color="auto"/>
            </w:tcBorders>
            <w:shd w:val="clear" w:color="auto" w:fill="auto"/>
            <w:vAlign w:val="bottom"/>
            <w:hideMark/>
          </w:tcPr>
          <w:p w:rsidR="005614C1" w:rsidRPr="005614C1" w:rsidRDefault="005614C1" w:rsidP="005614C1">
            <w:pPr>
              <w:jc w:val="right"/>
              <w:rPr>
                <w:rFonts w:ascii="Arial" w:hAnsi="Arial" w:cs="Arial"/>
                <w:b/>
                <w:bCs/>
                <w:color w:val="000000"/>
                <w:sz w:val="20"/>
                <w:szCs w:val="20"/>
              </w:rPr>
            </w:pPr>
            <w:r w:rsidRPr="005614C1">
              <w:rPr>
                <w:rFonts w:ascii="Arial" w:hAnsi="Arial" w:cs="Arial"/>
                <w:b/>
                <w:bCs/>
                <w:color w:val="000000"/>
                <w:sz w:val="20"/>
                <w:szCs w:val="20"/>
              </w:rPr>
              <w:t>1,69%</w:t>
            </w:r>
          </w:p>
        </w:tc>
      </w:tr>
    </w:tbl>
    <w:p w:rsidR="005614C1" w:rsidRDefault="005614C1" w:rsidP="008A7788">
      <w:pPr>
        <w:spacing w:line="360" w:lineRule="auto"/>
        <w:ind w:firstLine="709"/>
        <w:rPr>
          <w:bCs/>
          <w:i/>
          <w:color w:val="000000"/>
          <w:sz w:val="28"/>
          <w:szCs w:val="28"/>
        </w:rPr>
      </w:pPr>
    </w:p>
    <w:p w:rsidR="00EA3E36" w:rsidRDefault="00EA3E36" w:rsidP="00EA3E36">
      <w:pPr>
        <w:spacing w:line="360" w:lineRule="auto"/>
        <w:ind w:firstLine="709"/>
        <w:jc w:val="right"/>
        <w:rPr>
          <w:color w:val="000000"/>
          <w:sz w:val="28"/>
          <w:szCs w:val="28"/>
        </w:rPr>
      </w:pPr>
      <w:r>
        <w:rPr>
          <w:color w:val="000000"/>
          <w:sz w:val="28"/>
          <w:szCs w:val="28"/>
        </w:rPr>
        <w:t>Таблица 4</w:t>
      </w:r>
    </w:p>
    <w:p w:rsidR="00BE3794" w:rsidRDefault="00F472BD" w:rsidP="00BE3794">
      <w:pPr>
        <w:spacing w:line="360" w:lineRule="auto"/>
        <w:ind w:firstLine="709"/>
        <w:jc w:val="center"/>
        <w:rPr>
          <w:color w:val="000000"/>
          <w:sz w:val="28"/>
          <w:szCs w:val="28"/>
        </w:rPr>
      </w:pPr>
      <w:r>
        <w:rPr>
          <w:color w:val="000000"/>
          <w:sz w:val="28"/>
          <w:szCs w:val="28"/>
        </w:rPr>
        <w:t>Соотношение к</w:t>
      </w:r>
      <w:r w:rsidR="00AC6AD0">
        <w:rPr>
          <w:color w:val="000000"/>
          <w:sz w:val="28"/>
          <w:szCs w:val="28"/>
        </w:rPr>
        <w:t>атегори</w:t>
      </w:r>
      <w:r>
        <w:rPr>
          <w:color w:val="000000"/>
          <w:sz w:val="28"/>
          <w:szCs w:val="28"/>
        </w:rPr>
        <w:t>й</w:t>
      </w:r>
      <w:r w:rsidR="00AC6AD0">
        <w:rPr>
          <w:color w:val="000000"/>
          <w:sz w:val="28"/>
          <w:szCs w:val="28"/>
        </w:rPr>
        <w:t xml:space="preserve"> потребителей бренда «Зелёная марка»</w:t>
      </w:r>
    </w:p>
    <w:tbl>
      <w:tblPr>
        <w:tblW w:w="5940" w:type="dxa"/>
        <w:tblInd w:w="93" w:type="dxa"/>
        <w:tblLook w:val="04A0"/>
      </w:tblPr>
      <w:tblGrid>
        <w:gridCol w:w="2960"/>
        <w:gridCol w:w="2980"/>
      </w:tblGrid>
      <w:tr w:rsidR="001F6C1A" w:rsidRPr="001F6C1A" w:rsidTr="001F6C1A">
        <w:trPr>
          <w:trHeight w:val="255"/>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1A" w:rsidRPr="001F6C1A" w:rsidRDefault="001F6C1A" w:rsidP="001F6C1A">
            <w:pPr>
              <w:jc w:val="center"/>
              <w:rPr>
                <w:rFonts w:ascii="Arial" w:hAnsi="Arial" w:cs="Arial"/>
                <w:b/>
                <w:bCs/>
                <w:color w:val="000000"/>
                <w:sz w:val="20"/>
                <w:szCs w:val="20"/>
              </w:rPr>
            </w:pPr>
            <w:r w:rsidRPr="001F6C1A">
              <w:rPr>
                <w:rFonts w:ascii="Arial" w:hAnsi="Arial" w:cs="Arial"/>
                <w:b/>
                <w:bCs/>
                <w:color w:val="000000"/>
                <w:sz w:val="20"/>
                <w:szCs w:val="20"/>
              </w:rPr>
              <w:t>категория потребителей</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1F6C1A" w:rsidRPr="001F6C1A" w:rsidRDefault="001F6C1A" w:rsidP="001F6C1A">
            <w:pPr>
              <w:jc w:val="center"/>
              <w:rPr>
                <w:rFonts w:ascii="Arial" w:hAnsi="Arial" w:cs="Arial"/>
                <w:b/>
                <w:bCs/>
                <w:color w:val="000000"/>
                <w:sz w:val="20"/>
                <w:szCs w:val="20"/>
              </w:rPr>
            </w:pPr>
            <w:r w:rsidRPr="001F6C1A">
              <w:rPr>
                <w:rFonts w:ascii="Arial" w:hAnsi="Arial" w:cs="Arial"/>
                <w:b/>
                <w:bCs/>
                <w:color w:val="000000"/>
                <w:sz w:val="20"/>
                <w:szCs w:val="20"/>
              </w:rPr>
              <w:t>доля в %</w:t>
            </w:r>
          </w:p>
        </w:tc>
      </w:tr>
      <w:tr w:rsidR="001F6C1A" w:rsidRPr="001F6C1A" w:rsidTr="001F6C1A">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1F6C1A" w:rsidRPr="001F6C1A" w:rsidRDefault="001F6C1A" w:rsidP="001F6C1A">
            <w:pPr>
              <w:rPr>
                <w:rFonts w:ascii="Arial" w:hAnsi="Arial" w:cs="Arial"/>
                <w:b/>
                <w:bCs/>
                <w:color w:val="000000"/>
                <w:sz w:val="20"/>
                <w:szCs w:val="20"/>
              </w:rPr>
            </w:pPr>
            <w:r w:rsidRPr="001F6C1A">
              <w:rPr>
                <w:rFonts w:ascii="Arial" w:hAnsi="Arial" w:cs="Arial"/>
                <w:b/>
                <w:bCs/>
                <w:color w:val="000000"/>
                <w:sz w:val="20"/>
                <w:szCs w:val="20"/>
              </w:rPr>
              <w:lastRenderedPageBreak/>
              <w:t>промоутеры</w:t>
            </w:r>
          </w:p>
        </w:tc>
        <w:tc>
          <w:tcPr>
            <w:tcW w:w="2980" w:type="dxa"/>
            <w:tcBorders>
              <w:top w:val="nil"/>
              <w:left w:val="nil"/>
              <w:bottom w:val="single" w:sz="4" w:space="0" w:color="auto"/>
              <w:right w:val="single" w:sz="4" w:space="0" w:color="auto"/>
            </w:tcBorders>
            <w:shd w:val="clear" w:color="auto" w:fill="auto"/>
            <w:vAlign w:val="bottom"/>
            <w:hideMark/>
          </w:tcPr>
          <w:p w:rsidR="001F6C1A" w:rsidRPr="001F6C1A" w:rsidRDefault="001F6C1A" w:rsidP="001F6C1A">
            <w:pPr>
              <w:jc w:val="right"/>
              <w:rPr>
                <w:rFonts w:ascii="Arial" w:hAnsi="Arial" w:cs="Arial"/>
                <w:b/>
                <w:bCs/>
                <w:color w:val="000000"/>
                <w:sz w:val="20"/>
                <w:szCs w:val="20"/>
              </w:rPr>
            </w:pPr>
            <w:r w:rsidRPr="001F6C1A">
              <w:rPr>
                <w:rFonts w:ascii="Arial" w:hAnsi="Arial" w:cs="Arial"/>
                <w:b/>
                <w:bCs/>
                <w:color w:val="000000"/>
                <w:sz w:val="20"/>
                <w:szCs w:val="20"/>
              </w:rPr>
              <w:t>8,47%</w:t>
            </w:r>
          </w:p>
        </w:tc>
      </w:tr>
      <w:tr w:rsidR="001F6C1A" w:rsidRPr="001F6C1A" w:rsidTr="001F6C1A">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1F6C1A" w:rsidRPr="001F6C1A" w:rsidRDefault="001F6C1A" w:rsidP="001F6C1A">
            <w:pPr>
              <w:rPr>
                <w:rFonts w:ascii="Arial" w:hAnsi="Arial" w:cs="Arial"/>
                <w:b/>
                <w:bCs/>
                <w:color w:val="000000"/>
                <w:sz w:val="20"/>
                <w:szCs w:val="20"/>
              </w:rPr>
            </w:pPr>
            <w:r w:rsidRPr="001F6C1A">
              <w:rPr>
                <w:rFonts w:ascii="Arial" w:hAnsi="Arial" w:cs="Arial"/>
                <w:b/>
                <w:bCs/>
                <w:color w:val="000000"/>
                <w:sz w:val="20"/>
                <w:szCs w:val="20"/>
              </w:rPr>
              <w:t xml:space="preserve">нейтральные потребители </w:t>
            </w:r>
          </w:p>
        </w:tc>
        <w:tc>
          <w:tcPr>
            <w:tcW w:w="2980" w:type="dxa"/>
            <w:tcBorders>
              <w:top w:val="nil"/>
              <w:left w:val="nil"/>
              <w:bottom w:val="single" w:sz="4" w:space="0" w:color="auto"/>
              <w:right w:val="single" w:sz="4" w:space="0" w:color="auto"/>
            </w:tcBorders>
            <w:shd w:val="clear" w:color="auto" w:fill="auto"/>
            <w:vAlign w:val="bottom"/>
            <w:hideMark/>
          </w:tcPr>
          <w:p w:rsidR="001F6C1A" w:rsidRPr="001F6C1A" w:rsidRDefault="001F6C1A" w:rsidP="001F6C1A">
            <w:pPr>
              <w:jc w:val="right"/>
              <w:rPr>
                <w:rFonts w:ascii="Arial" w:hAnsi="Arial" w:cs="Arial"/>
                <w:b/>
                <w:bCs/>
                <w:color w:val="000000"/>
                <w:sz w:val="20"/>
                <w:szCs w:val="20"/>
              </w:rPr>
            </w:pPr>
            <w:r w:rsidRPr="001F6C1A">
              <w:rPr>
                <w:rFonts w:ascii="Arial" w:hAnsi="Arial" w:cs="Arial"/>
                <w:b/>
                <w:bCs/>
                <w:color w:val="000000"/>
                <w:sz w:val="20"/>
                <w:szCs w:val="20"/>
              </w:rPr>
              <w:t>23,73%</w:t>
            </w:r>
          </w:p>
        </w:tc>
      </w:tr>
      <w:tr w:rsidR="001F6C1A" w:rsidRPr="001F6C1A" w:rsidTr="001F6C1A">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1F6C1A" w:rsidRPr="001F6C1A" w:rsidRDefault="001F6C1A" w:rsidP="001F6C1A">
            <w:pPr>
              <w:rPr>
                <w:rFonts w:ascii="Arial" w:hAnsi="Arial" w:cs="Arial"/>
                <w:b/>
                <w:bCs/>
                <w:color w:val="000000"/>
                <w:sz w:val="20"/>
                <w:szCs w:val="20"/>
              </w:rPr>
            </w:pPr>
            <w:r w:rsidRPr="001F6C1A">
              <w:rPr>
                <w:rFonts w:ascii="Arial" w:hAnsi="Arial" w:cs="Arial"/>
                <w:b/>
                <w:bCs/>
                <w:color w:val="000000"/>
                <w:sz w:val="20"/>
                <w:szCs w:val="20"/>
              </w:rPr>
              <w:t>критики</w:t>
            </w:r>
          </w:p>
        </w:tc>
        <w:tc>
          <w:tcPr>
            <w:tcW w:w="2980" w:type="dxa"/>
            <w:tcBorders>
              <w:top w:val="nil"/>
              <w:left w:val="nil"/>
              <w:bottom w:val="single" w:sz="4" w:space="0" w:color="auto"/>
              <w:right w:val="single" w:sz="4" w:space="0" w:color="auto"/>
            </w:tcBorders>
            <w:shd w:val="clear" w:color="auto" w:fill="auto"/>
            <w:vAlign w:val="bottom"/>
            <w:hideMark/>
          </w:tcPr>
          <w:p w:rsidR="001F6C1A" w:rsidRPr="001F6C1A" w:rsidRDefault="001F6C1A" w:rsidP="001F6C1A">
            <w:pPr>
              <w:jc w:val="right"/>
              <w:rPr>
                <w:rFonts w:ascii="Arial" w:hAnsi="Arial" w:cs="Arial"/>
                <w:b/>
                <w:bCs/>
                <w:color w:val="000000"/>
                <w:sz w:val="20"/>
                <w:szCs w:val="20"/>
              </w:rPr>
            </w:pPr>
            <w:r w:rsidRPr="001F6C1A">
              <w:rPr>
                <w:rFonts w:ascii="Arial" w:hAnsi="Arial" w:cs="Arial"/>
                <w:b/>
                <w:bCs/>
                <w:color w:val="000000"/>
                <w:sz w:val="20"/>
                <w:szCs w:val="20"/>
              </w:rPr>
              <w:t>67,80%</w:t>
            </w:r>
          </w:p>
        </w:tc>
      </w:tr>
    </w:tbl>
    <w:p w:rsidR="00EA3E36" w:rsidRDefault="00EA3E36" w:rsidP="00EA3E36">
      <w:pPr>
        <w:spacing w:line="360" w:lineRule="auto"/>
        <w:ind w:firstLine="709"/>
        <w:rPr>
          <w:color w:val="000000"/>
          <w:sz w:val="28"/>
          <w:szCs w:val="28"/>
        </w:rPr>
      </w:pPr>
    </w:p>
    <w:p w:rsidR="00EA3E36" w:rsidRDefault="00EA3E36" w:rsidP="00EA3E36">
      <w:pPr>
        <w:spacing w:line="360" w:lineRule="auto"/>
        <w:ind w:firstLine="709"/>
        <w:jc w:val="both"/>
        <w:rPr>
          <w:color w:val="000000"/>
          <w:sz w:val="28"/>
          <w:szCs w:val="28"/>
        </w:rPr>
      </w:pPr>
      <w:r w:rsidRPr="008D0079">
        <w:rPr>
          <w:color w:val="000000"/>
          <w:sz w:val="28"/>
          <w:szCs w:val="28"/>
        </w:rPr>
        <w:t xml:space="preserve">Теперь можно произвести расчет индекса </w:t>
      </w:r>
      <w:r w:rsidRPr="008D0079">
        <w:rPr>
          <w:color w:val="000000"/>
          <w:sz w:val="28"/>
          <w:szCs w:val="28"/>
          <w:lang w:val="en-US"/>
        </w:rPr>
        <w:t>NPS</w:t>
      </w:r>
      <w:r w:rsidRPr="008D0079">
        <w:rPr>
          <w:color w:val="000000"/>
          <w:sz w:val="28"/>
          <w:szCs w:val="28"/>
        </w:rPr>
        <w:t xml:space="preserve"> по формуле: </w:t>
      </w:r>
      <w:r w:rsidRPr="008D0079">
        <w:rPr>
          <w:color w:val="000000"/>
          <w:sz w:val="28"/>
          <w:szCs w:val="28"/>
          <w:lang w:val="en-US"/>
        </w:rPr>
        <w:t>NPS</w:t>
      </w:r>
      <w:r w:rsidRPr="008D0079">
        <w:rPr>
          <w:color w:val="000000"/>
          <w:sz w:val="28"/>
          <w:szCs w:val="28"/>
        </w:rPr>
        <w:t xml:space="preserve"> = </w:t>
      </w:r>
      <w:r>
        <w:rPr>
          <w:color w:val="000000"/>
          <w:sz w:val="28"/>
          <w:szCs w:val="28"/>
        </w:rPr>
        <w:t xml:space="preserve">доля промоутеров – доля критиков. Итак, </w:t>
      </w:r>
      <w:r>
        <w:rPr>
          <w:color w:val="000000"/>
          <w:sz w:val="28"/>
          <w:szCs w:val="28"/>
          <w:lang w:val="en-US"/>
        </w:rPr>
        <w:t>NPS</w:t>
      </w:r>
      <w:r>
        <w:rPr>
          <w:color w:val="000000"/>
          <w:sz w:val="28"/>
          <w:szCs w:val="28"/>
        </w:rPr>
        <w:t xml:space="preserve"> (для бренда “</w:t>
      </w:r>
      <w:r w:rsidR="00471AC0">
        <w:rPr>
          <w:color w:val="000000"/>
          <w:sz w:val="28"/>
          <w:szCs w:val="28"/>
        </w:rPr>
        <w:t>Зелёная марка</w:t>
      </w:r>
      <w:r>
        <w:rPr>
          <w:color w:val="000000"/>
          <w:sz w:val="28"/>
          <w:szCs w:val="28"/>
        </w:rPr>
        <w:t xml:space="preserve">») = </w:t>
      </w:r>
      <w:r w:rsidRPr="00F0485D">
        <w:rPr>
          <w:color w:val="000000"/>
          <w:sz w:val="28"/>
          <w:szCs w:val="28"/>
        </w:rPr>
        <w:t xml:space="preserve"> </w:t>
      </w:r>
      <w:r>
        <w:rPr>
          <w:color w:val="000000"/>
          <w:sz w:val="28"/>
          <w:szCs w:val="28"/>
        </w:rPr>
        <w:t>8,47 % - 6</w:t>
      </w:r>
      <w:r w:rsidR="001F6C1A">
        <w:rPr>
          <w:color w:val="000000"/>
          <w:sz w:val="28"/>
          <w:szCs w:val="28"/>
        </w:rPr>
        <w:t>7</w:t>
      </w:r>
      <w:r>
        <w:rPr>
          <w:color w:val="000000"/>
          <w:sz w:val="28"/>
          <w:szCs w:val="28"/>
        </w:rPr>
        <w:t>,</w:t>
      </w:r>
      <w:r w:rsidR="001F6C1A">
        <w:rPr>
          <w:color w:val="000000"/>
          <w:sz w:val="28"/>
          <w:szCs w:val="28"/>
        </w:rPr>
        <w:t>8</w:t>
      </w:r>
      <w:r w:rsidRPr="00F0485D">
        <w:rPr>
          <w:color w:val="000000"/>
          <w:sz w:val="28"/>
          <w:szCs w:val="28"/>
        </w:rPr>
        <w:t xml:space="preserve">% = - </w:t>
      </w:r>
      <w:r w:rsidR="001F6C1A">
        <w:rPr>
          <w:color w:val="000000"/>
          <w:sz w:val="28"/>
          <w:szCs w:val="28"/>
        </w:rPr>
        <w:t>59,33</w:t>
      </w:r>
      <w:r w:rsidRPr="00F0485D">
        <w:rPr>
          <w:color w:val="000000"/>
          <w:sz w:val="28"/>
          <w:szCs w:val="28"/>
        </w:rPr>
        <w:t xml:space="preserve"> %</w:t>
      </w:r>
      <w:r>
        <w:rPr>
          <w:color w:val="000000"/>
          <w:sz w:val="28"/>
          <w:szCs w:val="28"/>
        </w:rPr>
        <w:t>.</w:t>
      </w:r>
    </w:p>
    <w:p w:rsidR="00B320E0" w:rsidRDefault="00B320E0" w:rsidP="00B320E0">
      <w:pPr>
        <w:spacing w:line="360" w:lineRule="auto"/>
        <w:ind w:firstLine="709"/>
        <w:rPr>
          <w:bCs/>
          <w:i/>
          <w:color w:val="000000"/>
          <w:sz w:val="28"/>
          <w:szCs w:val="28"/>
        </w:rPr>
      </w:pPr>
      <w:r>
        <w:rPr>
          <w:color w:val="000000"/>
          <w:sz w:val="28"/>
          <w:szCs w:val="28"/>
        </w:rPr>
        <w:t xml:space="preserve">Ниже приведены результаты ответов респондентов на  вопрос   используемой в данном исследовании анкеты </w:t>
      </w:r>
      <w:r w:rsidRPr="008E7DF6">
        <w:rPr>
          <w:sz w:val="28"/>
          <w:szCs w:val="28"/>
        </w:rPr>
        <w:t>[</w:t>
      </w:r>
      <w:r>
        <w:rPr>
          <w:sz w:val="28"/>
          <w:szCs w:val="28"/>
        </w:rPr>
        <w:t>Приложение 1. Анкета.]</w:t>
      </w:r>
      <w:r>
        <w:rPr>
          <w:color w:val="000000"/>
          <w:sz w:val="28"/>
          <w:szCs w:val="28"/>
        </w:rPr>
        <w:t xml:space="preserve">,  а именно на вопрос:   </w:t>
      </w:r>
      <w:r w:rsidRPr="00772AAF">
        <w:rPr>
          <w:bCs/>
          <w:i/>
          <w:color w:val="000000"/>
          <w:sz w:val="28"/>
          <w:szCs w:val="28"/>
        </w:rPr>
        <w:t xml:space="preserve">Какова вероятность того, что Вы порекомендуете </w:t>
      </w:r>
      <w:r>
        <w:rPr>
          <w:bCs/>
          <w:i/>
          <w:color w:val="000000"/>
          <w:sz w:val="28"/>
          <w:szCs w:val="28"/>
        </w:rPr>
        <w:t xml:space="preserve">водку «Русский стандарт» </w:t>
      </w:r>
      <w:r w:rsidRPr="00772AAF">
        <w:rPr>
          <w:bCs/>
          <w:i/>
          <w:color w:val="000000"/>
          <w:sz w:val="28"/>
          <w:szCs w:val="28"/>
        </w:rPr>
        <w:t xml:space="preserve"> своим друзьям/коллегам/знакомым? </w:t>
      </w:r>
      <w:r w:rsidR="003114EC" w:rsidRPr="00772AAF">
        <w:rPr>
          <w:bCs/>
          <w:i/>
          <w:color w:val="000000"/>
          <w:sz w:val="28"/>
          <w:szCs w:val="28"/>
        </w:rPr>
        <w:t>П</w:t>
      </w:r>
      <w:r w:rsidRPr="00772AAF">
        <w:rPr>
          <w:bCs/>
          <w:i/>
          <w:color w:val="000000"/>
          <w:sz w:val="28"/>
          <w:szCs w:val="28"/>
        </w:rPr>
        <w:t xml:space="preserve">о 10 </w:t>
      </w:r>
      <w:r w:rsidR="003114EC">
        <w:rPr>
          <w:bCs/>
          <w:i/>
          <w:color w:val="000000"/>
          <w:sz w:val="28"/>
          <w:szCs w:val="28"/>
        </w:rPr>
        <w:t>–</w:t>
      </w:r>
      <w:r w:rsidRPr="00772AAF">
        <w:rPr>
          <w:bCs/>
          <w:i/>
          <w:color w:val="000000"/>
          <w:sz w:val="28"/>
          <w:szCs w:val="28"/>
        </w:rPr>
        <w:t xml:space="preserve">бальной шкале, где 1 </w:t>
      </w:r>
      <w:r w:rsidR="003114EC">
        <w:rPr>
          <w:bCs/>
          <w:i/>
          <w:color w:val="000000"/>
          <w:sz w:val="28"/>
          <w:szCs w:val="28"/>
        </w:rPr>
        <w:t>–</w:t>
      </w:r>
      <w:r w:rsidRPr="00772AAF">
        <w:rPr>
          <w:bCs/>
          <w:i/>
          <w:color w:val="000000"/>
          <w:sz w:val="28"/>
          <w:szCs w:val="28"/>
        </w:rPr>
        <w:t xml:space="preserve"> </w:t>
      </w:r>
      <w:r w:rsidR="003114EC">
        <w:rPr>
          <w:bCs/>
          <w:i/>
          <w:color w:val="000000"/>
          <w:sz w:val="28"/>
          <w:szCs w:val="28"/>
        </w:rPr>
        <w:t>«</w:t>
      </w:r>
      <w:r w:rsidRPr="00772AAF">
        <w:rPr>
          <w:bCs/>
          <w:i/>
          <w:color w:val="000000"/>
          <w:sz w:val="28"/>
          <w:szCs w:val="28"/>
        </w:rPr>
        <w:t>ни в коем случае не буду рекомендовать</w:t>
      </w:r>
      <w:r w:rsidR="003114EC">
        <w:rPr>
          <w:bCs/>
          <w:i/>
          <w:color w:val="000000"/>
          <w:sz w:val="28"/>
          <w:szCs w:val="28"/>
        </w:rPr>
        <w:t>»</w:t>
      </w:r>
      <w:r w:rsidRPr="00772AAF">
        <w:rPr>
          <w:bCs/>
          <w:i/>
          <w:color w:val="000000"/>
          <w:sz w:val="28"/>
          <w:szCs w:val="28"/>
        </w:rPr>
        <w:t xml:space="preserve">, а 10 </w:t>
      </w:r>
      <w:r w:rsidR="003114EC">
        <w:rPr>
          <w:bCs/>
          <w:i/>
          <w:color w:val="000000"/>
          <w:sz w:val="28"/>
          <w:szCs w:val="28"/>
        </w:rPr>
        <w:t>–</w:t>
      </w:r>
      <w:r w:rsidRPr="00772AAF">
        <w:rPr>
          <w:bCs/>
          <w:i/>
          <w:color w:val="000000"/>
          <w:sz w:val="28"/>
          <w:szCs w:val="28"/>
        </w:rPr>
        <w:t xml:space="preserve"> </w:t>
      </w:r>
      <w:r w:rsidR="003114EC">
        <w:rPr>
          <w:bCs/>
          <w:i/>
          <w:color w:val="000000"/>
          <w:sz w:val="28"/>
          <w:szCs w:val="28"/>
        </w:rPr>
        <w:t>«</w:t>
      </w:r>
      <w:r w:rsidRPr="00772AAF">
        <w:rPr>
          <w:bCs/>
          <w:i/>
          <w:color w:val="000000"/>
          <w:sz w:val="28"/>
          <w:szCs w:val="28"/>
        </w:rPr>
        <w:t>обязательно порекомендую</w:t>
      </w:r>
      <w:r w:rsidR="003114EC">
        <w:rPr>
          <w:bCs/>
          <w:i/>
          <w:color w:val="000000"/>
          <w:sz w:val="28"/>
          <w:szCs w:val="28"/>
        </w:rPr>
        <w:t>»</w:t>
      </w:r>
      <w:r w:rsidRPr="00772AAF">
        <w:rPr>
          <w:bCs/>
          <w:i/>
          <w:color w:val="000000"/>
          <w:sz w:val="28"/>
          <w:szCs w:val="28"/>
        </w:rPr>
        <w:t> </w:t>
      </w:r>
    </w:p>
    <w:p w:rsidR="00471AC0" w:rsidRDefault="003114EC" w:rsidP="003114EC">
      <w:pPr>
        <w:spacing w:line="360" w:lineRule="auto"/>
        <w:ind w:firstLine="709"/>
        <w:jc w:val="right"/>
        <w:rPr>
          <w:color w:val="000000"/>
          <w:sz w:val="28"/>
          <w:szCs w:val="28"/>
        </w:rPr>
      </w:pPr>
      <w:r>
        <w:rPr>
          <w:color w:val="000000"/>
          <w:sz w:val="28"/>
          <w:szCs w:val="28"/>
        </w:rPr>
        <w:t>Таблица 5</w:t>
      </w:r>
    </w:p>
    <w:p w:rsidR="00D7082D" w:rsidRDefault="00D7082D" w:rsidP="00D7082D">
      <w:pPr>
        <w:spacing w:line="360" w:lineRule="auto"/>
        <w:ind w:firstLine="709"/>
        <w:jc w:val="center"/>
        <w:rPr>
          <w:color w:val="000000"/>
          <w:sz w:val="28"/>
          <w:szCs w:val="28"/>
        </w:rPr>
      </w:pPr>
      <w:r>
        <w:rPr>
          <w:color w:val="000000"/>
          <w:sz w:val="28"/>
          <w:szCs w:val="28"/>
        </w:rPr>
        <w:t xml:space="preserve">Расчет </w:t>
      </w:r>
      <w:r>
        <w:rPr>
          <w:color w:val="000000"/>
          <w:sz w:val="28"/>
          <w:szCs w:val="28"/>
          <w:lang w:val="en-US"/>
        </w:rPr>
        <w:t>NPS</w:t>
      </w:r>
      <w:r w:rsidRPr="00464336">
        <w:rPr>
          <w:color w:val="000000"/>
          <w:sz w:val="28"/>
          <w:szCs w:val="28"/>
        </w:rPr>
        <w:t xml:space="preserve"> </w:t>
      </w:r>
      <w:r>
        <w:rPr>
          <w:color w:val="000000"/>
          <w:sz w:val="28"/>
          <w:szCs w:val="28"/>
        </w:rPr>
        <w:t>для бренда «Русский стандарт»</w:t>
      </w:r>
    </w:p>
    <w:tbl>
      <w:tblPr>
        <w:tblW w:w="8920" w:type="dxa"/>
        <w:tblInd w:w="93" w:type="dxa"/>
        <w:tblLook w:val="04A0"/>
      </w:tblPr>
      <w:tblGrid>
        <w:gridCol w:w="2960"/>
        <w:gridCol w:w="2980"/>
        <w:gridCol w:w="2980"/>
      </w:tblGrid>
      <w:tr w:rsidR="002D5D97" w:rsidRPr="002D5D97" w:rsidTr="002D5D97">
        <w:trPr>
          <w:trHeight w:val="255"/>
        </w:trPr>
        <w:tc>
          <w:tcPr>
            <w:tcW w:w="2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5D97" w:rsidRPr="002D5D97" w:rsidRDefault="002D5D97" w:rsidP="002D5D97">
            <w:pPr>
              <w:rPr>
                <w:rFonts w:ascii="Arial" w:hAnsi="Arial" w:cs="Arial"/>
                <w:b/>
                <w:bCs/>
                <w:color w:val="000000"/>
                <w:sz w:val="20"/>
                <w:szCs w:val="20"/>
              </w:rPr>
            </w:pPr>
            <w:r w:rsidRPr="002D5D97">
              <w:rPr>
                <w:rFonts w:ascii="Arial" w:hAnsi="Arial" w:cs="Arial"/>
                <w:b/>
                <w:bCs/>
                <w:color w:val="000000"/>
                <w:sz w:val="20"/>
                <w:szCs w:val="20"/>
              </w:rPr>
              <w:t xml:space="preserve">балл по шкале </w:t>
            </w:r>
          </w:p>
        </w:tc>
        <w:tc>
          <w:tcPr>
            <w:tcW w:w="2980" w:type="dxa"/>
            <w:tcBorders>
              <w:top w:val="single" w:sz="4" w:space="0" w:color="auto"/>
              <w:left w:val="nil"/>
              <w:bottom w:val="single" w:sz="4" w:space="0" w:color="auto"/>
              <w:right w:val="single" w:sz="4" w:space="0" w:color="auto"/>
            </w:tcBorders>
            <w:shd w:val="clear" w:color="auto" w:fill="auto"/>
            <w:vAlign w:val="bottom"/>
            <w:hideMark/>
          </w:tcPr>
          <w:p w:rsidR="002D5D97" w:rsidRPr="002D5D97" w:rsidRDefault="002D5D97" w:rsidP="002D5D97">
            <w:pPr>
              <w:rPr>
                <w:rFonts w:ascii="Arial" w:hAnsi="Arial" w:cs="Arial"/>
                <w:b/>
                <w:bCs/>
                <w:color w:val="000000"/>
                <w:sz w:val="20"/>
                <w:szCs w:val="20"/>
              </w:rPr>
            </w:pPr>
            <w:r w:rsidRPr="002D5D97">
              <w:rPr>
                <w:rFonts w:ascii="Arial" w:hAnsi="Arial" w:cs="Arial"/>
                <w:b/>
                <w:bCs/>
                <w:color w:val="000000"/>
                <w:sz w:val="20"/>
                <w:szCs w:val="20"/>
              </w:rPr>
              <w:t>в абсолютном выражении</w:t>
            </w:r>
          </w:p>
        </w:tc>
        <w:tc>
          <w:tcPr>
            <w:tcW w:w="2980" w:type="dxa"/>
            <w:tcBorders>
              <w:top w:val="single" w:sz="4" w:space="0" w:color="auto"/>
              <w:left w:val="nil"/>
              <w:bottom w:val="single" w:sz="4" w:space="0" w:color="auto"/>
              <w:right w:val="single" w:sz="4" w:space="0" w:color="auto"/>
            </w:tcBorders>
            <w:shd w:val="clear" w:color="auto" w:fill="auto"/>
            <w:vAlign w:val="bottom"/>
            <w:hideMark/>
          </w:tcPr>
          <w:p w:rsidR="002D5D97" w:rsidRPr="002D5D97" w:rsidRDefault="002D5D97" w:rsidP="002D5D97">
            <w:pPr>
              <w:rPr>
                <w:rFonts w:ascii="Arial" w:hAnsi="Arial" w:cs="Arial"/>
                <w:b/>
                <w:bCs/>
                <w:color w:val="000000"/>
                <w:sz w:val="20"/>
                <w:szCs w:val="20"/>
              </w:rPr>
            </w:pPr>
            <w:r w:rsidRPr="002D5D97">
              <w:rPr>
                <w:rFonts w:ascii="Arial" w:hAnsi="Arial" w:cs="Arial"/>
                <w:b/>
                <w:bCs/>
                <w:color w:val="000000"/>
                <w:sz w:val="20"/>
                <w:szCs w:val="20"/>
              </w:rPr>
              <w:t>в процентном выражении</w:t>
            </w:r>
          </w:p>
        </w:tc>
      </w:tr>
      <w:tr w:rsidR="002D5D97" w:rsidRPr="002D5D97" w:rsidTr="002D5D97">
        <w:trPr>
          <w:trHeight w:val="25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2D5D97" w:rsidRPr="002D5D97" w:rsidRDefault="002D5D97" w:rsidP="002D5D97">
            <w:pPr>
              <w:jc w:val="right"/>
              <w:rPr>
                <w:rFonts w:ascii="Arial" w:hAnsi="Arial" w:cs="Arial"/>
                <w:b/>
                <w:bCs/>
                <w:color w:val="000000"/>
                <w:sz w:val="20"/>
                <w:szCs w:val="20"/>
              </w:rPr>
            </w:pPr>
            <w:r w:rsidRPr="002D5D97">
              <w:rPr>
                <w:rFonts w:ascii="Arial" w:hAnsi="Arial" w:cs="Arial"/>
                <w:b/>
                <w:bCs/>
                <w:color w:val="000000"/>
                <w:sz w:val="20"/>
                <w:szCs w:val="20"/>
              </w:rPr>
              <w:t>1</w:t>
            </w:r>
          </w:p>
        </w:tc>
        <w:tc>
          <w:tcPr>
            <w:tcW w:w="2980" w:type="dxa"/>
            <w:tcBorders>
              <w:top w:val="nil"/>
              <w:left w:val="nil"/>
              <w:bottom w:val="single" w:sz="4" w:space="0" w:color="auto"/>
              <w:right w:val="single" w:sz="4" w:space="0" w:color="auto"/>
            </w:tcBorders>
            <w:shd w:val="clear" w:color="auto" w:fill="auto"/>
            <w:vAlign w:val="bottom"/>
            <w:hideMark/>
          </w:tcPr>
          <w:p w:rsidR="002D5D97" w:rsidRPr="002D5D97" w:rsidRDefault="002D5D97" w:rsidP="002D5D97">
            <w:pPr>
              <w:jc w:val="right"/>
              <w:rPr>
                <w:rFonts w:ascii="Arial" w:hAnsi="Arial" w:cs="Arial"/>
                <w:b/>
                <w:bCs/>
                <w:color w:val="000000"/>
                <w:sz w:val="20"/>
                <w:szCs w:val="20"/>
              </w:rPr>
            </w:pPr>
            <w:r w:rsidRPr="002D5D97">
              <w:rPr>
                <w:rFonts w:ascii="Arial" w:hAnsi="Arial" w:cs="Arial"/>
                <w:b/>
                <w:bCs/>
                <w:color w:val="000000"/>
                <w:sz w:val="20"/>
                <w:szCs w:val="20"/>
              </w:rPr>
              <w:t>1</w:t>
            </w:r>
          </w:p>
        </w:tc>
        <w:tc>
          <w:tcPr>
            <w:tcW w:w="2980" w:type="dxa"/>
            <w:tcBorders>
              <w:top w:val="nil"/>
              <w:left w:val="nil"/>
              <w:bottom w:val="single" w:sz="4" w:space="0" w:color="auto"/>
              <w:right w:val="single" w:sz="4" w:space="0" w:color="auto"/>
            </w:tcBorders>
            <w:shd w:val="clear" w:color="auto" w:fill="auto"/>
            <w:vAlign w:val="bottom"/>
            <w:hideMark/>
          </w:tcPr>
          <w:p w:rsidR="002D5D97" w:rsidRPr="002D5D97" w:rsidRDefault="002D5D97" w:rsidP="002D5D97">
            <w:pPr>
              <w:jc w:val="right"/>
              <w:rPr>
                <w:rFonts w:ascii="Arial" w:hAnsi="Arial" w:cs="Arial"/>
                <w:b/>
                <w:bCs/>
                <w:color w:val="000000"/>
                <w:sz w:val="20"/>
                <w:szCs w:val="20"/>
              </w:rPr>
            </w:pPr>
            <w:r w:rsidRPr="002D5D97">
              <w:rPr>
                <w:rFonts w:ascii="Arial" w:hAnsi="Arial" w:cs="Arial"/>
                <w:b/>
                <w:bCs/>
                <w:color w:val="000000"/>
                <w:sz w:val="20"/>
                <w:szCs w:val="20"/>
              </w:rPr>
              <w:t>1,69%</w:t>
            </w:r>
          </w:p>
        </w:tc>
      </w:tr>
      <w:tr w:rsidR="002D5D97" w:rsidRPr="002D5D97" w:rsidTr="002D5D97">
        <w:trPr>
          <w:trHeight w:val="25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2D5D97" w:rsidRPr="002D5D97" w:rsidRDefault="002D5D97" w:rsidP="002D5D97">
            <w:pPr>
              <w:jc w:val="right"/>
              <w:rPr>
                <w:rFonts w:ascii="Arial" w:hAnsi="Arial" w:cs="Arial"/>
                <w:b/>
                <w:bCs/>
                <w:color w:val="000000"/>
                <w:sz w:val="20"/>
                <w:szCs w:val="20"/>
              </w:rPr>
            </w:pPr>
            <w:r w:rsidRPr="002D5D97">
              <w:rPr>
                <w:rFonts w:ascii="Arial" w:hAnsi="Arial" w:cs="Arial"/>
                <w:b/>
                <w:bCs/>
                <w:color w:val="000000"/>
                <w:sz w:val="20"/>
                <w:szCs w:val="20"/>
              </w:rPr>
              <w:t>2</w:t>
            </w:r>
          </w:p>
        </w:tc>
        <w:tc>
          <w:tcPr>
            <w:tcW w:w="2980" w:type="dxa"/>
            <w:tcBorders>
              <w:top w:val="nil"/>
              <w:left w:val="nil"/>
              <w:bottom w:val="single" w:sz="4" w:space="0" w:color="auto"/>
              <w:right w:val="single" w:sz="4" w:space="0" w:color="auto"/>
            </w:tcBorders>
            <w:shd w:val="clear" w:color="auto" w:fill="auto"/>
            <w:vAlign w:val="bottom"/>
            <w:hideMark/>
          </w:tcPr>
          <w:p w:rsidR="002D5D97" w:rsidRPr="002D5D97" w:rsidRDefault="002D5D97" w:rsidP="002D5D97">
            <w:pPr>
              <w:jc w:val="right"/>
              <w:rPr>
                <w:rFonts w:ascii="Arial" w:hAnsi="Arial" w:cs="Arial"/>
                <w:b/>
                <w:bCs/>
                <w:color w:val="000000"/>
                <w:sz w:val="20"/>
                <w:szCs w:val="20"/>
              </w:rPr>
            </w:pPr>
            <w:r w:rsidRPr="002D5D97">
              <w:rPr>
                <w:rFonts w:ascii="Arial" w:hAnsi="Arial" w:cs="Arial"/>
                <w:b/>
                <w:bCs/>
                <w:color w:val="000000"/>
                <w:sz w:val="20"/>
                <w:szCs w:val="20"/>
              </w:rPr>
              <w:t>5</w:t>
            </w:r>
          </w:p>
        </w:tc>
        <w:tc>
          <w:tcPr>
            <w:tcW w:w="2980" w:type="dxa"/>
            <w:tcBorders>
              <w:top w:val="nil"/>
              <w:left w:val="nil"/>
              <w:bottom w:val="single" w:sz="4" w:space="0" w:color="auto"/>
              <w:right w:val="single" w:sz="4" w:space="0" w:color="auto"/>
            </w:tcBorders>
            <w:shd w:val="clear" w:color="auto" w:fill="auto"/>
            <w:vAlign w:val="bottom"/>
            <w:hideMark/>
          </w:tcPr>
          <w:p w:rsidR="002D5D97" w:rsidRPr="002D5D97" w:rsidRDefault="002D5D97" w:rsidP="002D5D97">
            <w:pPr>
              <w:jc w:val="right"/>
              <w:rPr>
                <w:rFonts w:ascii="Arial" w:hAnsi="Arial" w:cs="Arial"/>
                <w:b/>
                <w:bCs/>
                <w:color w:val="000000"/>
                <w:sz w:val="20"/>
                <w:szCs w:val="20"/>
              </w:rPr>
            </w:pPr>
            <w:r w:rsidRPr="002D5D97">
              <w:rPr>
                <w:rFonts w:ascii="Arial" w:hAnsi="Arial" w:cs="Arial"/>
                <w:b/>
                <w:bCs/>
                <w:color w:val="000000"/>
                <w:sz w:val="20"/>
                <w:szCs w:val="20"/>
              </w:rPr>
              <w:t>8,47%</w:t>
            </w:r>
          </w:p>
        </w:tc>
      </w:tr>
      <w:tr w:rsidR="002D5D97" w:rsidRPr="002D5D97" w:rsidTr="002D5D97">
        <w:trPr>
          <w:trHeight w:val="25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2D5D97" w:rsidRPr="002D5D97" w:rsidRDefault="002D5D97" w:rsidP="002D5D97">
            <w:pPr>
              <w:jc w:val="right"/>
              <w:rPr>
                <w:rFonts w:ascii="Arial" w:hAnsi="Arial" w:cs="Arial"/>
                <w:b/>
                <w:bCs/>
                <w:color w:val="000000"/>
                <w:sz w:val="20"/>
                <w:szCs w:val="20"/>
              </w:rPr>
            </w:pPr>
            <w:r w:rsidRPr="002D5D97">
              <w:rPr>
                <w:rFonts w:ascii="Arial" w:hAnsi="Arial" w:cs="Arial"/>
                <w:b/>
                <w:bCs/>
                <w:color w:val="000000"/>
                <w:sz w:val="20"/>
                <w:szCs w:val="20"/>
              </w:rPr>
              <w:t>3</w:t>
            </w:r>
          </w:p>
        </w:tc>
        <w:tc>
          <w:tcPr>
            <w:tcW w:w="2980" w:type="dxa"/>
            <w:tcBorders>
              <w:top w:val="nil"/>
              <w:left w:val="nil"/>
              <w:bottom w:val="single" w:sz="4" w:space="0" w:color="auto"/>
              <w:right w:val="single" w:sz="4" w:space="0" w:color="auto"/>
            </w:tcBorders>
            <w:shd w:val="clear" w:color="auto" w:fill="auto"/>
            <w:vAlign w:val="bottom"/>
            <w:hideMark/>
          </w:tcPr>
          <w:p w:rsidR="002D5D97" w:rsidRPr="002D5D97" w:rsidRDefault="002D5D97" w:rsidP="002D5D97">
            <w:pPr>
              <w:jc w:val="right"/>
              <w:rPr>
                <w:rFonts w:ascii="Arial" w:hAnsi="Arial" w:cs="Arial"/>
                <w:b/>
                <w:bCs/>
                <w:color w:val="000000"/>
                <w:sz w:val="20"/>
                <w:szCs w:val="20"/>
              </w:rPr>
            </w:pPr>
            <w:r w:rsidRPr="002D5D97">
              <w:rPr>
                <w:rFonts w:ascii="Arial" w:hAnsi="Arial" w:cs="Arial"/>
                <w:b/>
                <w:bCs/>
                <w:color w:val="000000"/>
                <w:sz w:val="20"/>
                <w:szCs w:val="20"/>
              </w:rPr>
              <w:t>7</w:t>
            </w:r>
          </w:p>
        </w:tc>
        <w:tc>
          <w:tcPr>
            <w:tcW w:w="2980" w:type="dxa"/>
            <w:tcBorders>
              <w:top w:val="nil"/>
              <w:left w:val="nil"/>
              <w:bottom w:val="single" w:sz="4" w:space="0" w:color="auto"/>
              <w:right w:val="single" w:sz="4" w:space="0" w:color="auto"/>
            </w:tcBorders>
            <w:shd w:val="clear" w:color="auto" w:fill="auto"/>
            <w:vAlign w:val="bottom"/>
            <w:hideMark/>
          </w:tcPr>
          <w:p w:rsidR="002D5D97" w:rsidRPr="002D5D97" w:rsidRDefault="002D5D97" w:rsidP="002D5D97">
            <w:pPr>
              <w:jc w:val="right"/>
              <w:rPr>
                <w:rFonts w:ascii="Arial" w:hAnsi="Arial" w:cs="Arial"/>
                <w:b/>
                <w:bCs/>
                <w:color w:val="000000"/>
                <w:sz w:val="20"/>
                <w:szCs w:val="20"/>
              </w:rPr>
            </w:pPr>
            <w:r w:rsidRPr="002D5D97">
              <w:rPr>
                <w:rFonts w:ascii="Arial" w:hAnsi="Arial" w:cs="Arial"/>
                <w:b/>
                <w:bCs/>
                <w:color w:val="000000"/>
                <w:sz w:val="20"/>
                <w:szCs w:val="20"/>
              </w:rPr>
              <w:t>11,86%</w:t>
            </w:r>
          </w:p>
        </w:tc>
      </w:tr>
      <w:tr w:rsidR="002D5D97" w:rsidRPr="002D5D97" w:rsidTr="002D5D97">
        <w:trPr>
          <w:trHeight w:val="25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2D5D97" w:rsidRPr="002D5D97" w:rsidRDefault="002D5D97" w:rsidP="002D5D97">
            <w:pPr>
              <w:jc w:val="right"/>
              <w:rPr>
                <w:rFonts w:ascii="Arial" w:hAnsi="Arial" w:cs="Arial"/>
                <w:b/>
                <w:bCs/>
                <w:color w:val="000000"/>
                <w:sz w:val="20"/>
                <w:szCs w:val="20"/>
              </w:rPr>
            </w:pPr>
            <w:r w:rsidRPr="002D5D97">
              <w:rPr>
                <w:rFonts w:ascii="Arial" w:hAnsi="Arial" w:cs="Arial"/>
                <w:b/>
                <w:bCs/>
                <w:color w:val="000000"/>
                <w:sz w:val="20"/>
                <w:szCs w:val="20"/>
              </w:rPr>
              <w:t>4</w:t>
            </w:r>
          </w:p>
        </w:tc>
        <w:tc>
          <w:tcPr>
            <w:tcW w:w="2980" w:type="dxa"/>
            <w:tcBorders>
              <w:top w:val="nil"/>
              <w:left w:val="nil"/>
              <w:bottom w:val="single" w:sz="4" w:space="0" w:color="auto"/>
              <w:right w:val="single" w:sz="4" w:space="0" w:color="auto"/>
            </w:tcBorders>
            <w:shd w:val="clear" w:color="auto" w:fill="auto"/>
            <w:vAlign w:val="bottom"/>
            <w:hideMark/>
          </w:tcPr>
          <w:p w:rsidR="002D5D97" w:rsidRPr="002D5D97" w:rsidRDefault="002D5D97" w:rsidP="002D5D97">
            <w:pPr>
              <w:jc w:val="right"/>
              <w:rPr>
                <w:rFonts w:ascii="Arial" w:hAnsi="Arial" w:cs="Arial"/>
                <w:b/>
                <w:bCs/>
                <w:color w:val="000000"/>
                <w:sz w:val="20"/>
                <w:szCs w:val="20"/>
              </w:rPr>
            </w:pPr>
            <w:r w:rsidRPr="002D5D97">
              <w:rPr>
                <w:rFonts w:ascii="Arial" w:hAnsi="Arial" w:cs="Arial"/>
                <w:b/>
                <w:bCs/>
                <w:color w:val="000000"/>
                <w:sz w:val="20"/>
                <w:szCs w:val="20"/>
              </w:rPr>
              <w:t>6</w:t>
            </w:r>
          </w:p>
        </w:tc>
        <w:tc>
          <w:tcPr>
            <w:tcW w:w="2980" w:type="dxa"/>
            <w:tcBorders>
              <w:top w:val="nil"/>
              <w:left w:val="nil"/>
              <w:bottom w:val="single" w:sz="4" w:space="0" w:color="auto"/>
              <w:right w:val="single" w:sz="4" w:space="0" w:color="auto"/>
            </w:tcBorders>
            <w:shd w:val="clear" w:color="auto" w:fill="auto"/>
            <w:vAlign w:val="bottom"/>
            <w:hideMark/>
          </w:tcPr>
          <w:p w:rsidR="002D5D97" w:rsidRPr="002D5D97" w:rsidRDefault="002D5D97" w:rsidP="002D5D97">
            <w:pPr>
              <w:jc w:val="right"/>
              <w:rPr>
                <w:rFonts w:ascii="Arial" w:hAnsi="Arial" w:cs="Arial"/>
                <w:b/>
                <w:bCs/>
                <w:color w:val="000000"/>
                <w:sz w:val="20"/>
                <w:szCs w:val="20"/>
              </w:rPr>
            </w:pPr>
            <w:r w:rsidRPr="002D5D97">
              <w:rPr>
                <w:rFonts w:ascii="Arial" w:hAnsi="Arial" w:cs="Arial"/>
                <w:b/>
                <w:bCs/>
                <w:color w:val="000000"/>
                <w:sz w:val="20"/>
                <w:szCs w:val="20"/>
              </w:rPr>
              <w:t>10,17%</w:t>
            </w:r>
          </w:p>
        </w:tc>
      </w:tr>
      <w:tr w:rsidR="002D5D97" w:rsidRPr="002D5D97" w:rsidTr="002D5D97">
        <w:trPr>
          <w:trHeight w:val="25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2D5D97" w:rsidRPr="002D5D97" w:rsidRDefault="002D5D97" w:rsidP="002D5D97">
            <w:pPr>
              <w:jc w:val="right"/>
              <w:rPr>
                <w:rFonts w:ascii="Arial" w:hAnsi="Arial" w:cs="Arial"/>
                <w:b/>
                <w:bCs/>
                <w:color w:val="000000"/>
                <w:sz w:val="20"/>
                <w:szCs w:val="20"/>
              </w:rPr>
            </w:pPr>
            <w:r w:rsidRPr="002D5D97">
              <w:rPr>
                <w:rFonts w:ascii="Arial" w:hAnsi="Arial" w:cs="Arial"/>
                <w:b/>
                <w:bCs/>
                <w:color w:val="000000"/>
                <w:sz w:val="20"/>
                <w:szCs w:val="20"/>
              </w:rPr>
              <w:t>5</w:t>
            </w:r>
          </w:p>
        </w:tc>
        <w:tc>
          <w:tcPr>
            <w:tcW w:w="2980" w:type="dxa"/>
            <w:tcBorders>
              <w:top w:val="nil"/>
              <w:left w:val="nil"/>
              <w:bottom w:val="single" w:sz="4" w:space="0" w:color="auto"/>
              <w:right w:val="single" w:sz="4" w:space="0" w:color="auto"/>
            </w:tcBorders>
            <w:shd w:val="clear" w:color="auto" w:fill="auto"/>
            <w:vAlign w:val="bottom"/>
            <w:hideMark/>
          </w:tcPr>
          <w:p w:rsidR="002D5D97" w:rsidRPr="002D5D97" w:rsidRDefault="002D5D97" w:rsidP="002D5D97">
            <w:pPr>
              <w:jc w:val="right"/>
              <w:rPr>
                <w:rFonts w:ascii="Arial" w:hAnsi="Arial" w:cs="Arial"/>
                <w:b/>
                <w:bCs/>
                <w:color w:val="000000"/>
                <w:sz w:val="20"/>
                <w:szCs w:val="20"/>
              </w:rPr>
            </w:pPr>
            <w:r w:rsidRPr="002D5D97">
              <w:rPr>
                <w:rFonts w:ascii="Arial" w:hAnsi="Arial" w:cs="Arial"/>
                <w:b/>
                <w:bCs/>
                <w:color w:val="000000"/>
                <w:sz w:val="20"/>
                <w:szCs w:val="20"/>
              </w:rPr>
              <w:t>10</w:t>
            </w:r>
          </w:p>
        </w:tc>
        <w:tc>
          <w:tcPr>
            <w:tcW w:w="2980" w:type="dxa"/>
            <w:tcBorders>
              <w:top w:val="nil"/>
              <w:left w:val="nil"/>
              <w:bottom w:val="single" w:sz="4" w:space="0" w:color="auto"/>
              <w:right w:val="single" w:sz="4" w:space="0" w:color="auto"/>
            </w:tcBorders>
            <w:shd w:val="clear" w:color="auto" w:fill="auto"/>
            <w:vAlign w:val="bottom"/>
            <w:hideMark/>
          </w:tcPr>
          <w:p w:rsidR="002D5D97" w:rsidRPr="002D5D97" w:rsidRDefault="002D5D97" w:rsidP="002D5D97">
            <w:pPr>
              <w:jc w:val="right"/>
              <w:rPr>
                <w:rFonts w:ascii="Arial" w:hAnsi="Arial" w:cs="Arial"/>
                <w:b/>
                <w:bCs/>
                <w:color w:val="000000"/>
                <w:sz w:val="20"/>
                <w:szCs w:val="20"/>
              </w:rPr>
            </w:pPr>
            <w:r w:rsidRPr="002D5D97">
              <w:rPr>
                <w:rFonts w:ascii="Arial" w:hAnsi="Arial" w:cs="Arial"/>
                <w:b/>
                <w:bCs/>
                <w:color w:val="000000"/>
                <w:sz w:val="20"/>
                <w:szCs w:val="20"/>
              </w:rPr>
              <w:t>16,95%</w:t>
            </w:r>
          </w:p>
        </w:tc>
      </w:tr>
      <w:tr w:rsidR="002D5D97" w:rsidRPr="002D5D97" w:rsidTr="002D5D97">
        <w:trPr>
          <w:trHeight w:val="25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2D5D97" w:rsidRPr="002D5D97" w:rsidRDefault="002D5D97" w:rsidP="002D5D97">
            <w:pPr>
              <w:jc w:val="right"/>
              <w:rPr>
                <w:rFonts w:ascii="Arial" w:hAnsi="Arial" w:cs="Arial"/>
                <w:b/>
                <w:bCs/>
                <w:color w:val="000000"/>
                <w:sz w:val="20"/>
                <w:szCs w:val="20"/>
              </w:rPr>
            </w:pPr>
            <w:r w:rsidRPr="002D5D97">
              <w:rPr>
                <w:rFonts w:ascii="Arial" w:hAnsi="Arial" w:cs="Arial"/>
                <w:b/>
                <w:bCs/>
                <w:color w:val="000000"/>
                <w:sz w:val="20"/>
                <w:szCs w:val="20"/>
              </w:rPr>
              <w:t>6</w:t>
            </w:r>
          </w:p>
        </w:tc>
        <w:tc>
          <w:tcPr>
            <w:tcW w:w="2980" w:type="dxa"/>
            <w:tcBorders>
              <w:top w:val="nil"/>
              <w:left w:val="nil"/>
              <w:bottom w:val="single" w:sz="4" w:space="0" w:color="auto"/>
              <w:right w:val="single" w:sz="4" w:space="0" w:color="auto"/>
            </w:tcBorders>
            <w:shd w:val="clear" w:color="auto" w:fill="auto"/>
            <w:vAlign w:val="bottom"/>
            <w:hideMark/>
          </w:tcPr>
          <w:p w:rsidR="002D5D97" w:rsidRPr="002D5D97" w:rsidRDefault="002D5D97" w:rsidP="002D5D97">
            <w:pPr>
              <w:jc w:val="right"/>
              <w:rPr>
                <w:rFonts w:ascii="Arial" w:hAnsi="Arial" w:cs="Arial"/>
                <w:b/>
                <w:bCs/>
                <w:color w:val="000000"/>
                <w:sz w:val="20"/>
                <w:szCs w:val="20"/>
              </w:rPr>
            </w:pPr>
            <w:r w:rsidRPr="002D5D97">
              <w:rPr>
                <w:rFonts w:ascii="Arial" w:hAnsi="Arial" w:cs="Arial"/>
                <w:b/>
                <w:bCs/>
                <w:color w:val="000000"/>
                <w:sz w:val="20"/>
                <w:szCs w:val="20"/>
              </w:rPr>
              <w:t>8</w:t>
            </w:r>
          </w:p>
        </w:tc>
        <w:tc>
          <w:tcPr>
            <w:tcW w:w="2980" w:type="dxa"/>
            <w:tcBorders>
              <w:top w:val="nil"/>
              <w:left w:val="nil"/>
              <w:bottom w:val="single" w:sz="4" w:space="0" w:color="auto"/>
              <w:right w:val="single" w:sz="4" w:space="0" w:color="auto"/>
            </w:tcBorders>
            <w:shd w:val="clear" w:color="auto" w:fill="auto"/>
            <w:vAlign w:val="bottom"/>
            <w:hideMark/>
          </w:tcPr>
          <w:p w:rsidR="002D5D97" w:rsidRPr="002D5D97" w:rsidRDefault="002D5D97" w:rsidP="002D5D97">
            <w:pPr>
              <w:jc w:val="right"/>
              <w:rPr>
                <w:rFonts w:ascii="Arial" w:hAnsi="Arial" w:cs="Arial"/>
                <w:b/>
                <w:bCs/>
                <w:color w:val="000000"/>
                <w:sz w:val="20"/>
                <w:szCs w:val="20"/>
              </w:rPr>
            </w:pPr>
            <w:r w:rsidRPr="002D5D97">
              <w:rPr>
                <w:rFonts w:ascii="Arial" w:hAnsi="Arial" w:cs="Arial"/>
                <w:b/>
                <w:bCs/>
                <w:color w:val="000000"/>
                <w:sz w:val="20"/>
                <w:szCs w:val="20"/>
              </w:rPr>
              <w:t>13,56%</w:t>
            </w:r>
          </w:p>
        </w:tc>
      </w:tr>
      <w:tr w:rsidR="002D5D97" w:rsidRPr="002D5D97" w:rsidTr="002D5D97">
        <w:trPr>
          <w:trHeight w:val="25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2D5D97" w:rsidRPr="002D5D97" w:rsidRDefault="002D5D97" w:rsidP="002D5D97">
            <w:pPr>
              <w:jc w:val="right"/>
              <w:rPr>
                <w:rFonts w:ascii="Arial" w:hAnsi="Arial" w:cs="Arial"/>
                <w:b/>
                <w:bCs/>
                <w:color w:val="000000"/>
                <w:sz w:val="20"/>
                <w:szCs w:val="20"/>
              </w:rPr>
            </w:pPr>
            <w:r w:rsidRPr="002D5D97">
              <w:rPr>
                <w:rFonts w:ascii="Arial" w:hAnsi="Arial" w:cs="Arial"/>
                <w:b/>
                <w:bCs/>
                <w:color w:val="000000"/>
                <w:sz w:val="20"/>
                <w:szCs w:val="20"/>
              </w:rPr>
              <w:t>7</w:t>
            </w:r>
          </w:p>
        </w:tc>
        <w:tc>
          <w:tcPr>
            <w:tcW w:w="2980" w:type="dxa"/>
            <w:tcBorders>
              <w:top w:val="nil"/>
              <w:left w:val="nil"/>
              <w:bottom w:val="single" w:sz="4" w:space="0" w:color="auto"/>
              <w:right w:val="single" w:sz="4" w:space="0" w:color="auto"/>
            </w:tcBorders>
            <w:shd w:val="clear" w:color="auto" w:fill="auto"/>
            <w:vAlign w:val="bottom"/>
            <w:hideMark/>
          </w:tcPr>
          <w:p w:rsidR="002D5D97" w:rsidRPr="002D5D97" w:rsidRDefault="002D5D97" w:rsidP="002D5D97">
            <w:pPr>
              <w:jc w:val="right"/>
              <w:rPr>
                <w:rFonts w:ascii="Arial" w:hAnsi="Arial" w:cs="Arial"/>
                <w:b/>
                <w:bCs/>
                <w:color w:val="000000"/>
                <w:sz w:val="20"/>
                <w:szCs w:val="20"/>
              </w:rPr>
            </w:pPr>
            <w:r w:rsidRPr="002D5D97">
              <w:rPr>
                <w:rFonts w:ascii="Arial" w:hAnsi="Arial" w:cs="Arial"/>
                <w:b/>
                <w:bCs/>
                <w:color w:val="000000"/>
                <w:sz w:val="20"/>
                <w:szCs w:val="20"/>
              </w:rPr>
              <w:t>8</w:t>
            </w:r>
          </w:p>
        </w:tc>
        <w:tc>
          <w:tcPr>
            <w:tcW w:w="2980" w:type="dxa"/>
            <w:tcBorders>
              <w:top w:val="nil"/>
              <w:left w:val="nil"/>
              <w:bottom w:val="single" w:sz="4" w:space="0" w:color="auto"/>
              <w:right w:val="single" w:sz="4" w:space="0" w:color="auto"/>
            </w:tcBorders>
            <w:shd w:val="clear" w:color="auto" w:fill="auto"/>
            <w:vAlign w:val="bottom"/>
            <w:hideMark/>
          </w:tcPr>
          <w:p w:rsidR="002D5D97" w:rsidRPr="002D5D97" w:rsidRDefault="002D5D97" w:rsidP="002D5D97">
            <w:pPr>
              <w:jc w:val="right"/>
              <w:rPr>
                <w:rFonts w:ascii="Arial" w:hAnsi="Arial" w:cs="Arial"/>
                <w:b/>
                <w:bCs/>
                <w:color w:val="000000"/>
                <w:sz w:val="20"/>
                <w:szCs w:val="20"/>
              </w:rPr>
            </w:pPr>
            <w:r w:rsidRPr="002D5D97">
              <w:rPr>
                <w:rFonts w:ascii="Arial" w:hAnsi="Arial" w:cs="Arial"/>
                <w:b/>
                <w:bCs/>
                <w:color w:val="000000"/>
                <w:sz w:val="20"/>
                <w:szCs w:val="20"/>
              </w:rPr>
              <w:t>13,56%</w:t>
            </w:r>
          </w:p>
        </w:tc>
      </w:tr>
      <w:tr w:rsidR="002D5D97" w:rsidRPr="002D5D97" w:rsidTr="002D5D97">
        <w:trPr>
          <w:trHeight w:val="25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2D5D97" w:rsidRPr="002D5D97" w:rsidRDefault="002D5D97" w:rsidP="002D5D97">
            <w:pPr>
              <w:jc w:val="right"/>
              <w:rPr>
                <w:rFonts w:ascii="Arial" w:hAnsi="Arial" w:cs="Arial"/>
                <w:b/>
                <w:bCs/>
                <w:color w:val="000000"/>
                <w:sz w:val="20"/>
                <w:szCs w:val="20"/>
              </w:rPr>
            </w:pPr>
            <w:r w:rsidRPr="002D5D97">
              <w:rPr>
                <w:rFonts w:ascii="Arial" w:hAnsi="Arial" w:cs="Arial"/>
                <w:b/>
                <w:bCs/>
                <w:color w:val="000000"/>
                <w:sz w:val="20"/>
                <w:szCs w:val="20"/>
              </w:rPr>
              <w:t>8</w:t>
            </w:r>
          </w:p>
        </w:tc>
        <w:tc>
          <w:tcPr>
            <w:tcW w:w="2980" w:type="dxa"/>
            <w:tcBorders>
              <w:top w:val="nil"/>
              <w:left w:val="nil"/>
              <w:bottom w:val="single" w:sz="4" w:space="0" w:color="auto"/>
              <w:right w:val="single" w:sz="4" w:space="0" w:color="auto"/>
            </w:tcBorders>
            <w:shd w:val="clear" w:color="auto" w:fill="auto"/>
            <w:vAlign w:val="bottom"/>
            <w:hideMark/>
          </w:tcPr>
          <w:p w:rsidR="002D5D97" w:rsidRPr="002D5D97" w:rsidRDefault="002D5D97" w:rsidP="002D5D97">
            <w:pPr>
              <w:jc w:val="right"/>
              <w:rPr>
                <w:rFonts w:ascii="Arial" w:hAnsi="Arial" w:cs="Arial"/>
                <w:b/>
                <w:bCs/>
                <w:color w:val="000000"/>
                <w:sz w:val="20"/>
                <w:szCs w:val="20"/>
              </w:rPr>
            </w:pPr>
            <w:r w:rsidRPr="002D5D97">
              <w:rPr>
                <w:rFonts w:ascii="Arial" w:hAnsi="Arial" w:cs="Arial"/>
                <w:b/>
                <w:bCs/>
                <w:color w:val="000000"/>
                <w:sz w:val="20"/>
                <w:szCs w:val="20"/>
              </w:rPr>
              <w:t>2</w:t>
            </w:r>
          </w:p>
        </w:tc>
        <w:tc>
          <w:tcPr>
            <w:tcW w:w="2980" w:type="dxa"/>
            <w:tcBorders>
              <w:top w:val="nil"/>
              <w:left w:val="nil"/>
              <w:bottom w:val="single" w:sz="4" w:space="0" w:color="auto"/>
              <w:right w:val="single" w:sz="4" w:space="0" w:color="auto"/>
            </w:tcBorders>
            <w:shd w:val="clear" w:color="auto" w:fill="auto"/>
            <w:vAlign w:val="bottom"/>
            <w:hideMark/>
          </w:tcPr>
          <w:p w:rsidR="002D5D97" w:rsidRPr="002D5D97" w:rsidRDefault="002D5D97" w:rsidP="002D5D97">
            <w:pPr>
              <w:jc w:val="right"/>
              <w:rPr>
                <w:rFonts w:ascii="Arial" w:hAnsi="Arial" w:cs="Arial"/>
                <w:b/>
                <w:bCs/>
                <w:color w:val="000000"/>
                <w:sz w:val="20"/>
                <w:szCs w:val="20"/>
              </w:rPr>
            </w:pPr>
            <w:r w:rsidRPr="002D5D97">
              <w:rPr>
                <w:rFonts w:ascii="Arial" w:hAnsi="Arial" w:cs="Arial"/>
                <w:b/>
                <w:bCs/>
                <w:color w:val="000000"/>
                <w:sz w:val="20"/>
                <w:szCs w:val="20"/>
              </w:rPr>
              <w:t>3,39%</w:t>
            </w:r>
          </w:p>
        </w:tc>
      </w:tr>
      <w:tr w:rsidR="002D5D97" w:rsidRPr="002D5D97" w:rsidTr="002D5D97">
        <w:trPr>
          <w:trHeight w:val="25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2D5D97" w:rsidRPr="002D5D97" w:rsidRDefault="002D5D97" w:rsidP="002D5D97">
            <w:pPr>
              <w:jc w:val="right"/>
              <w:rPr>
                <w:rFonts w:ascii="Arial" w:hAnsi="Arial" w:cs="Arial"/>
                <w:b/>
                <w:bCs/>
                <w:color w:val="000000"/>
                <w:sz w:val="20"/>
                <w:szCs w:val="20"/>
              </w:rPr>
            </w:pPr>
            <w:r w:rsidRPr="002D5D97">
              <w:rPr>
                <w:rFonts w:ascii="Arial" w:hAnsi="Arial" w:cs="Arial"/>
                <w:b/>
                <w:bCs/>
                <w:color w:val="000000"/>
                <w:sz w:val="20"/>
                <w:szCs w:val="20"/>
              </w:rPr>
              <w:t>9</w:t>
            </w:r>
          </w:p>
        </w:tc>
        <w:tc>
          <w:tcPr>
            <w:tcW w:w="2980" w:type="dxa"/>
            <w:tcBorders>
              <w:top w:val="nil"/>
              <w:left w:val="nil"/>
              <w:bottom w:val="single" w:sz="4" w:space="0" w:color="auto"/>
              <w:right w:val="single" w:sz="4" w:space="0" w:color="auto"/>
            </w:tcBorders>
            <w:shd w:val="clear" w:color="auto" w:fill="auto"/>
            <w:vAlign w:val="bottom"/>
            <w:hideMark/>
          </w:tcPr>
          <w:p w:rsidR="002D5D97" w:rsidRPr="002D5D97" w:rsidRDefault="002D5D97" w:rsidP="002D5D97">
            <w:pPr>
              <w:jc w:val="right"/>
              <w:rPr>
                <w:rFonts w:ascii="Arial" w:hAnsi="Arial" w:cs="Arial"/>
                <w:b/>
                <w:bCs/>
                <w:color w:val="000000"/>
                <w:sz w:val="20"/>
                <w:szCs w:val="20"/>
              </w:rPr>
            </w:pPr>
            <w:r w:rsidRPr="002D5D97">
              <w:rPr>
                <w:rFonts w:ascii="Arial" w:hAnsi="Arial" w:cs="Arial"/>
                <w:b/>
                <w:bCs/>
                <w:color w:val="000000"/>
                <w:sz w:val="20"/>
                <w:szCs w:val="20"/>
              </w:rPr>
              <w:t>8</w:t>
            </w:r>
          </w:p>
        </w:tc>
        <w:tc>
          <w:tcPr>
            <w:tcW w:w="2980" w:type="dxa"/>
            <w:tcBorders>
              <w:top w:val="nil"/>
              <w:left w:val="nil"/>
              <w:bottom w:val="single" w:sz="4" w:space="0" w:color="auto"/>
              <w:right w:val="single" w:sz="4" w:space="0" w:color="auto"/>
            </w:tcBorders>
            <w:shd w:val="clear" w:color="auto" w:fill="auto"/>
            <w:vAlign w:val="bottom"/>
            <w:hideMark/>
          </w:tcPr>
          <w:p w:rsidR="002D5D97" w:rsidRPr="002D5D97" w:rsidRDefault="002D5D97" w:rsidP="002D5D97">
            <w:pPr>
              <w:jc w:val="right"/>
              <w:rPr>
                <w:rFonts w:ascii="Arial" w:hAnsi="Arial" w:cs="Arial"/>
                <w:b/>
                <w:bCs/>
                <w:color w:val="000000"/>
                <w:sz w:val="20"/>
                <w:szCs w:val="20"/>
              </w:rPr>
            </w:pPr>
            <w:r w:rsidRPr="002D5D97">
              <w:rPr>
                <w:rFonts w:ascii="Arial" w:hAnsi="Arial" w:cs="Arial"/>
                <w:b/>
                <w:bCs/>
                <w:color w:val="000000"/>
                <w:sz w:val="20"/>
                <w:szCs w:val="20"/>
              </w:rPr>
              <w:t>13,56%</w:t>
            </w:r>
          </w:p>
        </w:tc>
      </w:tr>
      <w:tr w:rsidR="002D5D97" w:rsidRPr="002D5D97" w:rsidTr="002D5D97">
        <w:trPr>
          <w:trHeight w:val="25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2D5D97" w:rsidRPr="002D5D97" w:rsidRDefault="002D5D97" w:rsidP="002D5D97">
            <w:pPr>
              <w:jc w:val="right"/>
              <w:rPr>
                <w:rFonts w:ascii="Arial" w:hAnsi="Arial" w:cs="Arial"/>
                <w:b/>
                <w:bCs/>
                <w:color w:val="000000"/>
                <w:sz w:val="20"/>
                <w:szCs w:val="20"/>
              </w:rPr>
            </w:pPr>
            <w:r w:rsidRPr="002D5D97">
              <w:rPr>
                <w:rFonts w:ascii="Arial" w:hAnsi="Arial" w:cs="Arial"/>
                <w:b/>
                <w:bCs/>
                <w:color w:val="000000"/>
                <w:sz w:val="20"/>
                <w:szCs w:val="20"/>
              </w:rPr>
              <w:t>10</w:t>
            </w:r>
          </w:p>
        </w:tc>
        <w:tc>
          <w:tcPr>
            <w:tcW w:w="2980" w:type="dxa"/>
            <w:tcBorders>
              <w:top w:val="nil"/>
              <w:left w:val="nil"/>
              <w:bottom w:val="single" w:sz="4" w:space="0" w:color="auto"/>
              <w:right w:val="single" w:sz="4" w:space="0" w:color="auto"/>
            </w:tcBorders>
            <w:shd w:val="clear" w:color="auto" w:fill="auto"/>
            <w:vAlign w:val="bottom"/>
            <w:hideMark/>
          </w:tcPr>
          <w:p w:rsidR="002D5D97" w:rsidRPr="002D5D97" w:rsidRDefault="002D5D97" w:rsidP="002D5D97">
            <w:pPr>
              <w:jc w:val="right"/>
              <w:rPr>
                <w:rFonts w:ascii="Arial" w:hAnsi="Arial" w:cs="Arial"/>
                <w:b/>
                <w:bCs/>
                <w:color w:val="000000"/>
                <w:sz w:val="20"/>
                <w:szCs w:val="20"/>
              </w:rPr>
            </w:pPr>
            <w:r w:rsidRPr="002D5D97">
              <w:rPr>
                <w:rFonts w:ascii="Arial" w:hAnsi="Arial" w:cs="Arial"/>
                <w:b/>
                <w:bCs/>
                <w:color w:val="000000"/>
                <w:sz w:val="20"/>
                <w:szCs w:val="20"/>
              </w:rPr>
              <w:t>4</w:t>
            </w:r>
          </w:p>
        </w:tc>
        <w:tc>
          <w:tcPr>
            <w:tcW w:w="2980" w:type="dxa"/>
            <w:tcBorders>
              <w:top w:val="nil"/>
              <w:left w:val="nil"/>
              <w:bottom w:val="single" w:sz="4" w:space="0" w:color="auto"/>
              <w:right w:val="single" w:sz="4" w:space="0" w:color="auto"/>
            </w:tcBorders>
            <w:shd w:val="clear" w:color="auto" w:fill="auto"/>
            <w:vAlign w:val="bottom"/>
            <w:hideMark/>
          </w:tcPr>
          <w:p w:rsidR="002D5D97" w:rsidRPr="002D5D97" w:rsidRDefault="002D5D97" w:rsidP="002D5D97">
            <w:pPr>
              <w:jc w:val="right"/>
              <w:rPr>
                <w:rFonts w:ascii="Arial" w:hAnsi="Arial" w:cs="Arial"/>
                <w:b/>
                <w:bCs/>
                <w:color w:val="000000"/>
                <w:sz w:val="20"/>
                <w:szCs w:val="20"/>
              </w:rPr>
            </w:pPr>
            <w:r w:rsidRPr="002D5D97">
              <w:rPr>
                <w:rFonts w:ascii="Arial" w:hAnsi="Arial" w:cs="Arial"/>
                <w:b/>
                <w:bCs/>
                <w:color w:val="000000"/>
                <w:sz w:val="20"/>
                <w:szCs w:val="20"/>
              </w:rPr>
              <w:t>6,78%</w:t>
            </w:r>
          </w:p>
        </w:tc>
      </w:tr>
    </w:tbl>
    <w:p w:rsidR="003114EC" w:rsidRDefault="003114EC" w:rsidP="003114EC">
      <w:pPr>
        <w:spacing w:line="360" w:lineRule="auto"/>
        <w:ind w:firstLine="709"/>
        <w:rPr>
          <w:color w:val="000000"/>
          <w:sz w:val="28"/>
          <w:szCs w:val="28"/>
        </w:rPr>
      </w:pPr>
    </w:p>
    <w:p w:rsidR="002D5D97" w:rsidRDefault="002D5D97" w:rsidP="002D5D97">
      <w:pPr>
        <w:spacing w:line="360" w:lineRule="auto"/>
        <w:ind w:firstLine="709"/>
        <w:jc w:val="right"/>
        <w:rPr>
          <w:color w:val="000000"/>
          <w:sz w:val="28"/>
          <w:szCs w:val="28"/>
        </w:rPr>
      </w:pPr>
      <w:r>
        <w:rPr>
          <w:color w:val="000000"/>
          <w:sz w:val="28"/>
          <w:szCs w:val="28"/>
        </w:rPr>
        <w:t>Таблица 6</w:t>
      </w:r>
    </w:p>
    <w:p w:rsidR="003123A1" w:rsidRDefault="003123A1" w:rsidP="003123A1">
      <w:pPr>
        <w:spacing w:line="360" w:lineRule="auto"/>
        <w:ind w:firstLine="709"/>
        <w:jc w:val="center"/>
        <w:rPr>
          <w:color w:val="000000"/>
          <w:sz w:val="28"/>
          <w:szCs w:val="28"/>
        </w:rPr>
      </w:pPr>
      <w:r>
        <w:rPr>
          <w:color w:val="000000"/>
          <w:sz w:val="28"/>
          <w:szCs w:val="28"/>
        </w:rPr>
        <w:t>Соотношение категорий потребителей бренда «Русский стандарт»</w:t>
      </w:r>
    </w:p>
    <w:tbl>
      <w:tblPr>
        <w:tblW w:w="5940" w:type="dxa"/>
        <w:tblInd w:w="93" w:type="dxa"/>
        <w:tblLook w:val="04A0"/>
      </w:tblPr>
      <w:tblGrid>
        <w:gridCol w:w="2960"/>
        <w:gridCol w:w="2980"/>
      </w:tblGrid>
      <w:tr w:rsidR="008A6A3A" w:rsidRPr="008A6A3A" w:rsidTr="008A6A3A">
        <w:trPr>
          <w:trHeight w:val="255"/>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A3A" w:rsidRPr="008A6A3A" w:rsidRDefault="008A6A3A" w:rsidP="008A6A3A">
            <w:pPr>
              <w:jc w:val="center"/>
              <w:rPr>
                <w:rFonts w:ascii="Arial" w:hAnsi="Arial" w:cs="Arial"/>
                <w:b/>
                <w:bCs/>
                <w:color w:val="000000"/>
                <w:sz w:val="20"/>
                <w:szCs w:val="20"/>
              </w:rPr>
            </w:pPr>
            <w:r w:rsidRPr="008A6A3A">
              <w:rPr>
                <w:rFonts w:ascii="Arial" w:hAnsi="Arial" w:cs="Arial"/>
                <w:b/>
                <w:bCs/>
                <w:color w:val="000000"/>
                <w:sz w:val="20"/>
                <w:szCs w:val="20"/>
              </w:rPr>
              <w:t>категория потребителей</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8A6A3A" w:rsidRPr="008A6A3A" w:rsidRDefault="008A6A3A" w:rsidP="008A6A3A">
            <w:pPr>
              <w:jc w:val="center"/>
              <w:rPr>
                <w:rFonts w:ascii="Arial" w:hAnsi="Arial" w:cs="Arial"/>
                <w:b/>
                <w:bCs/>
                <w:color w:val="000000"/>
                <w:sz w:val="20"/>
                <w:szCs w:val="20"/>
              </w:rPr>
            </w:pPr>
            <w:r w:rsidRPr="008A6A3A">
              <w:rPr>
                <w:rFonts w:ascii="Arial" w:hAnsi="Arial" w:cs="Arial"/>
                <w:b/>
                <w:bCs/>
                <w:color w:val="000000"/>
                <w:sz w:val="20"/>
                <w:szCs w:val="20"/>
              </w:rPr>
              <w:t>доля в %</w:t>
            </w:r>
          </w:p>
        </w:tc>
      </w:tr>
      <w:tr w:rsidR="008A6A3A" w:rsidRPr="008A6A3A" w:rsidTr="008A6A3A">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A6A3A" w:rsidRPr="008A6A3A" w:rsidRDefault="008A6A3A" w:rsidP="008A6A3A">
            <w:pPr>
              <w:rPr>
                <w:rFonts w:ascii="Arial" w:hAnsi="Arial" w:cs="Arial"/>
                <w:b/>
                <w:bCs/>
                <w:color w:val="000000"/>
                <w:sz w:val="20"/>
                <w:szCs w:val="20"/>
              </w:rPr>
            </w:pPr>
            <w:r w:rsidRPr="008A6A3A">
              <w:rPr>
                <w:rFonts w:ascii="Arial" w:hAnsi="Arial" w:cs="Arial"/>
                <w:b/>
                <w:bCs/>
                <w:color w:val="000000"/>
                <w:sz w:val="20"/>
                <w:szCs w:val="20"/>
              </w:rPr>
              <w:t>промоутеры</w:t>
            </w:r>
          </w:p>
        </w:tc>
        <w:tc>
          <w:tcPr>
            <w:tcW w:w="2980" w:type="dxa"/>
            <w:tcBorders>
              <w:top w:val="nil"/>
              <w:left w:val="nil"/>
              <w:bottom w:val="single" w:sz="4" w:space="0" w:color="auto"/>
              <w:right w:val="single" w:sz="4" w:space="0" w:color="auto"/>
            </w:tcBorders>
            <w:shd w:val="clear" w:color="auto" w:fill="auto"/>
            <w:vAlign w:val="bottom"/>
            <w:hideMark/>
          </w:tcPr>
          <w:p w:rsidR="008A6A3A" w:rsidRPr="008A6A3A" w:rsidRDefault="008A6A3A" w:rsidP="008A6A3A">
            <w:pPr>
              <w:jc w:val="right"/>
              <w:rPr>
                <w:rFonts w:ascii="Arial" w:hAnsi="Arial" w:cs="Arial"/>
                <w:b/>
                <w:bCs/>
                <w:color w:val="000000"/>
                <w:sz w:val="20"/>
                <w:szCs w:val="20"/>
              </w:rPr>
            </w:pPr>
            <w:r w:rsidRPr="008A6A3A">
              <w:rPr>
                <w:rFonts w:ascii="Arial" w:hAnsi="Arial" w:cs="Arial"/>
                <w:b/>
                <w:bCs/>
                <w:color w:val="000000"/>
                <w:sz w:val="20"/>
                <w:szCs w:val="20"/>
              </w:rPr>
              <w:t>20,34%</w:t>
            </w:r>
          </w:p>
        </w:tc>
      </w:tr>
      <w:tr w:rsidR="008A6A3A" w:rsidRPr="008A6A3A" w:rsidTr="008A6A3A">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A6A3A" w:rsidRPr="008A6A3A" w:rsidRDefault="008A6A3A" w:rsidP="008A6A3A">
            <w:pPr>
              <w:rPr>
                <w:rFonts w:ascii="Arial" w:hAnsi="Arial" w:cs="Arial"/>
                <w:b/>
                <w:bCs/>
                <w:color w:val="000000"/>
                <w:sz w:val="20"/>
                <w:szCs w:val="20"/>
              </w:rPr>
            </w:pPr>
            <w:r w:rsidRPr="008A6A3A">
              <w:rPr>
                <w:rFonts w:ascii="Arial" w:hAnsi="Arial" w:cs="Arial"/>
                <w:b/>
                <w:bCs/>
                <w:color w:val="000000"/>
                <w:sz w:val="20"/>
                <w:szCs w:val="20"/>
              </w:rPr>
              <w:t xml:space="preserve">нейтральные потребители </w:t>
            </w:r>
          </w:p>
        </w:tc>
        <w:tc>
          <w:tcPr>
            <w:tcW w:w="2980" w:type="dxa"/>
            <w:tcBorders>
              <w:top w:val="nil"/>
              <w:left w:val="nil"/>
              <w:bottom w:val="single" w:sz="4" w:space="0" w:color="auto"/>
              <w:right w:val="single" w:sz="4" w:space="0" w:color="auto"/>
            </w:tcBorders>
            <w:shd w:val="clear" w:color="auto" w:fill="auto"/>
            <w:vAlign w:val="bottom"/>
            <w:hideMark/>
          </w:tcPr>
          <w:p w:rsidR="008A6A3A" w:rsidRPr="008A6A3A" w:rsidRDefault="008A6A3A" w:rsidP="008A6A3A">
            <w:pPr>
              <w:jc w:val="right"/>
              <w:rPr>
                <w:rFonts w:ascii="Arial" w:hAnsi="Arial" w:cs="Arial"/>
                <w:b/>
                <w:bCs/>
                <w:color w:val="000000"/>
                <w:sz w:val="20"/>
                <w:szCs w:val="20"/>
              </w:rPr>
            </w:pPr>
            <w:r w:rsidRPr="008A6A3A">
              <w:rPr>
                <w:rFonts w:ascii="Arial" w:hAnsi="Arial" w:cs="Arial"/>
                <w:b/>
                <w:bCs/>
                <w:color w:val="000000"/>
                <w:sz w:val="20"/>
                <w:szCs w:val="20"/>
              </w:rPr>
              <w:t>16,95%</w:t>
            </w:r>
          </w:p>
        </w:tc>
      </w:tr>
      <w:tr w:rsidR="008A6A3A" w:rsidRPr="008A6A3A" w:rsidTr="008A6A3A">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A6A3A" w:rsidRPr="008A6A3A" w:rsidRDefault="008A6A3A" w:rsidP="008A6A3A">
            <w:pPr>
              <w:rPr>
                <w:rFonts w:ascii="Arial" w:hAnsi="Arial" w:cs="Arial"/>
                <w:b/>
                <w:bCs/>
                <w:color w:val="000000"/>
                <w:sz w:val="20"/>
                <w:szCs w:val="20"/>
              </w:rPr>
            </w:pPr>
            <w:r w:rsidRPr="008A6A3A">
              <w:rPr>
                <w:rFonts w:ascii="Arial" w:hAnsi="Arial" w:cs="Arial"/>
                <w:b/>
                <w:bCs/>
                <w:color w:val="000000"/>
                <w:sz w:val="20"/>
                <w:szCs w:val="20"/>
              </w:rPr>
              <w:t>критики</w:t>
            </w:r>
          </w:p>
        </w:tc>
        <w:tc>
          <w:tcPr>
            <w:tcW w:w="2980" w:type="dxa"/>
            <w:tcBorders>
              <w:top w:val="nil"/>
              <w:left w:val="nil"/>
              <w:bottom w:val="single" w:sz="4" w:space="0" w:color="auto"/>
              <w:right w:val="single" w:sz="4" w:space="0" w:color="auto"/>
            </w:tcBorders>
            <w:shd w:val="clear" w:color="auto" w:fill="auto"/>
            <w:vAlign w:val="bottom"/>
            <w:hideMark/>
          </w:tcPr>
          <w:p w:rsidR="008A6A3A" w:rsidRPr="008A6A3A" w:rsidRDefault="008A6A3A" w:rsidP="008A6A3A">
            <w:pPr>
              <w:jc w:val="right"/>
              <w:rPr>
                <w:rFonts w:ascii="Arial" w:hAnsi="Arial" w:cs="Arial"/>
                <w:b/>
                <w:bCs/>
                <w:color w:val="000000"/>
                <w:sz w:val="20"/>
                <w:szCs w:val="20"/>
              </w:rPr>
            </w:pPr>
            <w:r w:rsidRPr="008A6A3A">
              <w:rPr>
                <w:rFonts w:ascii="Arial" w:hAnsi="Arial" w:cs="Arial"/>
                <w:b/>
                <w:bCs/>
                <w:color w:val="000000"/>
                <w:sz w:val="20"/>
                <w:szCs w:val="20"/>
              </w:rPr>
              <w:t>62,71%</w:t>
            </w:r>
          </w:p>
        </w:tc>
      </w:tr>
    </w:tbl>
    <w:p w:rsidR="002D5D97" w:rsidRDefault="002D5D97" w:rsidP="008A6A3A">
      <w:pPr>
        <w:spacing w:line="360" w:lineRule="auto"/>
        <w:ind w:firstLine="709"/>
        <w:rPr>
          <w:color w:val="000000"/>
          <w:sz w:val="28"/>
          <w:szCs w:val="28"/>
        </w:rPr>
      </w:pPr>
    </w:p>
    <w:p w:rsidR="008A6A3A" w:rsidRDefault="008A6A3A" w:rsidP="008A6A3A">
      <w:pPr>
        <w:spacing w:line="360" w:lineRule="auto"/>
        <w:ind w:firstLine="709"/>
        <w:jc w:val="both"/>
        <w:rPr>
          <w:color w:val="000000"/>
          <w:sz w:val="28"/>
          <w:szCs w:val="28"/>
        </w:rPr>
      </w:pPr>
      <w:r w:rsidRPr="008D0079">
        <w:rPr>
          <w:color w:val="000000"/>
          <w:sz w:val="28"/>
          <w:szCs w:val="28"/>
        </w:rPr>
        <w:t xml:space="preserve">Теперь можно произвести расчет индекса </w:t>
      </w:r>
      <w:r w:rsidRPr="008D0079">
        <w:rPr>
          <w:color w:val="000000"/>
          <w:sz w:val="28"/>
          <w:szCs w:val="28"/>
          <w:lang w:val="en-US"/>
        </w:rPr>
        <w:t>NPS</w:t>
      </w:r>
      <w:r w:rsidRPr="008D0079">
        <w:rPr>
          <w:color w:val="000000"/>
          <w:sz w:val="28"/>
          <w:szCs w:val="28"/>
        </w:rPr>
        <w:t xml:space="preserve"> по формуле: </w:t>
      </w:r>
      <w:r w:rsidRPr="008D0079">
        <w:rPr>
          <w:color w:val="000000"/>
          <w:sz w:val="28"/>
          <w:szCs w:val="28"/>
          <w:lang w:val="en-US"/>
        </w:rPr>
        <w:t>NPS</w:t>
      </w:r>
      <w:r w:rsidRPr="008D0079">
        <w:rPr>
          <w:color w:val="000000"/>
          <w:sz w:val="28"/>
          <w:szCs w:val="28"/>
        </w:rPr>
        <w:t xml:space="preserve"> = </w:t>
      </w:r>
      <w:r>
        <w:rPr>
          <w:color w:val="000000"/>
          <w:sz w:val="28"/>
          <w:szCs w:val="28"/>
        </w:rPr>
        <w:t xml:space="preserve">доля промоутеров – доля критиков. Итак, </w:t>
      </w:r>
      <w:r>
        <w:rPr>
          <w:color w:val="000000"/>
          <w:sz w:val="28"/>
          <w:szCs w:val="28"/>
          <w:lang w:val="en-US"/>
        </w:rPr>
        <w:t>NPS</w:t>
      </w:r>
      <w:r>
        <w:rPr>
          <w:color w:val="000000"/>
          <w:sz w:val="28"/>
          <w:szCs w:val="28"/>
        </w:rPr>
        <w:t xml:space="preserve"> (для бренда “Русский стандарт») = </w:t>
      </w:r>
      <w:r w:rsidRPr="00F0485D">
        <w:rPr>
          <w:color w:val="000000"/>
          <w:sz w:val="28"/>
          <w:szCs w:val="28"/>
        </w:rPr>
        <w:t xml:space="preserve"> </w:t>
      </w:r>
      <w:r>
        <w:rPr>
          <w:color w:val="000000"/>
          <w:sz w:val="28"/>
          <w:szCs w:val="28"/>
        </w:rPr>
        <w:t>20,34 % - 62,71</w:t>
      </w:r>
      <w:r w:rsidRPr="00F0485D">
        <w:rPr>
          <w:color w:val="000000"/>
          <w:sz w:val="28"/>
          <w:szCs w:val="28"/>
        </w:rPr>
        <w:t xml:space="preserve">% = - </w:t>
      </w:r>
      <w:r>
        <w:rPr>
          <w:color w:val="000000"/>
          <w:sz w:val="28"/>
          <w:szCs w:val="28"/>
        </w:rPr>
        <w:t>42, 37</w:t>
      </w:r>
      <w:r w:rsidRPr="00F0485D">
        <w:rPr>
          <w:color w:val="000000"/>
          <w:sz w:val="28"/>
          <w:szCs w:val="28"/>
        </w:rPr>
        <w:t xml:space="preserve"> %</w:t>
      </w:r>
      <w:r>
        <w:rPr>
          <w:color w:val="000000"/>
          <w:sz w:val="28"/>
          <w:szCs w:val="28"/>
        </w:rPr>
        <w:t>.</w:t>
      </w:r>
    </w:p>
    <w:p w:rsidR="000249AC" w:rsidRDefault="008F48F1" w:rsidP="007828BA">
      <w:pPr>
        <w:spacing w:line="360" w:lineRule="auto"/>
        <w:ind w:firstLine="709"/>
        <w:rPr>
          <w:bCs/>
          <w:i/>
          <w:color w:val="000000"/>
          <w:sz w:val="28"/>
          <w:szCs w:val="28"/>
        </w:rPr>
      </w:pPr>
      <w:r>
        <w:rPr>
          <w:color w:val="000000"/>
          <w:sz w:val="28"/>
          <w:szCs w:val="28"/>
        </w:rPr>
        <w:lastRenderedPageBreak/>
        <w:t xml:space="preserve">Ниже приведены результаты ответов респондентов на  вопрос   используемой в данном исследовании анкеты </w:t>
      </w:r>
      <w:r w:rsidRPr="008E7DF6">
        <w:rPr>
          <w:sz w:val="28"/>
          <w:szCs w:val="28"/>
        </w:rPr>
        <w:t>[</w:t>
      </w:r>
      <w:r>
        <w:rPr>
          <w:sz w:val="28"/>
          <w:szCs w:val="28"/>
        </w:rPr>
        <w:t>Приложение 1. Анкета.]</w:t>
      </w:r>
      <w:r>
        <w:rPr>
          <w:color w:val="000000"/>
          <w:sz w:val="28"/>
          <w:szCs w:val="28"/>
        </w:rPr>
        <w:t xml:space="preserve">,  а именно на вопрос:   </w:t>
      </w:r>
      <w:r w:rsidRPr="00772AAF">
        <w:rPr>
          <w:bCs/>
          <w:i/>
          <w:color w:val="000000"/>
          <w:sz w:val="28"/>
          <w:szCs w:val="28"/>
        </w:rPr>
        <w:t xml:space="preserve">Какова вероятность того, что Вы порекомендуете </w:t>
      </w:r>
      <w:r>
        <w:rPr>
          <w:bCs/>
          <w:i/>
          <w:color w:val="000000"/>
          <w:sz w:val="28"/>
          <w:szCs w:val="28"/>
        </w:rPr>
        <w:t>водку «</w:t>
      </w:r>
      <w:r w:rsidR="00BE56C0">
        <w:rPr>
          <w:bCs/>
          <w:i/>
          <w:color w:val="000000"/>
          <w:sz w:val="28"/>
          <w:szCs w:val="28"/>
        </w:rPr>
        <w:t>Кедровица</w:t>
      </w:r>
      <w:r>
        <w:rPr>
          <w:bCs/>
          <w:i/>
          <w:color w:val="000000"/>
          <w:sz w:val="28"/>
          <w:szCs w:val="28"/>
        </w:rPr>
        <w:t xml:space="preserve">» </w:t>
      </w:r>
      <w:r w:rsidRPr="00772AAF">
        <w:rPr>
          <w:bCs/>
          <w:i/>
          <w:color w:val="000000"/>
          <w:sz w:val="28"/>
          <w:szCs w:val="28"/>
        </w:rPr>
        <w:t xml:space="preserve"> своим друзьям/коллегам/знакомым? По 10 </w:t>
      </w:r>
      <w:r>
        <w:rPr>
          <w:bCs/>
          <w:i/>
          <w:color w:val="000000"/>
          <w:sz w:val="28"/>
          <w:szCs w:val="28"/>
        </w:rPr>
        <w:t>–</w:t>
      </w:r>
      <w:r w:rsidRPr="00772AAF">
        <w:rPr>
          <w:bCs/>
          <w:i/>
          <w:color w:val="000000"/>
          <w:sz w:val="28"/>
          <w:szCs w:val="28"/>
        </w:rPr>
        <w:t xml:space="preserve">бальной шкале, где 1 </w:t>
      </w:r>
      <w:r>
        <w:rPr>
          <w:bCs/>
          <w:i/>
          <w:color w:val="000000"/>
          <w:sz w:val="28"/>
          <w:szCs w:val="28"/>
        </w:rPr>
        <w:t>–</w:t>
      </w:r>
      <w:r w:rsidRPr="00772AAF">
        <w:rPr>
          <w:bCs/>
          <w:i/>
          <w:color w:val="000000"/>
          <w:sz w:val="28"/>
          <w:szCs w:val="28"/>
        </w:rPr>
        <w:t xml:space="preserve"> </w:t>
      </w:r>
      <w:r>
        <w:rPr>
          <w:bCs/>
          <w:i/>
          <w:color w:val="000000"/>
          <w:sz w:val="28"/>
          <w:szCs w:val="28"/>
        </w:rPr>
        <w:t>«</w:t>
      </w:r>
      <w:r w:rsidRPr="00772AAF">
        <w:rPr>
          <w:bCs/>
          <w:i/>
          <w:color w:val="000000"/>
          <w:sz w:val="28"/>
          <w:szCs w:val="28"/>
        </w:rPr>
        <w:t>ни в коем случае не буду рекомендовать</w:t>
      </w:r>
      <w:r>
        <w:rPr>
          <w:bCs/>
          <w:i/>
          <w:color w:val="000000"/>
          <w:sz w:val="28"/>
          <w:szCs w:val="28"/>
        </w:rPr>
        <w:t>»</w:t>
      </w:r>
      <w:r w:rsidRPr="00772AAF">
        <w:rPr>
          <w:bCs/>
          <w:i/>
          <w:color w:val="000000"/>
          <w:sz w:val="28"/>
          <w:szCs w:val="28"/>
        </w:rPr>
        <w:t xml:space="preserve">, а 10 </w:t>
      </w:r>
      <w:r>
        <w:rPr>
          <w:bCs/>
          <w:i/>
          <w:color w:val="000000"/>
          <w:sz w:val="28"/>
          <w:szCs w:val="28"/>
        </w:rPr>
        <w:t>–</w:t>
      </w:r>
      <w:r w:rsidRPr="00772AAF">
        <w:rPr>
          <w:bCs/>
          <w:i/>
          <w:color w:val="000000"/>
          <w:sz w:val="28"/>
          <w:szCs w:val="28"/>
        </w:rPr>
        <w:t xml:space="preserve"> </w:t>
      </w:r>
      <w:r>
        <w:rPr>
          <w:bCs/>
          <w:i/>
          <w:color w:val="000000"/>
          <w:sz w:val="28"/>
          <w:szCs w:val="28"/>
        </w:rPr>
        <w:t>«</w:t>
      </w:r>
      <w:r w:rsidRPr="00772AAF">
        <w:rPr>
          <w:bCs/>
          <w:i/>
          <w:color w:val="000000"/>
          <w:sz w:val="28"/>
          <w:szCs w:val="28"/>
        </w:rPr>
        <w:t>обязательно порекомендую</w:t>
      </w:r>
      <w:r>
        <w:rPr>
          <w:bCs/>
          <w:i/>
          <w:color w:val="000000"/>
          <w:sz w:val="28"/>
          <w:szCs w:val="28"/>
        </w:rPr>
        <w:t>»</w:t>
      </w:r>
      <w:r w:rsidRPr="00772AAF">
        <w:rPr>
          <w:bCs/>
          <w:i/>
          <w:color w:val="000000"/>
          <w:sz w:val="28"/>
          <w:szCs w:val="28"/>
        </w:rPr>
        <w:t> </w:t>
      </w:r>
    </w:p>
    <w:p w:rsidR="000249AC" w:rsidRDefault="000249AC" w:rsidP="008F48F1">
      <w:pPr>
        <w:spacing w:line="360" w:lineRule="auto"/>
        <w:ind w:firstLine="709"/>
        <w:rPr>
          <w:bCs/>
          <w:i/>
          <w:color w:val="000000"/>
          <w:sz w:val="28"/>
          <w:szCs w:val="28"/>
        </w:rPr>
      </w:pPr>
    </w:p>
    <w:p w:rsidR="000249AC" w:rsidRDefault="000249AC" w:rsidP="000249AC">
      <w:pPr>
        <w:spacing w:line="360" w:lineRule="auto"/>
        <w:ind w:firstLine="709"/>
        <w:jc w:val="right"/>
        <w:rPr>
          <w:bCs/>
          <w:color w:val="000000"/>
          <w:sz w:val="28"/>
          <w:szCs w:val="28"/>
        </w:rPr>
      </w:pPr>
      <w:r>
        <w:rPr>
          <w:bCs/>
          <w:color w:val="000000"/>
          <w:sz w:val="28"/>
          <w:szCs w:val="28"/>
        </w:rPr>
        <w:t>Таблица 7</w:t>
      </w:r>
    </w:p>
    <w:p w:rsidR="007828BA" w:rsidRPr="007828BA" w:rsidRDefault="007828BA" w:rsidP="007828BA">
      <w:pPr>
        <w:spacing w:line="360" w:lineRule="auto"/>
        <w:ind w:firstLine="709"/>
        <w:jc w:val="center"/>
        <w:rPr>
          <w:color w:val="000000"/>
          <w:sz w:val="28"/>
          <w:szCs w:val="28"/>
        </w:rPr>
      </w:pPr>
      <w:r>
        <w:rPr>
          <w:color w:val="000000"/>
          <w:sz w:val="28"/>
          <w:szCs w:val="28"/>
        </w:rPr>
        <w:t xml:space="preserve">Расчет </w:t>
      </w:r>
      <w:r>
        <w:rPr>
          <w:color w:val="000000"/>
          <w:sz w:val="28"/>
          <w:szCs w:val="28"/>
          <w:lang w:val="en-US"/>
        </w:rPr>
        <w:t>NPS</w:t>
      </w:r>
      <w:r w:rsidRPr="00464336">
        <w:rPr>
          <w:color w:val="000000"/>
          <w:sz w:val="28"/>
          <w:szCs w:val="28"/>
        </w:rPr>
        <w:t xml:space="preserve"> </w:t>
      </w:r>
      <w:r>
        <w:rPr>
          <w:color w:val="000000"/>
          <w:sz w:val="28"/>
          <w:szCs w:val="28"/>
        </w:rPr>
        <w:t>для бренда «Кедровица»</w:t>
      </w:r>
    </w:p>
    <w:tbl>
      <w:tblPr>
        <w:tblW w:w="8920" w:type="dxa"/>
        <w:tblInd w:w="93" w:type="dxa"/>
        <w:tblLook w:val="04A0"/>
      </w:tblPr>
      <w:tblGrid>
        <w:gridCol w:w="2960"/>
        <w:gridCol w:w="2980"/>
        <w:gridCol w:w="2980"/>
      </w:tblGrid>
      <w:tr w:rsidR="008C6EDC" w:rsidRPr="008C6EDC" w:rsidTr="008C6EDC">
        <w:trPr>
          <w:trHeight w:val="255"/>
        </w:trPr>
        <w:tc>
          <w:tcPr>
            <w:tcW w:w="2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6EDC" w:rsidRPr="008C6EDC" w:rsidRDefault="008C6EDC" w:rsidP="008C6EDC">
            <w:pPr>
              <w:rPr>
                <w:rFonts w:ascii="Arial" w:hAnsi="Arial" w:cs="Arial"/>
                <w:b/>
                <w:bCs/>
                <w:color w:val="000000"/>
                <w:sz w:val="20"/>
                <w:szCs w:val="20"/>
              </w:rPr>
            </w:pPr>
            <w:r w:rsidRPr="008C6EDC">
              <w:rPr>
                <w:rFonts w:ascii="Arial" w:hAnsi="Arial" w:cs="Arial"/>
                <w:b/>
                <w:bCs/>
                <w:color w:val="000000"/>
                <w:sz w:val="20"/>
                <w:szCs w:val="20"/>
              </w:rPr>
              <w:t xml:space="preserve">балл по шкале </w:t>
            </w:r>
          </w:p>
        </w:tc>
        <w:tc>
          <w:tcPr>
            <w:tcW w:w="2980" w:type="dxa"/>
            <w:tcBorders>
              <w:top w:val="single" w:sz="4" w:space="0" w:color="auto"/>
              <w:left w:val="nil"/>
              <w:bottom w:val="single" w:sz="4" w:space="0" w:color="auto"/>
              <w:right w:val="single" w:sz="4" w:space="0" w:color="auto"/>
            </w:tcBorders>
            <w:shd w:val="clear" w:color="auto" w:fill="auto"/>
            <w:vAlign w:val="bottom"/>
            <w:hideMark/>
          </w:tcPr>
          <w:p w:rsidR="008C6EDC" w:rsidRPr="008C6EDC" w:rsidRDefault="008C6EDC" w:rsidP="008C6EDC">
            <w:pPr>
              <w:rPr>
                <w:rFonts w:ascii="Arial" w:hAnsi="Arial" w:cs="Arial"/>
                <w:b/>
                <w:bCs/>
                <w:color w:val="000000"/>
                <w:sz w:val="20"/>
                <w:szCs w:val="20"/>
              </w:rPr>
            </w:pPr>
            <w:r w:rsidRPr="008C6EDC">
              <w:rPr>
                <w:rFonts w:ascii="Arial" w:hAnsi="Arial" w:cs="Arial"/>
                <w:b/>
                <w:bCs/>
                <w:color w:val="000000"/>
                <w:sz w:val="20"/>
                <w:szCs w:val="20"/>
              </w:rPr>
              <w:t>в абсолютном выражении</w:t>
            </w:r>
          </w:p>
        </w:tc>
        <w:tc>
          <w:tcPr>
            <w:tcW w:w="2980" w:type="dxa"/>
            <w:tcBorders>
              <w:top w:val="single" w:sz="4" w:space="0" w:color="auto"/>
              <w:left w:val="nil"/>
              <w:bottom w:val="single" w:sz="4" w:space="0" w:color="auto"/>
              <w:right w:val="single" w:sz="4" w:space="0" w:color="auto"/>
            </w:tcBorders>
            <w:shd w:val="clear" w:color="auto" w:fill="auto"/>
            <w:vAlign w:val="bottom"/>
            <w:hideMark/>
          </w:tcPr>
          <w:p w:rsidR="008C6EDC" w:rsidRPr="008C6EDC" w:rsidRDefault="008C6EDC" w:rsidP="008C6EDC">
            <w:pPr>
              <w:rPr>
                <w:rFonts w:ascii="Arial" w:hAnsi="Arial" w:cs="Arial"/>
                <w:b/>
                <w:bCs/>
                <w:color w:val="000000"/>
                <w:sz w:val="20"/>
                <w:szCs w:val="20"/>
              </w:rPr>
            </w:pPr>
            <w:r w:rsidRPr="008C6EDC">
              <w:rPr>
                <w:rFonts w:ascii="Arial" w:hAnsi="Arial" w:cs="Arial"/>
                <w:b/>
                <w:bCs/>
                <w:color w:val="000000"/>
                <w:sz w:val="20"/>
                <w:szCs w:val="20"/>
              </w:rPr>
              <w:t>в процентном выражении</w:t>
            </w:r>
          </w:p>
        </w:tc>
      </w:tr>
      <w:tr w:rsidR="008C6EDC" w:rsidRPr="008C6EDC" w:rsidTr="008C6EDC">
        <w:trPr>
          <w:trHeight w:val="25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C6EDC" w:rsidRPr="008C6EDC" w:rsidRDefault="008C6EDC" w:rsidP="008C6EDC">
            <w:pPr>
              <w:jc w:val="right"/>
              <w:rPr>
                <w:rFonts w:ascii="Arial" w:hAnsi="Arial" w:cs="Arial"/>
                <w:b/>
                <w:bCs/>
                <w:color w:val="000000"/>
                <w:sz w:val="20"/>
                <w:szCs w:val="20"/>
              </w:rPr>
            </w:pPr>
            <w:r w:rsidRPr="008C6EDC">
              <w:rPr>
                <w:rFonts w:ascii="Arial" w:hAnsi="Arial" w:cs="Arial"/>
                <w:b/>
                <w:bCs/>
                <w:color w:val="000000"/>
                <w:sz w:val="20"/>
                <w:szCs w:val="20"/>
              </w:rPr>
              <w:t>1</w:t>
            </w:r>
          </w:p>
        </w:tc>
        <w:tc>
          <w:tcPr>
            <w:tcW w:w="2980" w:type="dxa"/>
            <w:tcBorders>
              <w:top w:val="nil"/>
              <w:left w:val="nil"/>
              <w:bottom w:val="single" w:sz="4" w:space="0" w:color="auto"/>
              <w:right w:val="single" w:sz="4" w:space="0" w:color="auto"/>
            </w:tcBorders>
            <w:shd w:val="clear" w:color="auto" w:fill="auto"/>
            <w:vAlign w:val="bottom"/>
            <w:hideMark/>
          </w:tcPr>
          <w:p w:rsidR="008C6EDC" w:rsidRPr="008C6EDC" w:rsidRDefault="008C6EDC" w:rsidP="008C6EDC">
            <w:pPr>
              <w:jc w:val="right"/>
              <w:rPr>
                <w:rFonts w:ascii="Arial" w:hAnsi="Arial" w:cs="Arial"/>
                <w:b/>
                <w:bCs/>
                <w:color w:val="000000"/>
                <w:sz w:val="20"/>
                <w:szCs w:val="20"/>
              </w:rPr>
            </w:pPr>
            <w:r w:rsidRPr="008C6EDC">
              <w:rPr>
                <w:rFonts w:ascii="Arial" w:hAnsi="Arial" w:cs="Arial"/>
                <w:b/>
                <w:bCs/>
                <w:color w:val="000000"/>
                <w:sz w:val="20"/>
                <w:szCs w:val="20"/>
              </w:rPr>
              <w:t>9</w:t>
            </w:r>
          </w:p>
        </w:tc>
        <w:tc>
          <w:tcPr>
            <w:tcW w:w="2980" w:type="dxa"/>
            <w:tcBorders>
              <w:top w:val="nil"/>
              <w:left w:val="nil"/>
              <w:bottom w:val="single" w:sz="4" w:space="0" w:color="auto"/>
              <w:right w:val="single" w:sz="4" w:space="0" w:color="auto"/>
            </w:tcBorders>
            <w:shd w:val="clear" w:color="auto" w:fill="auto"/>
            <w:vAlign w:val="bottom"/>
            <w:hideMark/>
          </w:tcPr>
          <w:p w:rsidR="008C6EDC" w:rsidRPr="008C6EDC" w:rsidRDefault="008C6EDC" w:rsidP="008C6EDC">
            <w:pPr>
              <w:jc w:val="right"/>
              <w:rPr>
                <w:rFonts w:ascii="Arial" w:hAnsi="Arial" w:cs="Arial"/>
                <w:b/>
                <w:bCs/>
                <w:color w:val="000000"/>
                <w:sz w:val="20"/>
                <w:szCs w:val="20"/>
              </w:rPr>
            </w:pPr>
            <w:r w:rsidRPr="008C6EDC">
              <w:rPr>
                <w:rFonts w:ascii="Arial" w:hAnsi="Arial" w:cs="Arial"/>
                <w:b/>
                <w:bCs/>
                <w:color w:val="000000"/>
                <w:sz w:val="20"/>
                <w:szCs w:val="20"/>
              </w:rPr>
              <w:t>15,25%</w:t>
            </w:r>
          </w:p>
        </w:tc>
      </w:tr>
      <w:tr w:rsidR="008C6EDC" w:rsidRPr="008C6EDC" w:rsidTr="008C6EDC">
        <w:trPr>
          <w:trHeight w:val="25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C6EDC" w:rsidRPr="008C6EDC" w:rsidRDefault="008C6EDC" w:rsidP="008C6EDC">
            <w:pPr>
              <w:jc w:val="right"/>
              <w:rPr>
                <w:rFonts w:ascii="Arial" w:hAnsi="Arial" w:cs="Arial"/>
                <w:b/>
                <w:bCs/>
                <w:color w:val="000000"/>
                <w:sz w:val="20"/>
                <w:szCs w:val="20"/>
              </w:rPr>
            </w:pPr>
            <w:r w:rsidRPr="008C6EDC">
              <w:rPr>
                <w:rFonts w:ascii="Arial" w:hAnsi="Arial" w:cs="Arial"/>
                <w:b/>
                <w:bCs/>
                <w:color w:val="000000"/>
                <w:sz w:val="20"/>
                <w:szCs w:val="20"/>
              </w:rPr>
              <w:t>2</w:t>
            </w:r>
          </w:p>
        </w:tc>
        <w:tc>
          <w:tcPr>
            <w:tcW w:w="2980" w:type="dxa"/>
            <w:tcBorders>
              <w:top w:val="nil"/>
              <w:left w:val="nil"/>
              <w:bottom w:val="single" w:sz="4" w:space="0" w:color="auto"/>
              <w:right w:val="single" w:sz="4" w:space="0" w:color="auto"/>
            </w:tcBorders>
            <w:shd w:val="clear" w:color="auto" w:fill="auto"/>
            <w:vAlign w:val="bottom"/>
            <w:hideMark/>
          </w:tcPr>
          <w:p w:rsidR="008C6EDC" w:rsidRPr="008C6EDC" w:rsidRDefault="008C6EDC" w:rsidP="008C6EDC">
            <w:pPr>
              <w:jc w:val="right"/>
              <w:rPr>
                <w:rFonts w:ascii="Arial" w:hAnsi="Arial" w:cs="Arial"/>
                <w:b/>
                <w:bCs/>
                <w:color w:val="000000"/>
                <w:sz w:val="20"/>
                <w:szCs w:val="20"/>
              </w:rPr>
            </w:pPr>
            <w:r w:rsidRPr="008C6EDC">
              <w:rPr>
                <w:rFonts w:ascii="Arial" w:hAnsi="Arial" w:cs="Arial"/>
                <w:b/>
                <w:bCs/>
                <w:color w:val="000000"/>
                <w:sz w:val="20"/>
                <w:szCs w:val="20"/>
              </w:rPr>
              <w:t>8</w:t>
            </w:r>
          </w:p>
        </w:tc>
        <w:tc>
          <w:tcPr>
            <w:tcW w:w="2980" w:type="dxa"/>
            <w:tcBorders>
              <w:top w:val="nil"/>
              <w:left w:val="nil"/>
              <w:bottom w:val="single" w:sz="4" w:space="0" w:color="auto"/>
              <w:right w:val="single" w:sz="4" w:space="0" w:color="auto"/>
            </w:tcBorders>
            <w:shd w:val="clear" w:color="auto" w:fill="auto"/>
            <w:vAlign w:val="bottom"/>
            <w:hideMark/>
          </w:tcPr>
          <w:p w:rsidR="008C6EDC" w:rsidRPr="008C6EDC" w:rsidRDefault="008C6EDC" w:rsidP="008C6EDC">
            <w:pPr>
              <w:jc w:val="right"/>
              <w:rPr>
                <w:rFonts w:ascii="Arial" w:hAnsi="Arial" w:cs="Arial"/>
                <w:b/>
                <w:bCs/>
                <w:color w:val="000000"/>
                <w:sz w:val="20"/>
                <w:szCs w:val="20"/>
              </w:rPr>
            </w:pPr>
            <w:r w:rsidRPr="008C6EDC">
              <w:rPr>
                <w:rFonts w:ascii="Arial" w:hAnsi="Arial" w:cs="Arial"/>
                <w:b/>
                <w:bCs/>
                <w:color w:val="000000"/>
                <w:sz w:val="20"/>
                <w:szCs w:val="20"/>
              </w:rPr>
              <w:t>13,56%</w:t>
            </w:r>
          </w:p>
        </w:tc>
      </w:tr>
      <w:tr w:rsidR="008C6EDC" w:rsidRPr="008C6EDC" w:rsidTr="008C6EDC">
        <w:trPr>
          <w:trHeight w:val="25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C6EDC" w:rsidRPr="008C6EDC" w:rsidRDefault="008C6EDC" w:rsidP="008C6EDC">
            <w:pPr>
              <w:jc w:val="right"/>
              <w:rPr>
                <w:rFonts w:ascii="Arial" w:hAnsi="Arial" w:cs="Arial"/>
                <w:b/>
                <w:bCs/>
                <w:color w:val="000000"/>
                <w:sz w:val="20"/>
                <w:szCs w:val="20"/>
              </w:rPr>
            </w:pPr>
            <w:r w:rsidRPr="008C6EDC">
              <w:rPr>
                <w:rFonts w:ascii="Arial" w:hAnsi="Arial" w:cs="Arial"/>
                <w:b/>
                <w:bCs/>
                <w:color w:val="000000"/>
                <w:sz w:val="20"/>
                <w:szCs w:val="20"/>
              </w:rPr>
              <w:t>3</w:t>
            </w:r>
          </w:p>
        </w:tc>
        <w:tc>
          <w:tcPr>
            <w:tcW w:w="2980" w:type="dxa"/>
            <w:tcBorders>
              <w:top w:val="nil"/>
              <w:left w:val="nil"/>
              <w:bottom w:val="single" w:sz="4" w:space="0" w:color="auto"/>
              <w:right w:val="single" w:sz="4" w:space="0" w:color="auto"/>
            </w:tcBorders>
            <w:shd w:val="clear" w:color="auto" w:fill="auto"/>
            <w:vAlign w:val="bottom"/>
            <w:hideMark/>
          </w:tcPr>
          <w:p w:rsidR="008C6EDC" w:rsidRPr="008C6EDC" w:rsidRDefault="008C6EDC" w:rsidP="008C6EDC">
            <w:pPr>
              <w:jc w:val="right"/>
              <w:rPr>
                <w:rFonts w:ascii="Arial" w:hAnsi="Arial" w:cs="Arial"/>
                <w:b/>
                <w:bCs/>
                <w:color w:val="000000"/>
                <w:sz w:val="20"/>
                <w:szCs w:val="20"/>
              </w:rPr>
            </w:pPr>
            <w:r w:rsidRPr="008C6EDC">
              <w:rPr>
                <w:rFonts w:ascii="Arial" w:hAnsi="Arial" w:cs="Arial"/>
                <w:b/>
                <w:bCs/>
                <w:color w:val="000000"/>
                <w:sz w:val="20"/>
                <w:szCs w:val="20"/>
              </w:rPr>
              <w:t>10</w:t>
            </w:r>
          </w:p>
        </w:tc>
        <w:tc>
          <w:tcPr>
            <w:tcW w:w="2980" w:type="dxa"/>
            <w:tcBorders>
              <w:top w:val="nil"/>
              <w:left w:val="nil"/>
              <w:bottom w:val="single" w:sz="4" w:space="0" w:color="auto"/>
              <w:right w:val="single" w:sz="4" w:space="0" w:color="auto"/>
            </w:tcBorders>
            <w:shd w:val="clear" w:color="auto" w:fill="auto"/>
            <w:vAlign w:val="bottom"/>
            <w:hideMark/>
          </w:tcPr>
          <w:p w:rsidR="008C6EDC" w:rsidRPr="008C6EDC" w:rsidRDefault="008C6EDC" w:rsidP="008C6EDC">
            <w:pPr>
              <w:jc w:val="right"/>
              <w:rPr>
                <w:rFonts w:ascii="Arial" w:hAnsi="Arial" w:cs="Arial"/>
                <w:b/>
                <w:bCs/>
                <w:color w:val="000000"/>
                <w:sz w:val="20"/>
                <w:szCs w:val="20"/>
              </w:rPr>
            </w:pPr>
            <w:r w:rsidRPr="008C6EDC">
              <w:rPr>
                <w:rFonts w:ascii="Arial" w:hAnsi="Arial" w:cs="Arial"/>
                <w:b/>
                <w:bCs/>
                <w:color w:val="000000"/>
                <w:sz w:val="20"/>
                <w:szCs w:val="20"/>
              </w:rPr>
              <w:t>16,95%</w:t>
            </w:r>
          </w:p>
        </w:tc>
      </w:tr>
      <w:tr w:rsidR="008C6EDC" w:rsidRPr="008C6EDC" w:rsidTr="008C6EDC">
        <w:trPr>
          <w:trHeight w:val="25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C6EDC" w:rsidRPr="008C6EDC" w:rsidRDefault="008C6EDC" w:rsidP="008C6EDC">
            <w:pPr>
              <w:jc w:val="right"/>
              <w:rPr>
                <w:rFonts w:ascii="Arial" w:hAnsi="Arial" w:cs="Arial"/>
                <w:b/>
                <w:bCs/>
                <w:color w:val="000000"/>
                <w:sz w:val="20"/>
                <w:szCs w:val="20"/>
              </w:rPr>
            </w:pPr>
            <w:r w:rsidRPr="008C6EDC">
              <w:rPr>
                <w:rFonts w:ascii="Arial" w:hAnsi="Arial" w:cs="Arial"/>
                <w:b/>
                <w:bCs/>
                <w:color w:val="000000"/>
                <w:sz w:val="20"/>
                <w:szCs w:val="20"/>
              </w:rPr>
              <w:t>4</w:t>
            </w:r>
          </w:p>
        </w:tc>
        <w:tc>
          <w:tcPr>
            <w:tcW w:w="2980" w:type="dxa"/>
            <w:tcBorders>
              <w:top w:val="nil"/>
              <w:left w:val="nil"/>
              <w:bottom w:val="single" w:sz="4" w:space="0" w:color="auto"/>
              <w:right w:val="single" w:sz="4" w:space="0" w:color="auto"/>
            </w:tcBorders>
            <w:shd w:val="clear" w:color="auto" w:fill="auto"/>
            <w:vAlign w:val="bottom"/>
            <w:hideMark/>
          </w:tcPr>
          <w:p w:rsidR="008C6EDC" w:rsidRPr="008C6EDC" w:rsidRDefault="008C6EDC" w:rsidP="008C6EDC">
            <w:pPr>
              <w:jc w:val="right"/>
              <w:rPr>
                <w:rFonts w:ascii="Arial" w:hAnsi="Arial" w:cs="Arial"/>
                <w:b/>
                <w:bCs/>
                <w:color w:val="000000"/>
                <w:sz w:val="20"/>
                <w:szCs w:val="20"/>
              </w:rPr>
            </w:pPr>
            <w:r w:rsidRPr="008C6EDC">
              <w:rPr>
                <w:rFonts w:ascii="Arial" w:hAnsi="Arial" w:cs="Arial"/>
                <w:b/>
                <w:bCs/>
                <w:color w:val="000000"/>
                <w:sz w:val="20"/>
                <w:szCs w:val="20"/>
              </w:rPr>
              <w:t>9</w:t>
            </w:r>
          </w:p>
        </w:tc>
        <w:tc>
          <w:tcPr>
            <w:tcW w:w="2980" w:type="dxa"/>
            <w:tcBorders>
              <w:top w:val="nil"/>
              <w:left w:val="nil"/>
              <w:bottom w:val="single" w:sz="4" w:space="0" w:color="auto"/>
              <w:right w:val="single" w:sz="4" w:space="0" w:color="auto"/>
            </w:tcBorders>
            <w:shd w:val="clear" w:color="auto" w:fill="auto"/>
            <w:vAlign w:val="bottom"/>
            <w:hideMark/>
          </w:tcPr>
          <w:p w:rsidR="008C6EDC" w:rsidRPr="008C6EDC" w:rsidRDefault="008C6EDC" w:rsidP="008C6EDC">
            <w:pPr>
              <w:jc w:val="right"/>
              <w:rPr>
                <w:rFonts w:ascii="Arial" w:hAnsi="Arial" w:cs="Arial"/>
                <w:b/>
                <w:bCs/>
                <w:color w:val="000000"/>
                <w:sz w:val="20"/>
                <w:szCs w:val="20"/>
              </w:rPr>
            </w:pPr>
            <w:r w:rsidRPr="008C6EDC">
              <w:rPr>
                <w:rFonts w:ascii="Arial" w:hAnsi="Arial" w:cs="Arial"/>
                <w:b/>
                <w:bCs/>
                <w:color w:val="000000"/>
                <w:sz w:val="20"/>
                <w:szCs w:val="20"/>
              </w:rPr>
              <w:t>15,25%</w:t>
            </w:r>
          </w:p>
        </w:tc>
      </w:tr>
      <w:tr w:rsidR="008C6EDC" w:rsidRPr="008C6EDC" w:rsidTr="008C6EDC">
        <w:trPr>
          <w:trHeight w:val="25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C6EDC" w:rsidRPr="008C6EDC" w:rsidRDefault="008C6EDC" w:rsidP="008C6EDC">
            <w:pPr>
              <w:jc w:val="right"/>
              <w:rPr>
                <w:rFonts w:ascii="Arial" w:hAnsi="Arial" w:cs="Arial"/>
                <w:b/>
                <w:bCs/>
                <w:color w:val="000000"/>
                <w:sz w:val="20"/>
                <w:szCs w:val="20"/>
              </w:rPr>
            </w:pPr>
            <w:r w:rsidRPr="008C6EDC">
              <w:rPr>
                <w:rFonts w:ascii="Arial" w:hAnsi="Arial" w:cs="Arial"/>
                <w:b/>
                <w:bCs/>
                <w:color w:val="000000"/>
                <w:sz w:val="20"/>
                <w:szCs w:val="20"/>
              </w:rPr>
              <w:t>5</w:t>
            </w:r>
          </w:p>
        </w:tc>
        <w:tc>
          <w:tcPr>
            <w:tcW w:w="2980" w:type="dxa"/>
            <w:tcBorders>
              <w:top w:val="nil"/>
              <w:left w:val="nil"/>
              <w:bottom w:val="single" w:sz="4" w:space="0" w:color="auto"/>
              <w:right w:val="single" w:sz="4" w:space="0" w:color="auto"/>
            </w:tcBorders>
            <w:shd w:val="clear" w:color="auto" w:fill="auto"/>
            <w:vAlign w:val="bottom"/>
            <w:hideMark/>
          </w:tcPr>
          <w:p w:rsidR="008C6EDC" w:rsidRPr="008C6EDC" w:rsidRDefault="008C6EDC" w:rsidP="008C6EDC">
            <w:pPr>
              <w:jc w:val="right"/>
              <w:rPr>
                <w:rFonts w:ascii="Arial" w:hAnsi="Arial" w:cs="Arial"/>
                <w:b/>
                <w:bCs/>
                <w:color w:val="000000"/>
                <w:sz w:val="20"/>
                <w:szCs w:val="20"/>
              </w:rPr>
            </w:pPr>
            <w:r w:rsidRPr="008C6EDC">
              <w:rPr>
                <w:rFonts w:ascii="Arial" w:hAnsi="Arial" w:cs="Arial"/>
                <w:b/>
                <w:bCs/>
                <w:color w:val="000000"/>
                <w:sz w:val="20"/>
                <w:szCs w:val="20"/>
              </w:rPr>
              <w:t>10</w:t>
            </w:r>
          </w:p>
        </w:tc>
        <w:tc>
          <w:tcPr>
            <w:tcW w:w="2980" w:type="dxa"/>
            <w:tcBorders>
              <w:top w:val="nil"/>
              <w:left w:val="nil"/>
              <w:bottom w:val="single" w:sz="4" w:space="0" w:color="auto"/>
              <w:right w:val="single" w:sz="4" w:space="0" w:color="auto"/>
            </w:tcBorders>
            <w:shd w:val="clear" w:color="auto" w:fill="auto"/>
            <w:vAlign w:val="bottom"/>
            <w:hideMark/>
          </w:tcPr>
          <w:p w:rsidR="008C6EDC" w:rsidRPr="008C6EDC" w:rsidRDefault="008C6EDC" w:rsidP="008C6EDC">
            <w:pPr>
              <w:jc w:val="right"/>
              <w:rPr>
                <w:rFonts w:ascii="Arial" w:hAnsi="Arial" w:cs="Arial"/>
                <w:b/>
                <w:bCs/>
                <w:color w:val="000000"/>
                <w:sz w:val="20"/>
                <w:szCs w:val="20"/>
              </w:rPr>
            </w:pPr>
            <w:r w:rsidRPr="008C6EDC">
              <w:rPr>
                <w:rFonts w:ascii="Arial" w:hAnsi="Arial" w:cs="Arial"/>
                <w:b/>
                <w:bCs/>
                <w:color w:val="000000"/>
                <w:sz w:val="20"/>
                <w:szCs w:val="20"/>
              </w:rPr>
              <w:t>16,95%</w:t>
            </w:r>
          </w:p>
        </w:tc>
      </w:tr>
      <w:tr w:rsidR="008C6EDC" w:rsidRPr="008C6EDC" w:rsidTr="008C6EDC">
        <w:trPr>
          <w:trHeight w:val="25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C6EDC" w:rsidRPr="008C6EDC" w:rsidRDefault="008C6EDC" w:rsidP="008C6EDC">
            <w:pPr>
              <w:jc w:val="right"/>
              <w:rPr>
                <w:rFonts w:ascii="Arial" w:hAnsi="Arial" w:cs="Arial"/>
                <w:b/>
                <w:bCs/>
                <w:color w:val="000000"/>
                <w:sz w:val="20"/>
                <w:szCs w:val="20"/>
              </w:rPr>
            </w:pPr>
            <w:r w:rsidRPr="008C6EDC">
              <w:rPr>
                <w:rFonts w:ascii="Arial" w:hAnsi="Arial" w:cs="Arial"/>
                <w:b/>
                <w:bCs/>
                <w:color w:val="000000"/>
                <w:sz w:val="20"/>
                <w:szCs w:val="20"/>
              </w:rPr>
              <w:t>6</w:t>
            </w:r>
          </w:p>
        </w:tc>
        <w:tc>
          <w:tcPr>
            <w:tcW w:w="2980" w:type="dxa"/>
            <w:tcBorders>
              <w:top w:val="nil"/>
              <w:left w:val="nil"/>
              <w:bottom w:val="single" w:sz="4" w:space="0" w:color="auto"/>
              <w:right w:val="single" w:sz="4" w:space="0" w:color="auto"/>
            </w:tcBorders>
            <w:shd w:val="clear" w:color="auto" w:fill="auto"/>
            <w:vAlign w:val="bottom"/>
            <w:hideMark/>
          </w:tcPr>
          <w:p w:rsidR="008C6EDC" w:rsidRPr="008C6EDC" w:rsidRDefault="008C6EDC" w:rsidP="008C6EDC">
            <w:pPr>
              <w:jc w:val="right"/>
              <w:rPr>
                <w:rFonts w:ascii="Arial" w:hAnsi="Arial" w:cs="Arial"/>
                <w:b/>
                <w:bCs/>
                <w:color w:val="000000"/>
                <w:sz w:val="20"/>
                <w:szCs w:val="20"/>
              </w:rPr>
            </w:pPr>
            <w:r w:rsidRPr="008C6EDC">
              <w:rPr>
                <w:rFonts w:ascii="Arial" w:hAnsi="Arial" w:cs="Arial"/>
                <w:b/>
                <w:bCs/>
                <w:color w:val="000000"/>
                <w:sz w:val="20"/>
                <w:szCs w:val="20"/>
              </w:rPr>
              <w:t>4</w:t>
            </w:r>
          </w:p>
        </w:tc>
        <w:tc>
          <w:tcPr>
            <w:tcW w:w="2980" w:type="dxa"/>
            <w:tcBorders>
              <w:top w:val="nil"/>
              <w:left w:val="nil"/>
              <w:bottom w:val="single" w:sz="4" w:space="0" w:color="auto"/>
              <w:right w:val="single" w:sz="4" w:space="0" w:color="auto"/>
            </w:tcBorders>
            <w:shd w:val="clear" w:color="auto" w:fill="auto"/>
            <w:vAlign w:val="bottom"/>
            <w:hideMark/>
          </w:tcPr>
          <w:p w:rsidR="008C6EDC" w:rsidRPr="008C6EDC" w:rsidRDefault="008C6EDC" w:rsidP="008C6EDC">
            <w:pPr>
              <w:jc w:val="right"/>
              <w:rPr>
                <w:rFonts w:ascii="Arial" w:hAnsi="Arial" w:cs="Arial"/>
                <w:b/>
                <w:bCs/>
                <w:color w:val="000000"/>
                <w:sz w:val="20"/>
                <w:szCs w:val="20"/>
              </w:rPr>
            </w:pPr>
            <w:r w:rsidRPr="008C6EDC">
              <w:rPr>
                <w:rFonts w:ascii="Arial" w:hAnsi="Arial" w:cs="Arial"/>
                <w:b/>
                <w:bCs/>
                <w:color w:val="000000"/>
                <w:sz w:val="20"/>
                <w:szCs w:val="20"/>
              </w:rPr>
              <w:t>6,78%</w:t>
            </w:r>
          </w:p>
        </w:tc>
      </w:tr>
      <w:tr w:rsidR="008C6EDC" w:rsidRPr="008C6EDC" w:rsidTr="008C6EDC">
        <w:trPr>
          <w:trHeight w:val="25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C6EDC" w:rsidRPr="008C6EDC" w:rsidRDefault="008C6EDC" w:rsidP="008C6EDC">
            <w:pPr>
              <w:jc w:val="right"/>
              <w:rPr>
                <w:rFonts w:ascii="Arial" w:hAnsi="Arial" w:cs="Arial"/>
                <w:b/>
                <w:bCs/>
                <w:color w:val="000000"/>
                <w:sz w:val="20"/>
                <w:szCs w:val="20"/>
              </w:rPr>
            </w:pPr>
            <w:r w:rsidRPr="008C6EDC">
              <w:rPr>
                <w:rFonts w:ascii="Arial" w:hAnsi="Arial" w:cs="Arial"/>
                <w:b/>
                <w:bCs/>
                <w:color w:val="000000"/>
                <w:sz w:val="20"/>
                <w:szCs w:val="20"/>
              </w:rPr>
              <w:t>7</w:t>
            </w:r>
          </w:p>
        </w:tc>
        <w:tc>
          <w:tcPr>
            <w:tcW w:w="2980" w:type="dxa"/>
            <w:tcBorders>
              <w:top w:val="nil"/>
              <w:left w:val="nil"/>
              <w:bottom w:val="single" w:sz="4" w:space="0" w:color="auto"/>
              <w:right w:val="single" w:sz="4" w:space="0" w:color="auto"/>
            </w:tcBorders>
            <w:shd w:val="clear" w:color="auto" w:fill="auto"/>
            <w:vAlign w:val="bottom"/>
            <w:hideMark/>
          </w:tcPr>
          <w:p w:rsidR="008C6EDC" w:rsidRPr="008C6EDC" w:rsidRDefault="008C6EDC" w:rsidP="008C6EDC">
            <w:pPr>
              <w:jc w:val="right"/>
              <w:rPr>
                <w:rFonts w:ascii="Arial" w:hAnsi="Arial" w:cs="Arial"/>
                <w:b/>
                <w:bCs/>
                <w:color w:val="000000"/>
                <w:sz w:val="20"/>
                <w:szCs w:val="20"/>
              </w:rPr>
            </w:pPr>
            <w:r w:rsidRPr="008C6EDC">
              <w:rPr>
                <w:rFonts w:ascii="Arial" w:hAnsi="Arial" w:cs="Arial"/>
                <w:b/>
                <w:bCs/>
                <w:color w:val="000000"/>
                <w:sz w:val="20"/>
                <w:szCs w:val="20"/>
              </w:rPr>
              <w:t>3</w:t>
            </w:r>
          </w:p>
        </w:tc>
        <w:tc>
          <w:tcPr>
            <w:tcW w:w="2980" w:type="dxa"/>
            <w:tcBorders>
              <w:top w:val="nil"/>
              <w:left w:val="nil"/>
              <w:bottom w:val="single" w:sz="4" w:space="0" w:color="auto"/>
              <w:right w:val="single" w:sz="4" w:space="0" w:color="auto"/>
            </w:tcBorders>
            <w:shd w:val="clear" w:color="auto" w:fill="auto"/>
            <w:vAlign w:val="bottom"/>
            <w:hideMark/>
          </w:tcPr>
          <w:p w:rsidR="008C6EDC" w:rsidRPr="008C6EDC" w:rsidRDefault="008C6EDC" w:rsidP="008C6EDC">
            <w:pPr>
              <w:jc w:val="right"/>
              <w:rPr>
                <w:rFonts w:ascii="Arial" w:hAnsi="Arial" w:cs="Arial"/>
                <w:b/>
                <w:bCs/>
                <w:color w:val="000000"/>
                <w:sz w:val="20"/>
                <w:szCs w:val="20"/>
              </w:rPr>
            </w:pPr>
            <w:r w:rsidRPr="008C6EDC">
              <w:rPr>
                <w:rFonts w:ascii="Arial" w:hAnsi="Arial" w:cs="Arial"/>
                <w:b/>
                <w:bCs/>
                <w:color w:val="000000"/>
                <w:sz w:val="20"/>
                <w:szCs w:val="20"/>
              </w:rPr>
              <w:t>5,08%</w:t>
            </w:r>
          </w:p>
        </w:tc>
      </w:tr>
      <w:tr w:rsidR="008C6EDC" w:rsidRPr="008C6EDC" w:rsidTr="008C6EDC">
        <w:trPr>
          <w:trHeight w:val="25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C6EDC" w:rsidRPr="008C6EDC" w:rsidRDefault="008C6EDC" w:rsidP="008C6EDC">
            <w:pPr>
              <w:jc w:val="right"/>
              <w:rPr>
                <w:rFonts w:ascii="Arial" w:hAnsi="Arial" w:cs="Arial"/>
                <w:b/>
                <w:bCs/>
                <w:color w:val="000000"/>
                <w:sz w:val="20"/>
                <w:szCs w:val="20"/>
              </w:rPr>
            </w:pPr>
            <w:r w:rsidRPr="008C6EDC">
              <w:rPr>
                <w:rFonts w:ascii="Arial" w:hAnsi="Arial" w:cs="Arial"/>
                <w:b/>
                <w:bCs/>
                <w:color w:val="000000"/>
                <w:sz w:val="20"/>
                <w:szCs w:val="20"/>
              </w:rPr>
              <w:t>8</w:t>
            </w:r>
          </w:p>
        </w:tc>
        <w:tc>
          <w:tcPr>
            <w:tcW w:w="2980" w:type="dxa"/>
            <w:tcBorders>
              <w:top w:val="nil"/>
              <w:left w:val="nil"/>
              <w:bottom w:val="single" w:sz="4" w:space="0" w:color="auto"/>
              <w:right w:val="single" w:sz="4" w:space="0" w:color="auto"/>
            </w:tcBorders>
            <w:shd w:val="clear" w:color="auto" w:fill="auto"/>
            <w:vAlign w:val="bottom"/>
            <w:hideMark/>
          </w:tcPr>
          <w:p w:rsidR="008C6EDC" w:rsidRPr="008C6EDC" w:rsidRDefault="008C6EDC" w:rsidP="008C6EDC">
            <w:pPr>
              <w:jc w:val="right"/>
              <w:rPr>
                <w:rFonts w:ascii="Arial" w:hAnsi="Arial" w:cs="Arial"/>
                <w:b/>
                <w:bCs/>
                <w:color w:val="000000"/>
                <w:sz w:val="20"/>
                <w:szCs w:val="20"/>
              </w:rPr>
            </w:pPr>
            <w:r w:rsidRPr="008C6EDC">
              <w:rPr>
                <w:rFonts w:ascii="Arial" w:hAnsi="Arial" w:cs="Arial"/>
                <w:b/>
                <w:bCs/>
                <w:color w:val="000000"/>
                <w:sz w:val="20"/>
                <w:szCs w:val="20"/>
              </w:rPr>
              <w:t>3</w:t>
            </w:r>
          </w:p>
        </w:tc>
        <w:tc>
          <w:tcPr>
            <w:tcW w:w="2980" w:type="dxa"/>
            <w:tcBorders>
              <w:top w:val="nil"/>
              <w:left w:val="nil"/>
              <w:bottom w:val="single" w:sz="4" w:space="0" w:color="auto"/>
              <w:right w:val="single" w:sz="4" w:space="0" w:color="auto"/>
            </w:tcBorders>
            <w:shd w:val="clear" w:color="auto" w:fill="auto"/>
            <w:vAlign w:val="bottom"/>
            <w:hideMark/>
          </w:tcPr>
          <w:p w:rsidR="008C6EDC" w:rsidRPr="008C6EDC" w:rsidRDefault="008C6EDC" w:rsidP="008C6EDC">
            <w:pPr>
              <w:jc w:val="right"/>
              <w:rPr>
                <w:rFonts w:ascii="Arial" w:hAnsi="Arial" w:cs="Arial"/>
                <w:b/>
                <w:bCs/>
                <w:color w:val="000000"/>
                <w:sz w:val="20"/>
                <w:szCs w:val="20"/>
              </w:rPr>
            </w:pPr>
            <w:r w:rsidRPr="008C6EDC">
              <w:rPr>
                <w:rFonts w:ascii="Arial" w:hAnsi="Arial" w:cs="Arial"/>
                <w:b/>
                <w:bCs/>
                <w:color w:val="000000"/>
                <w:sz w:val="20"/>
                <w:szCs w:val="20"/>
              </w:rPr>
              <w:t>5,08%</w:t>
            </w:r>
          </w:p>
        </w:tc>
      </w:tr>
      <w:tr w:rsidR="008C6EDC" w:rsidRPr="008C6EDC" w:rsidTr="008C6EDC">
        <w:trPr>
          <w:trHeight w:val="25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C6EDC" w:rsidRPr="008C6EDC" w:rsidRDefault="008C6EDC" w:rsidP="008C6EDC">
            <w:pPr>
              <w:jc w:val="right"/>
              <w:rPr>
                <w:rFonts w:ascii="Arial" w:hAnsi="Arial" w:cs="Arial"/>
                <w:b/>
                <w:bCs/>
                <w:color w:val="000000"/>
                <w:sz w:val="20"/>
                <w:szCs w:val="20"/>
              </w:rPr>
            </w:pPr>
            <w:r w:rsidRPr="008C6EDC">
              <w:rPr>
                <w:rFonts w:ascii="Arial" w:hAnsi="Arial" w:cs="Arial"/>
                <w:b/>
                <w:bCs/>
                <w:color w:val="000000"/>
                <w:sz w:val="20"/>
                <w:szCs w:val="20"/>
              </w:rPr>
              <w:t>9</w:t>
            </w:r>
          </w:p>
        </w:tc>
        <w:tc>
          <w:tcPr>
            <w:tcW w:w="2980" w:type="dxa"/>
            <w:tcBorders>
              <w:top w:val="nil"/>
              <w:left w:val="nil"/>
              <w:bottom w:val="single" w:sz="4" w:space="0" w:color="auto"/>
              <w:right w:val="single" w:sz="4" w:space="0" w:color="auto"/>
            </w:tcBorders>
            <w:shd w:val="clear" w:color="auto" w:fill="auto"/>
            <w:vAlign w:val="bottom"/>
            <w:hideMark/>
          </w:tcPr>
          <w:p w:rsidR="008C6EDC" w:rsidRPr="008C6EDC" w:rsidRDefault="008C6EDC" w:rsidP="008C6EDC">
            <w:pPr>
              <w:jc w:val="right"/>
              <w:rPr>
                <w:rFonts w:ascii="Arial" w:hAnsi="Arial" w:cs="Arial"/>
                <w:b/>
                <w:bCs/>
                <w:color w:val="000000"/>
                <w:sz w:val="20"/>
                <w:szCs w:val="20"/>
              </w:rPr>
            </w:pPr>
            <w:r w:rsidRPr="008C6EDC">
              <w:rPr>
                <w:rFonts w:ascii="Arial" w:hAnsi="Arial" w:cs="Arial"/>
                <w:b/>
                <w:bCs/>
                <w:color w:val="000000"/>
                <w:sz w:val="20"/>
                <w:szCs w:val="20"/>
              </w:rPr>
              <w:t>3</w:t>
            </w:r>
          </w:p>
        </w:tc>
        <w:tc>
          <w:tcPr>
            <w:tcW w:w="2980" w:type="dxa"/>
            <w:tcBorders>
              <w:top w:val="nil"/>
              <w:left w:val="nil"/>
              <w:bottom w:val="single" w:sz="4" w:space="0" w:color="auto"/>
              <w:right w:val="single" w:sz="4" w:space="0" w:color="auto"/>
            </w:tcBorders>
            <w:shd w:val="clear" w:color="auto" w:fill="auto"/>
            <w:vAlign w:val="bottom"/>
            <w:hideMark/>
          </w:tcPr>
          <w:p w:rsidR="008C6EDC" w:rsidRPr="008C6EDC" w:rsidRDefault="008C6EDC" w:rsidP="008C6EDC">
            <w:pPr>
              <w:jc w:val="right"/>
              <w:rPr>
                <w:rFonts w:ascii="Arial" w:hAnsi="Arial" w:cs="Arial"/>
                <w:b/>
                <w:bCs/>
                <w:color w:val="000000"/>
                <w:sz w:val="20"/>
                <w:szCs w:val="20"/>
              </w:rPr>
            </w:pPr>
            <w:r w:rsidRPr="008C6EDC">
              <w:rPr>
                <w:rFonts w:ascii="Arial" w:hAnsi="Arial" w:cs="Arial"/>
                <w:b/>
                <w:bCs/>
                <w:color w:val="000000"/>
                <w:sz w:val="20"/>
                <w:szCs w:val="20"/>
              </w:rPr>
              <w:t>5,08%</w:t>
            </w:r>
          </w:p>
        </w:tc>
      </w:tr>
      <w:tr w:rsidR="008C6EDC" w:rsidRPr="008C6EDC" w:rsidTr="008C6EDC">
        <w:trPr>
          <w:trHeight w:val="25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C6EDC" w:rsidRPr="008C6EDC" w:rsidRDefault="008C6EDC" w:rsidP="008C6EDC">
            <w:pPr>
              <w:jc w:val="right"/>
              <w:rPr>
                <w:rFonts w:ascii="Arial" w:hAnsi="Arial" w:cs="Arial"/>
                <w:b/>
                <w:bCs/>
                <w:color w:val="000000"/>
                <w:sz w:val="20"/>
                <w:szCs w:val="20"/>
              </w:rPr>
            </w:pPr>
            <w:r w:rsidRPr="008C6EDC">
              <w:rPr>
                <w:rFonts w:ascii="Arial" w:hAnsi="Arial" w:cs="Arial"/>
                <w:b/>
                <w:bCs/>
                <w:color w:val="000000"/>
                <w:sz w:val="20"/>
                <w:szCs w:val="20"/>
              </w:rPr>
              <w:t>10</w:t>
            </w:r>
          </w:p>
        </w:tc>
        <w:tc>
          <w:tcPr>
            <w:tcW w:w="2980" w:type="dxa"/>
            <w:tcBorders>
              <w:top w:val="nil"/>
              <w:left w:val="nil"/>
              <w:bottom w:val="single" w:sz="4" w:space="0" w:color="auto"/>
              <w:right w:val="single" w:sz="4" w:space="0" w:color="auto"/>
            </w:tcBorders>
            <w:shd w:val="clear" w:color="auto" w:fill="auto"/>
            <w:vAlign w:val="bottom"/>
            <w:hideMark/>
          </w:tcPr>
          <w:p w:rsidR="008C6EDC" w:rsidRPr="008C6EDC" w:rsidRDefault="008C6EDC" w:rsidP="008C6EDC">
            <w:pPr>
              <w:jc w:val="right"/>
              <w:rPr>
                <w:rFonts w:ascii="Arial" w:hAnsi="Arial" w:cs="Arial"/>
                <w:b/>
                <w:bCs/>
                <w:color w:val="000000"/>
                <w:sz w:val="20"/>
                <w:szCs w:val="20"/>
              </w:rPr>
            </w:pPr>
            <w:r w:rsidRPr="008C6EDC">
              <w:rPr>
                <w:rFonts w:ascii="Arial" w:hAnsi="Arial" w:cs="Arial"/>
                <w:b/>
                <w:bCs/>
                <w:color w:val="000000"/>
                <w:sz w:val="20"/>
                <w:szCs w:val="20"/>
              </w:rPr>
              <w:t>0</w:t>
            </w:r>
          </w:p>
        </w:tc>
        <w:tc>
          <w:tcPr>
            <w:tcW w:w="2980" w:type="dxa"/>
            <w:tcBorders>
              <w:top w:val="nil"/>
              <w:left w:val="nil"/>
              <w:bottom w:val="single" w:sz="4" w:space="0" w:color="auto"/>
              <w:right w:val="single" w:sz="4" w:space="0" w:color="auto"/>
            </w:tcBorders>
            <w:shd w:val="clear" w:color="auto" w:fill="auto"/>
            <w:vAlign w:val="bottom"/>
            <w:hideMark/>
          </w:tcPr>
          <w:p w:rsidR="008C6EDC" w:rsidRPr="008C6EDC" w:rsidRDefault="008C6EDC" w:rsidP="008C6EDC">
            <w:pPr>
              <w:jc w:val="right"/>
              <w:rPr>
                <w:rFonts w:ascii="Arial" w:hAnsi="Arial" w:cs="Arial"/>
                <w:b/>
                <w:bCs/>
                <w:color w:val="000000"/>
                <w:sz w:val="20"/>
                <w:szCs w:val="20"/>
              </w:rPr>
            </w:pPr>
            <w:r w:rsidRPr="008C6EDC">
              <w:rPr>
                <w:rFonts w:ascii="Arial" w:hAnsi="Arial" w:cs="Arial"/>
                <w:b/>
                <w:bCs/>
                <w:color w:val="000000"/>
                <w:sz w:val="20"/>
                <w:szCs w:val="20"/>
              </w:rPr>
              <w:t>0,00%</w:t>
            </w:r>
          </w:p>
        </w:tc>
      </w:tr>
    </w:tbl>
    <w:p w:rsidR="008C6EDC" w:rsidRDefault="008C6EDC" w:rsidP="008C6EDC">
      <w:pPr>
        <w:spacing w:line="360" w:lineRule="auto"/>
        <w:ind w:firstLine="709"/>
        <w:jc w:val="right"/>
        <w:rPr>
          <w:bCs/>
          <w:color w:val="000000"/>
          <w:sz w:val="28"/>
          <w:szCs w:val="28"/>
        </w:rPr>
      </w:pPr>
    </w:p>
    <w:p w:rsidR="000249AC" w:rsidRDefault="008C6EDC" w:rsidP="008C6EDC">
      <w:pPr>
        <w:spacing w:line="360" w:lineRule="auto"/>
        <w:ind w:firstLine="709"/>
        <w:jc w:val="right"/>
        <w:rPr>
          <w:bCs/>
          <w:color w:val="000000"/>
          <w:sz w:val="28"/>
          <w:szCs w:val="28"/>
        </w:rPr>
      </w:pPr>
      <w:r>
        <w:rPr>
          <w:bCs/>
          <w:color w:val="000000"/>
          <w:sz w:val="28"/>
          <w:szCs w:val="28"/>
        </w:rPr>
        <w:t>Таблица 8</w:t>
      </w:r>
    </w:p>
    <w:p w:rsidR="00CF3E34" w:rsidRPr="00CF3E34" w:rsidRDefault="00CF3E34" w:rsidP="00CF3E34">
      <w:pPr>
        <w:spacing w:line="360" w:lineRule="auto"/>
        <w:ind w:firstLine="709"/>
        <w:jc w:val="center"/>
        <w:rPr>
          <w:color w:val="000000"/>
          <w:sz w:val="28"/>
          <w:szCs w:val="28"/>
        </w:rPr>
      </w:pPr>
      <w:r>
        <w:rPr>
          <w:color w:val="000000"/>
          <w:sz w:val="28"/>
          <w:szCs w:val="28"/>
        </w:rPr>
        <w:t>Соотношение категорий потребителей бренда «</w:t>
      </w:r>
      <w:r w:rsidR="004A7720">
        <w:rPr>
          <w:color w:val="000000"/>
          <w:sz w:val="28"/>
          <w:szCs w:val="28"/>
        </w:rPr>
        <w:t>Кедровица</w:t>
      </w:r>
      <w:r>
        <w:rPr>
          <w:color w:val="000000"/>
          <w:sz w:val="28"/>
          <w:szCs w:val="28"/>
        </w:rPr>
        <w:t>»</w:t>
      </w:r>
    </w:p>
    <w:tbl>
      <w:tblPr>
        <w:tblW w:w="5940" w:type="dxa"/>
        <w:tblInd w:w="93" w:type="dxa"/>
        <w:tblLook w:val="04A0"/>
      </w:tblPr>
      <w:tblGrid>
        <w:gridCol w:w="2960"/>
        <w:gridCol w:w="2980"/>
      </w:tblGrid>
      <w:tr w:rsidR="008C6EDC" w:rsidRPr="008C6EDC" w:rsidTr="008C6EDC">
        <w:trPr>
          <w:trHeight w:val="255"/>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6EDC" w:rsidRPr="008C6EDC" w:rsidRDefault="008C6EDC" w:rsidP="008C6EDC">
            <w:pPr>
              <w:jc w:val="center"/>
              <w:rPr>
                <w:rFonts w:ascii="Arial" w:hAnsi="Arial" w:cs="Arial"/>
                <w:b/>
                <w:bCs/>
                <w:color w:val="000000"/>
                <w:sz w:val="20"/>
                <w:szCs w:val="20"/>
              </w:rPr>
            </w:pPr>
            <w:r w:rsidRPr="008C6EDC">
              <w:rPr>
                <w:rFonts w:ascii="Arial" w:hAnsi="Arial" w:cs="Arial"/>
                <w:b/>
                <w:bCs/>
                <w:color w:val="000000"/>
                <w:sz w:val="20"/>
                <w:szCs w:val="20"/>
              </w:rPr>
              <w:t>категория потребителей</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8C6EDC" w:rsidRPr="008C6EDC" w:rsidRDefault="008C6EDC" w:rsidP="008C6EDC">
            <w:pPr>
              <w:jc w:val="center"/>
              <w:rPr>
                <w:rFonts w:ascii="Arial" w:hAnsi="Arial" w:cs="Arial"/>
                <w:b/>
                <w:bCs/>
                <w:color w:val="000000"/>
                <w:sz w:val="20"/>
                <w:szCs w:val="20"/>
              </w:rPr>
            </w:pPr>
            <w:r w:rsidRPr="008C6EDC">
              <w:rPr>
                <w:rFonts w:ascii="Arial" w:hAnsi="Arial" w:cs="Arial"/>
                <w:b/>
                <w:bCs/>
                <w:color w:val="000000"/>
                <w:sz w:val="20"/>
                <w:szCs w:val="20"/>
              </w:rPr>
              <w:t>доля в %</w:t>
            </w:r>
          </w:p>
        </w:tc>
      </w:tr>
      <w:tr w:rsidR="008C6EDC" w:rsidRPr="008C6EDC" w:rsidTr="008C6EDC">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C6EDC" w:rsidRPr="008C6EDC" w:rsidRDefault="008C6EDC" w:rsidP="008C6EDC">
            <w:pPr>
              <w:rPr>
                <w:rFonts w:ascii="Arial" w:hAnsi="Arial" w:cs="Arial"/>
                <w:b/>
                <w:bCs/>
                <w:color w:val="000000"/>
                <w:sz w:val="20"/>
                <w:szCs w:val="20"/>
              </w:rPr>
            </w:pPr>
            <w:r w:rsidRPr="008C6EDC">
              <w:rPr>
                <w:rFonts w:ascii="Arial" w:hAnsi="Arial" w:cs="Arial"/>
                <w:b/>
                <w:bCs/>
                <w:color w:val="000000"/>
                <w:sz w:val="20"/>
                <w:szCs w:val="20"/>
              </w:rPr>
              <w:t>промоутеры</w:t>
            </w:r>
          </w:p>
        </w:tc>
        <w:tc>
          <w:tcPr>
            <w:tcW w:w="2980" w:type="dxa"/>
            <w:tcBorders>
              <w:top w:val="nil"/>
              <w:left w:val="nil"/>
              <w:bottom w:val="single" w:sz="4" w:space="0" w:color="auto"/>
              <w:right w:val="single" w:sz="4" w:space="0" w:color="auto"/>
            </w:tcBorders>
            <w:shd w:val="clear" w:color="auto" w:fill="auto"/>
            <w:vAlign w:val="bottom"/>
            <w:hideMark/>
          </w:tcPr>
          <w:p w:rsidR="008C6EDC" w:rsidRPr="008C6EDC" w:rsidRDefault="008C6EDC" w:rsidP="008C6EDC">
            <w:pPr>
              <w:jc w:val="right"/>
              <w:rPr>
                <w:rFonts w:ascii="Arial" w:hAnsi="Arial" w:cs="Arial"/>
                <w:b/>
                <w:bCs/>
                <w:color w:val="000000"/>
                <w:sz w:val="20"/>
                <w:szCs w:val="20"/>
              </w:rPr>
            </w:pPr>
            <w:r w:rsidRPr="008C6EDC">
              <w:rPr>
                <w:rFonts w:ascii="Arial" w:hAnsi="Arial" w:cs="Arial"/>
                <w:b/>
                <w:bCs/>
                <w:color w:val="000000"/>
                <w:sz w:val="20"/>
                <w:szCs w:val="20"/>
              </w:rPr>
              <w:t>5,08%</w:t>
            </w:r>
          </w:p>
        </w:tc>
      </w:tr>
      <w:tr w:rsidR="008C6EDC" w:rsidRPr="008C6EDC" w:rsidTr="008C6EDC">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C6EDC" w:rsidRPr="008C6EDC" w:rsidRDefault="008C6EDC" w:rsidP="008C6EDC">
            <w:pPr>
              <w:rPr>
                <w:rFonts w:ascii="Arial" w:hAnsi="Arial" w:cs="Arial"/>
                <w:b/>
                <w:bCs/>
                <w:color w:val="000000"/>
                <w:sz w:val="20"/>
                <w:szCs w:val="20"/>
              </w:rPr>
            </w:pPr>
            <w:r w:rsidRPr="008C6EDC">
              <w:rPr>
                <w:rFonts w:ascii="Arial" w:hAnsi="Arial" w:cs="Arial"/>
                <w:b/>
                <w:bCs/>
                <w:color w:val="000000"/>
                <w:sz w:val="20"/>
                <w:szCs w:val="20"/>
              </w:rPr>
              <w:t xml:space="preserve">нейтральные потребители </w:t>
            </w:r>
          </w:p>
        </w:tc>
        <w:tc>
          <w:tcPr>
            <w:tcW w:w="2980" w:type="dxa"/>
            <w:tcBorders>
              <w:top w:val="nil"/>
              <w:left w:val="nil"/>
              <w:bottom w:val="single" w:sz="4" w:space="0" w:color="auto"/>
              <w:right w:val="single" w:sz="4" w:space="0" w:color="auto"/>
            </w:tcBorders>
            <w:shd w:val="clear" w:color="auto" w:fill="auto"/>
            <w:vAlign w:val="bottom"/>
            <w:hideMark/>
          </w:tcPr>
          <w:p w:rsidR="008C6EDC" w:rsidRPr="008C6EDC" w:rsidRDefault="008C6EDC" w:rsidP="008C6EDC">
            <w:pPr>
              <w:jc w:val="right"/>
              <w:rPr>
                <w:rFonts w:ascii="Arial" w:hAnsi="Arial" w:cs="Arial"/>
                <w:b/>
                <w:bCs/>
                <w:color w:val="000000"/>
                <w:sz w:val="20"/>
                <w:szCs w:val="20"/>
              </w:rPr>
            </w:pPr>
            <w:r w:rsidRPr="008C6EDC">
              <w:rPr>
                <w:rFonts w:ascii="Arial" w:hAnsi="Arial" w:cs="Arial"/>
                <w:b/>
                <w:bCs/>
                <w:color w:val="000000"/>
                <w:sz w:val="20"/>
                <w:szCs w:val="20"/>
              </w:rPr>
              <w:t>10,17%</w:t>
            </w:r>
          </w:p>
        </w:tc>
      </w:tr>
      <w:tr w:rsidR="008C6EDC" w:rsidRPr="008C6EDC" w:rsidTr="008C6EDC">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C6EDC" w:rsidRPr="008C6EDC" w:rsidRDefault="008C6EDC" w:rsidP="008C6EDC">
            <w:pPr>
              <w:rPr>
                <w:rFonts w:ascii="Arial" w:hAnsi="Arial" w:cs="Arial"/>
                <w:b/>
                <w:bCs/>
                <w:color w:val="000000"/>
                <w:sz w:val="20"/>
                <w:szCs w:val="20"/>
              </w:rPr>
            </w:pPr>
            <w:r w:rsidRPr="008C6EDC">
              <w:rPr>
                <w:rFonts w:ascii="Arial" w:hAnsi="Arial" w:cs="Arial"/>
                <w:b/>
                <w:bCs/>
                <w:color w:val="000000"/>
                <w:sz w:val="20"/>
                <w:szCs w:val="20"/>
              </w:rPr>
              <w:t>критики</w:t>
            </w:r>
          </w:p>
        </w:tc>
        <w:tc>
          <w:tcPr>
            <w:tcW w:w="2980" w:type="dxa"/>
            <w:tcBorders>
              <w:top w:val="nil"/>
              <w:left w:val="nil"/>
              <w:bottom w:val="single" w:sz="4" w:space="0" w:color="auto"/>
              <w:right w:val="single" w:sz="4" w:space="0" w:color="auto"/>
            </w:tcBorders>
            <w:shd w:val="clear" w:color="auto" w:fill="auto"/>
            <w:vAlign w:val="bottom"/>
            <w:hideMark/>
          </w:tcPr>
          <w:p w:rsidR="008C6EDC" w:rsidRPr="008C6EDC" w:rsidRDefault="008C6EDC" w:rsidP="008C6EDC">
            <w:pPr>
              <w:jc w:val="right"/>
              <w:rPr>
                <w:rFonts w:ascii="Arial" w:hAnsi="Arial" w:cs="Arial"/>
                <w:b/>
                <w:bCs/>
                <w:color w:val="000000"/>
                <w:sz w:val="20"/>
                <w:szCs w:val="20"/>
              </w:rPr>
            </w:pPr>
            <w:r w:rsidRPr="008C6EDC">
              <w:rPr>
                <w:rFonts w:ascii="Arial" w:hAnsi="Arial" w:cs="Arial"/>
                <w:b/>
                <w:bCs/>
                <w:color w:val="000000"/>
                <w:sz w:val="20"/>
                <w:szCs w:val="20"/>
              </w:rPr>
              <w:t>84,75%</w:t>
            </w:r>
          </w:p>
        </w:tc>
      </w:tr>
    </w:tbl>
    <w:p w:rsidR="008C6EDC" w:rsidRDefault="008C6EDC" w:rsidP="008C6EDC">
      <w:pPr>
        <w:spacing w:line="360" w:lineRule="auto"/>
        <w:ind w:firstLine="709"/>
        <w:rPr>
          <w:bCs/>
          <w:color w:val="000000"/>
          <w:sz w:val="28"/>
          <w:szCs w:val="28"/>
        </w:rPr>
      </w:pPr>
    </w:p>
    <w:p w:rsidR="005547D7" w:rsidRDefault="005547D7" w:rsidP="005547D7">
      <w:pPr>
        <w:spacing w:line="360" w:lineRule="auto"/>
        <w:ind w:firstLine="709"/>
        <w:jc w:val="both"/>
        <w:rPr>
          <w:color w:val="000000"/>
          <w:sz w:val="28"/>
          <w:szCs w:val="28"/>
        </w:rPr>
      </w:pPr>
      <w:r w:rsidRPr="008D0079">
        <w:rPr>
          <w:color w:val="000000"/>
          <w:sz w:val="28"/>
          <w:szCs w:val="28"/>
        </w:rPr>
        <w:t xml:space="preserve">Теперь можно произвести расчет индекса </w:t>
      </w:r>
      <w:r w:rsidRPr="008D0079">
        <w:rPr>
          <w:color w:val="000000"/>
          <w:sz w:val="28"/>
          <w:szCs w:val="28"/>
          <w:lang w:val="en-US"/>
        </w:rPr>
        <w:t>NPS</w:t>
      </w:r>
      <w:r w:rsidRPr="008D0079">
        <w:rPr>
          <w:color w:val="000000"/>
          <w:sz w:val="28"/>
          <w:szCs w:val="28"/>
        </w:rPr>
        <w:t xml:space="preserve"> по формуле: </w:t>
      </w:r>
      <w:r w:rsidRPr="008D0079">
        <w:rPr>
          <w:color w:val="000000"/>
          <w:sz w:val="28"/>
          <w:szCs w:val="28"/>
          <w:lang w:val="en-US"/>
        </w:rPr>
        <w:t>NPS</w:t>
      </w:r>
      <w:r w:rsidRPr="008D0079">
        <w:rPr>
          <w:color w:val="000000"/>
          <w:sz w:val="28"/>
          <w:szCs w:val="28"/>
        </w:rPr>
        <w:t xml:space="preserve"> = </w:t>
      </w:r>
      <w:r>
        <w:rPr>
          <w:color w:val="000000"/>
          <w:sz w:val="28"/>
          <w:szCs w:val="28"/>
        </w:rPr>
        <w:t xml:space="preserve">доля промоутеров – доля критиков. Итак, </w:t>
      </w:r>
      <w:r>
        <w:rPr>
          <w:color w:val="000000"/>
          <w:sz w:val="28"/>
          <w:szCs w:val="28"/>
          <w:lang w:val="en-US"/>
        </w:rPr>
        <w:t>NPS</w:t>
      </w:r>
      <w:r>
        <w:rPr>
          <w:color w:val="000000"/>
          <w:sz w:val="28"/>
          <w:szCs w:val="28"/>
        </w:rPr>
        <w:t xml:space="preserve"> (для бренда “Кедровица») = </w:t>
      </w:r>
      <w:r w:rsidRPr="00F0485D">
        <w:rPr>
          <w:color w:val="000000"/>
          <w:sz w:val="28"/>
          <w:szCs w:val="28"/>
        </w:rPr>
        <w:t xml:space="preserve"> </w:t>
      </w:r>
      <w:r w:rsidR="006174F0">
        <w:rPr>
          <w:color w:val="000000"/>
          <w:sz w:val="28"/>
          <w:szCs w:val="28"/>
        </w:rPr>
        <w:t>5,08</w:t>
      </w:r>
      <w:r>
        <w:rPr>
          <w:color w:val="000000"/>
          <w:sz w:val="28"/>
          <w:szCs w:val="28"/>
        </w:rPr>
        <w:t xml:space="preserve"> % - </w:t>
      </w:r>
      <w:r w:rsidR="006174F0">
        <w:rPr>
          <w:color w:val="000000"/>
          <w:sz w:val="28"/>
          <w:szCs w:val="28"/>
        </w:rPr>
        <w:t>84,75</w:t>
      </w:r>
      <w:r w:rsidRPr="00F0485D">
        <w:rPr>
          <w:color w:val="000000"/>
          <w:sz w:val="28"/>
          <w:szCs w:val="28"/>
        </w:rPr>
        <w:t xml:space="preserve">% = - </w:t>
      </w:r>
      <w:r w:rsidR="006174F0">
        <w:rPr>
          <w:color w:val="000000"/>
          <w:sz w:val="28"/>
          <w:szCs w:val="28"/>
        </w:rPr>
        <w:t>79,67</w:t>
      </w:r>
      <w:r w:rsidRPr="00F0485D">
        <w:rPr>
          <w:color w:val="000000"/>
          <w:sz w:val="28"/>
          <w:szCs w:val="28"/>
        </w:rPr>
        <w:t xml:space="preserve"> %</w:t>
      </w:r>
      <w:r>
        <w:rPr>
          <w:color w:val="000000"/>
          <w:sz w:val="28"/>
          <w:szCs w:val="28"/>
        </w:rPr>
        <w:t>.</w:t>
      </w:r>
      <w:r w:rsidR="00A32A6B">
        <w:rPr>
          <w:color w:val="000000"/>
          <w:sz w:val="28"/>
          <w:szCs w:val="28"/>
        </w:rPr>
        <w:t xml:space="preserve"> </w:t>
      </w:r>
    </w:p>
    <w:p w:rsidR="000D4B01" w:rsidRPr="00CF3E34" w:rsidRDefault="0077469E" w:rsidP="00CF3E34">
      <w:pPr>
        <w:spacing w:line="360" w:lineRule="auto"/>
        <w:ind w:firstLine="709"/>
        <w:rPr>
          <w:bCs/>
          <w:i/>
          <w:color w:val="000000"/>
          <w:sz w:val="28"/>
          <w:szCs w:val="28"/>
        </w:rPr>
      </w:pPr>
      <w:r>
        <w:rPr>
          <w:color w:val="000000"/>
          <w:sz w:val="28"/>
          <w:szCs w:val="28"/>
        </w:rPr>
        <w:t xml:space="preserve">Ниже приведены результаты ответов респондентов на  вопрос   используемой в данном исследовании анкеты </w:t>
      </w:r>
      <w:r w:rsidRPr="008E7DF6">
        <w:rPr>
          <w:sz w:val="28"/>
          <w:szCs w:val="28"/>
        </w:rPr>
        <w:t>[</w:t>
      </w:r>
      <w:r>
        <w:rPr>
          <w:sz w:val="28"/>
          <w:szCs w:val="28"/>
        </w:rPr>
        <w:t>Приложение 1. Анкета.]</w:t>
      </w:r>
      <w:r>
        <w:rPr>
          <w:color w:val="000000"/>
          <w:sz w:val="28"/>
          <w:szCs w:val="28"/>
        </w:rPr>
        <w:t xml:space="preserve">,  а именно на вопрос:   </w:t>
      </w:r>
      <w:r w:rsidRPr="00772AAF">
        <w:rPr>
          <w:bCs/>
          <w:i/>
          <w:color w:val="000000"/>
          <w:sz w:val="28"/>
          <w:szCs w:val="28"/>
        </w:rPr>
        <w:t xml:space="preserve">Какова вероятность того, что Вы порекомендуете </w:t>
      </w:r>
      <w:r>
        <w:rPr>
          <w:bCs/>
          <w:i/>
          <w:color w:val="000000"/>
          <w:sz w:val="28"/>
          <w:szCs w:val="28"/>
        </w:rPr>
        <w:t xml:space="preserve">водку «Путинка» </w:t>
      </w:r>
      <w:r w:rsidRPr="00772AAF">
        <w:rPr>
          <w:bCs/>
          <w:i/>
          <w:color w:val="000000"/>
          <w:sz w:val="28"/>
          <w:szCs w:val="28"/>
        </w:rPr>
        <w:t xml:space="preserve"> своим друзьям/коллегам/знакомым? По 10 </w:t>
      </w:r>
      <w:r>
        <w:rPr>
          <w:bCs/>
          <w:i/>
          <w:color w:val="000000"/>
          <w:sz w:val="28"/>
          <w:szCs w:val="28"/>
        </w:rPr>
        <w:t>–</w:t>
      </w:r>
      <w:r w:rsidRPr="00772AAF">
        <w:rPr>
          <w:bCs/>
          <w:i/>
          <w:color w:val="000000"/>
          <w:sz w:val="28"/>
          <w:szCs w:val="28"/>
        </w:rPr>
        <w:t xml:space="preserve">бальной шкале, </w:t>
      </w:r>
      <w:r w:rsidRPr="00772AAF">
        <w:rPr>
          <w:bCs/>
          <w:i/>
          <w:color w:val="000000"/>
          <w:sz w:val="28"/>
          <w:szCs w:val="28"/>
        </w:rPr>
        <w:lastRenderedPageBreak/>
        <w:t xml:space="preserve">где 1 </w:t>
      </w:r>
      <w:r>
        <w:rPr>
          <w:bCs/>
          <w:i/>
          <w:color w:val="000000"/>
          <w:sz w:val="28"/>
          <w:szCs w:val="28"/>
        </w:rPr>
        <w:t>–</w:t>
      </w:r>
      <w:r w:rsidRPr="00772AAF">
        <w:rPr>
          <w:bCs/>
          <w:i/>
          <w:color w:val="000000"/>
          <w:sz w:val="28"/>
          <w:szCs w:val="28"/>
        </w:rPr>
        <w:t xml:space="preserve"> </w:t>
      </w:r>
      <w:r>
        <w:rPr>
          <w:bCs/>
          <w:i/>
          <w:color w:val="000000"/>
          <w:sz w:val="28"/>
          <w:szCs w:val="28"/>
        </w:rPr>
        <w:t>«</w:t>
      </w:r>
      <w:r w:rsidRPr="00772AAF">
        <w:rPr>
          <w:bCs/>
          <w:i/>
          <w:color w:val="000000"/>
          <w:sz w:val="28"/>
          <w:szCs w:val="28"/>
        </w:rPr>
        <w:t>ни в коем случае не буду рекомендовать</w:t>
      </w:r>
      <w:r>
        <w:rPr>
          <w:bCs/>
          <w:i/>
          <w:color w:val="000000"/>
          <w:sz w:val="28"/>
          <w:szCs w:val="28"/>
        </w:rPr>
        <w:t>»</w:t>
      </w:r>
      <w:r w:rsidRPr="00772AAF">
        <w:rPr>
          <w:bCs/>
          <w:i/>
          <w:color w:val="000000"/>
          <w:sz w:val="28"/>
          <w:szCs w:val="28"/>
        </w:rPr>
        <w:t xml:space="preserve">, а 10 </w:t>
      </w:r>
      <w:r>
        <w:rPr>
          <w:bCs/>
          <w:i/>
          <w:color w:val="000000"/>
          <w:sz w:val="28"/>
          <w:szCs w:val="28"/>
        </w:rPr>
        <w:t>–</w:t>
      </w:r>
      <w:r w:rsidRPr="00772AAF">
        <w:rPr>
          <w:bCs/>
          <w:i/>
          <w:color w:val="000000"/>
          <w:sz w:val="28"/>
          <w:szCs w:val="28"/>
        </w:rPr>
        <w:t xml:space="preserve"> </w:t>
      </w:r>
      <w:r>
        <w:rPr>
          <w:bCs/>
          <w:i/>
          <w:color w:val="000000"/>
          <w:sz w:val="28"/>
          <w:szCs w:val="28"/>
        </w:rPr>
        <w:t>«</w:t>
      </w:r>
      <w:r w:rsidRPr="00772AAF">
        <w:rPr>
          <w:bCs/>
          <w:i/>
          <w:color w:val="000000"/>
          <w:sz w:val="28"/>
          <w:szCs w:val="28"/>
        </w:rPr>
        <w:t>обязательно порекомендую</w:t>
      </w:r>
      <w:r>
        <w:rPr>
          <w:bCs/>
          <w:i/>
          <w:color w:val="000000"/>
          <w:sz w:val="28"/>
          <w:szCs w:val="28"/>
        </w:rPr>
        <w:t>»</w:t>
      </w:r>
      <w:r w:rsidRPr="00772AAF">
        <w:rPr>
          <w:bCs/>
          <w:i/>
          <w:color w:val="000000"/>
          <w:sz w:val="28"/>
          <w:szCs w:val="28"/>
        </w:rPr>
        <w:t> </w:t>
      </w:r>
    </w:p>
    <w:p w:rsidR="0077469E" w:rsidRPr="0077469E" w:rsidRDefault="00F52BB1" w:rsidP="00F52BB1">
      <w:pPr>
        <w:spacing w:line="360" w:lineRule="auto"/>
        <w:ind w:firstLine="709"/>
        <w:jc w:val="right"/>
        <w:rPr>
          <w:bCs/>
          <w:color w:val="000000"/>
          <w:sz w:val="28"/>
          <w:szCs w:val="28"/>
        </w:rPr>
      </w:pPr>
      <w:r>
        <w:rPr>
          <w:bCs/>
          <w:color w:val="000000"/>
          <w:sz w:val="28"/>
          <w:szCs w:val="28"/>
        </w:rPr>
        <w:t>Таблица 9</w:t>
      </w:r>
    </w:p>
    <w:p w:rsidR="004A6F23" w:rsidRPr="000D4B01" w:rsidRDefault="000D4B01" w:rsidP="000D4B01">
      <w:pPr>
        <w:spacing w:line="360" w:lineRule="auto"/>
        <w:ind w:firstLine="709"/>
        <w:jc w:val="center"/>
        <w:rPr>
          <w:color w:val="000000"/>
          <w:sz w:val="28"/>
          <w:szCs w:val="28"/>
        </w:rPr>
      </w:pPr>
      <w:r>
        <w:rPr>
          <w:color w:val="000000"/>
          <w:sz w:val="28"/>
          <w:szCs w:val="28"/>
        </w:rPr>
        <w:t xml:space="preserve">Расчет </w:t>
      </w:r>
      <w:r>
        <w:rPr>
          <w:color w:val="000000"/>
          <w:sz w:val="28"/>
          <w:szCs w:val="28"/>
          <w:lang w:val="en-US"/>
        </w:rPr>
        <w:t>NPS</w:t>
      </w:r>
      <w:r w:rsidRPr="000D4B01">
        <w:rPr>
          <w:color w:val="000000"/>
          <w:sz w:val="28"/>
          <w:szCs w:val="28"/>
        </w:rPr>
        <w:t xml:space="preserve"> </w:t>
      </w:r>
      <w:r>
        <w:rPr>
          <w:color w:val="000000"/>
          <w:sz w:val="28"/>
          <w:szCs w:val="28"/>
        </w:rPr>
        <w:t>для бренда «Путинка»</w:t>
      </w:r>
    </w:p>
    <w:tbl>
      <w:tblPr>
        <w:tblW w:w="8920" w:type="dxa"/>
        <w:tblInd w:w="93" w:type="dxa"/>
        <w:tblLook w:val="04A0"/>
      </w:tblPr>
      <w:tblGrid>
        <w:gridCol w:w="2960"/>
        <w:gridCol w:w="2980"/>
        <w:gridCol w:w="2980"/>
      </w:tblGrid>
      <w:tr w:rsidR="00361155" w:rsidRPr="00361155" w:rsidTr="00361155">
        <w:trPr>
          <w:trHeight w:val="255"/>
        </w:trPr>
        <w:tc>
          <w:tcPr>
            <w:tcW w:w="2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1155" w:rsidRPr="00361155" w:rsidRDefault="00361155" w:rsidP="00361155">
            <w:pPr>
              <w:rPr>
                <w:rFonts w:ascii="Arial" w:hAnsi="Arial" w:cs="Arial"/>
                <w:b/>
                <w:bCs/>
                <w:color w:val="000000"/>
                <w:sz w:val="20"/>
                <w:szCs w:val="20"/>
              </w:rPr>
            </w:pPr>
            <w:r w:rsidRPr="00361155">
              <w:rPr>
                <w:rFonts w:ascii="Arial" w:hAnsi="Arial" w:cs="Arial"/>
                <w:b/>
                <w:bCs/>
                <w:color w:val="000000"/>
                <w:sz w:val="20"/>
                <w:szCs w:val="20"/>
              </w:rPr>
              <w:t xml:space="preserve">балл по шкале </w:t>
            </w:r>
          </w:p>
        </w:tc>
        <w:tc>
          <w:tcPr>
            <w:tcW w:w="2980" w:type="dxa"/>
            <w:tcBorders>
              <w:top w:val="single" w:sz="4" w:space="0" w:color="auto"/>
              <w:left w:val="nil"/>
              <w:bottom w:val="single" w:sz="4" w:space="0" w:color="auto"/>
              <w:right w:val="single" w:sz="4" w:space="0" w:color="auto"/>
            </w:tcBorders>
            <w:shd w:val="clear" w:color="auto" w:fill="auto"/>
            <w:vAlign w:val="bottom"/>
            <w:hideMark/>
          </w:tcPr>
          <w:p w:rsidR="00361155" w:rsidRPr="00361155" w:rsidRDefault="00361155" w:rsidP="00361155">
            <w:pPr>
              <w:rPr>
                <w:rFonts w:ascii="Arial" w:hAnsi="Arial" w:cs="Arial"/>
                <w:b/>
                <w:bCs/>
                <w:color w:val="000000"/>
                <w:sz w:val="20"/>
                <w:szCs w:val="20"/>
              </w:rPr>
            </w:pPr>
            <w:r w:rsidRPr="00361155">
              <w:rPr>
                <w:rFonts w:ascii="Arial" w:hAnsi="Arial" w:cs="Arial"/>
                <w:b/>
                <w:bCs/>
                <w:color w:val="000000"/>
                <w:sz w:val="20"/>
                <w:szCs w:val="20"/>
              </w:rPr>
              <w:t>в абсолютном выражении</w:t>
            </w:r>
          </w:p>
        </w:tc>
        <w:tc>
          <w:tcPr>
            <w:tcW w:w="2980" w:type="dxa"/>
            <w:tcBorders>
              <w:top w:val="single" w:sz="4" w:space="0" w:color="auto"/>
              <w:left w:val="nil"/>
              <w:bottom w:val="single" w:sz="4" w:space="0" w:color="auto"/>
              <w:right w:val="single" w:sz="4" w:space="0" w:color="auto"/>
            </w:tcBorders>
            <w:shd w:val="clear" w:color="auto" w:fill="auto"/>
            <w:vAlign w:val="bottom"/>
            <w:hideMark/>
          </w:tcPr>
          <w:p w:rsidR="00361155" w:rsidRPr="00361155" w:rsidRDefault="00361155" w:rsidP="00361155">
            <w:pPr>
              <w:rPr>
                <w:rFonts w:ascii="Arial" w:hAnsi="Arial" w:cs="Arial"/>
                <w:b/>
                <w:bCs/>
                <w:color w:val="000000"/>
                <w:sz w:val="20"/>
                <w:szCs w:val="20"/>
              </w:rPr>
            </w:pPr>
            <w:r w:rsidRPr="00361155">
              <w:rPr>
                <w:rFonts w:ascii="Arial" w:hAnsi="Arial" w:cs="Arial"/>
                <w:b/>
                <w:bCs/>
                <w:color w:val="000000"/>
                <w:sz w:val="20"/>
                <w:szCs w:val="20"/>
              </w:rPr>
              <w:t>в процентном выражении</w:t>
            </w:r>
          </w:p>
        </w:tc>
      </w:tr>
      <w:tr w:rsidR="00361155" w:rsidRPr="00361155" w:rsidTr="00361155">
        <w:trPr>
          <w:trHeight w:val="25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361155" w:rsidRPr="00361155" w:rsidRDefault="00361155" w:rsidP="00361155">
            <w:pPr>
              <w:jc w:val="right"/>
              <w:rPr>
                <w:rFonts w:ascii="Arial" w:hAnsi="Arial" w:cs="Arial"/>
                <w:b/>
                <w:bCs/>
                <w:color w:val="000000"/>
                <w:sz w:val="20"/>
                <w:szCs w:val="20"/>
              </w:rPr>
            </w:pPr>
            <w:r w:rsidRPr="00361155">
              <w:rPr>
                <w:rFonts w:ascii="Arial" w:hAnsi="Arial" w:cs="Arial"/>
                <w:b/>
                <w:bCs/>
                <w:color w:val="000000"/>
                <w:sz w:val="20"/>
                <w:szCs w:val="20"/>
              </w:rPr>
              <w:t>1</w:t>
            </w:r>
          </w:p>
        </w:tc>
        <w:tc>
          <w:tcPr>
            <w:tcW w:w="2980" w:type="dxa"/>
            <w:tcBorders>
              <w:top w:val="nil"/>
              <w:left w:val="nil"/>
              <w:bottom w:val="single" w:sz="4" w:space="0" w:color="auto"/>
              <w:right w:val="single" w:sz="4" w:space="0" w:color="auto"/>
            </w:tcBorders>
            <w:shd w:val="clear" w:color="auto" w:fill="auto"/>
            <w:vAlign w:val="bottom"/>
            <w:hideMark/>
          </w:tcPr>
          <w:p w:rsidR="00361155" w:rsidRPr="00361155" w:rsidRDefault="00361155" w:rsidP="00361155">
            <w:pPr>
              <w:jc w:val="right"/>
              <w:rPr>
                <w:rFonts w:ascii="Arial" w:hAnsi="Arial" w:cs="Arial"/>
                <w:b/>
                <w:bCs/>
                <w:color w:val="000000"/>
                <w:sz w:val="20"/>
                <w:szCs w:val="20"/>
              </w:rPr>
            </w:pPr>
            <w:r w:rsidRPr="00361155">
              <w:rPr>
                <w:rFonts w:ascii="Arial" w:hAnsi="Arial" w:cs="Arial"/>
                <w:b/>
                <w:bCs/>
                <w:color w:val="000000"/>
                <w:sz w:val="20"/>
                <w:szCs w:val="20"/>
              </w:rPr>
              <w:t>0</w:t>
            </w:r>
          </w:p>
        </w:tc>
        <w:tc>
          <w:tcPr>
            <w:tcW w:w="2980" w:type="dxa"/>
            <w:tcBorders>
              <w:top w:val="nil"/>
              <w:left w:val="nil"/>
              <w:bottom w:val="single" w:sz="4" w:space="0" w:color="auto"/>
              <w:right w:val="single" w:sz="4" w:space="0" w:color="auto"/>
            </w:tcBorders>
            <w:shd w:val="clear" w:color="auto" w:fill="auto"/>
            <w:vAlign w:val="bottom"/>
            <w:hideMark/>
          </w:tcPr>
          <w:p w:rsidR="00361155" w:rsidRPr="00361155" w:rsidRDefault="00361155" w:rsidP="00361155">
            <w:pPr>
              <w:jc w:val="right"/>
              <w:rPr>
                <w:rFonts w:ascii="Arial" w:hAnsi="Arial" w:cs="Arial"/>
                <w:b/>
                <w:bCs/>
                <w:color w:val="000000"/>
                <w:sz w:val="20"/>
                <w:szCs w:val="20"/>
              </w:rPr>
            </w:pPr>
            <w:r w:rsidRPr="00361155">
              <w:rPr>
                <w:rFonts w:ascii="Arial" w:hAnsi="Arial" w:cs="Arial"/>
                <w:b/>
                <w:bCs/>
                <w:color w:val="000000"/>
                <w:sz w:val="20"/>
                <w:szCs w:val="20"/>
              </w:rPr>
              <w:t>0,00%</w:t>
            </w:r>
          </w:p>
        </w:tc>
      </w:tr>
      <w:tr w:rsidR="00361155" w:rsidRPr="00361155" w:rsidTr="00361155">
        <w:trPr>
          <w:trHeight w:val="25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361155" w:rsidRPr="00361155" w:rsidRDefault="00361155" w:rsidP="00361155">
            <w:pPr>
              <w:jc w:val="right"/>
              <w:rPr>
                <w:rFonts w:ascii="Arial" w:hAnsi="Arial" w:cs="Arial"/>
                <w:b/>
                <w:bCs/>
                <w:color w:val="000000"/>
                <w:sz w:val="20"/>
                <w:szCs w:val="20"/>
              </w:rPr>
            </w:pPr>
            <w:r w:rsidRPr="00361155">
              <w:rPr>
                <w:rFonts w:ascii="Arial" w:hAnsi="Arial" w:cs="Arial"/>
                <w:b/>
                <w:bCs/>
                <w:color w:val="000000"/>
                <w:sz w:val="20"/>
                <w:szCs w:val="20"/>
              </w:rPr>
              <w:t>2</w:t>
            </w:r>
          </w:p>
        </w:tc>
        <w:tc>
          <w:tcPr>
            <w:tcW w:w="2980" w:type="dxa"/>
            <w:tcBorders>
              <w:top w:val="nil"/>
              <w:left w:val="nil"/>
              <w:bottom w:val="single" w:sz="4" w:space="0" w:color="auto"/>
              <w:right w:val="single" w:sz="4" w:space="0" w:color="auto"/>
            </w:tcBorders>
            <w:shd w:val="clear" w:color="auto" w:fill="auto"/>
            <w:vAlign w:val="bottom"/>
            <w:hideMark/>
          </w:tcPr>
          <w:p w:rsidR="00361155" w:rsidRPr="00361155" w:rsidRDefault="00361155" w:rsidP="00361155">
            <w:pPr>
              <w:jc w:val="right"/>
              <w:rPr>
                <w:rFonts w:ascii="Arial" w:hAnsi="Arial" w:cs="Arial"/>
                <w:b/>
                <w:bCs/>
                <w:color w:val="000000"/>
                <w:sz w:val="20"/>
                <w:szCs w:val="20"/>
              </w:rPr>
            </w:pPr>
            <w:r w:rsidRPr="00361155">
              <w:rPr>
                <w:rFonts w:ascii="Arial" w:hAnsi="Arial" w:cs="Arial"/>
                <w:b/>
                <w:bCs/>
                <w:color w:val="000000"/>
                <w:sz w:val="20"/>
                <w:szCs w:val="20"/>
              </w:rPr>
              <w:t>2</w:t>
            </w:r>
          </w:p>
        </w:tc>
        <w:tc>
          <w:tcPr>
            <w:tcW w:w="2980" w:type="dxa"/>
            <w:tcBorders>
              <w:top w:val="nil"/>
              <w:left w:val="nil"/>
              <w:bottom w:val="single" w:sz="4" w:space="0" w:color="auto"/>
              <w:right w:val="single" w:sz="4" w:space="0" w:color="auto"/>
            </w:tcBorders>
            <w:shd w:val="clear" w:color="auto" w:fill="auto"/>
            <w:vAlign w:val="bottom"/>
            <w:hideMark/>
          </w:tcPr>
          <w:p w:rsidR="00361155" w:rsidRPr="00361155" w:rsidRDefault="00361155" w:rsidP="00361155">
            <w:pPr>
              <w:jc w:val="right"/>
              <w:rPr>
                <w:rFonts w:ascii="Arial" w:hAnsi="Arial" w:cs="Arial"/>
                <w:b/>
                <w:bCs/>
                <w:color w:val="000000"/>
                <w:sz w:val="20"/>
                <w:szCs w:val="20"/>
              </w:rPr>
            </w:pPr>
            <w:r w:rsidRPr="00361155">
              <w:rPr>
                <w:rFonts w:ascii="Arial" w:hAnsi="Arial" w:cs="Arial"/>
                <w:b/>
                <w:bCs/>
                <w:color w:val="000000"/>
                <w:sz w:val="20"/>
                <w:szCs w:val="20"/>
              </w:rPr>
              <w:t>3,39%</w:t>
            </w:r>
          </w:p>
        </w:tc>
      </w:tr>
      <w:tr w:rsidR="00361155" w:rsidRPr="00361155" w:rsidTr="00361155">
        <w:trPr>
          <w:trHeight w:val="25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361155" w:rsidRPr="00361155" w:rsidRDefault="00361155" w:rsidP="00361155">
            <w:pPr>
              <w:jc w:val="right"/>
              <w:rPr>
                <w:rFonts w:ascii="Arial" w:hAnsi="Arial" w:cs="Arial"/>
                <w:b/>
                <w:bCs/>
                <w:color w:val="000000"/>
                <w:sz w:val="20"/>
                <w:szCs w:val="20"/>
              </w:rPr>
            </w:pPr>
            <w:r w:rsidRPr="00361155">
              <w:rPr>
                <w:rFonts w:ascii="Arial" w:hAnsi="Arial" w:cs="Arial"/>
                <w:b/>
                <w:bCs/>
                <w:color w:val="000000"/>
                <w:sz w:val="20"/>
                <w:szCs w:val="20"/>
              </w:rPr>
              <w:t>3</w:t>
            </w:r>
          </w:p>
        </w:tc>
        <w:tc>
          <w:tcPr>
            <w:tcW w:w="2980" w:type="dxa"/>
            <w:tcBorders>
              <w:top w:val="nil"/>
              <w:left w:val="nil"/>
              <w:bottom w:val="single" w:sz="4" w:space="0" w:color="auto"/>
              <w:right w:val="single" w:sz="4" w:space="0" w:color="auto"/>
            </w:tcBorders>
            <w:shd w:val="clear" w:color="auto" w:fill="auto"/>
            <w:vAlign w:val="bottom"/>
            <w:hideMark/>
          </w:tcPr>
          <w:p w:rsidR="00361155" w:rsidRPr="00361155" w:rsidRDefault="00361155" w:rsidP="00361155">
            <w:pPr>
              <w:jc w:val="right"/>
              <w:rPr>
                <w:rFonts w:ascii="Arial" w:hAnsi="Arial" w:cs="Arial"/>
                <w:b/>
                <w:bCs/>
                <w:color w:val="000000"/>
                <w:sz w:val="20"/>
                <w:szCs w:val="20"/>
              </w:rPr>
            </w:pPr>
            <w:r w:rsidRPr="00361155">
              <w:rPr>
                <w:rFonts w:ascii="Arial" w:hAnsi="Arial" w:cs="Arial"/>
                <w:b/>
                <w:bCs/>
                <w:color w:val="000000"/>
                <w:sz w:val="20"/>
                <w:szCs w:val="20"/>
              </w:rPr>
              <w:t>3</w:t>
            </w:r>
          </w:p>
        </w:tc>
        <w:tc>
          <w:tcPr>
            <w:tcW w:w="2980" w:type="dxa"/>
            <w:tcBorders>
              <w:top w:val="nil"/>
              <w:left w:val="nil"/>
              <w:bottom w:val="single" w:sz="4" w:space="0" w:color="auto"/>
              <w:right w:val="single" w:sz="4" w:space="0" w:color="auto"/>
            </w:tcBorders>
            <w:shd w:val="clear" w:color="auto" w:fill="auto"/>
            <w:vAlign w:val="bottom"/>
            <w:hideMark/>
          </w:tcPr>
          <w:p w:rsidR="00361155" w:rsidRPr="00361155" w:rsidRDefault="00361155" w:rsidP="00361155">
            <w:pPr>
              <w:jc w:val="right"/>
              <w:rPr>
                <w:rFonts w:ascii="Arial" w:hAnsi="Arial" w:cs="Arial"/>
                <w:b/>
                <w:bCs/>
                <w:color w:val="000000"/>
                <w:sz w:val="20"/>
                <w:szCs w:val="20"/>
              </w:rPr>
            </w:pPr>
            <w:r w:rsidRPr="00361155">
              <w:rPr>
                <w:rFonts w:ascii="Arial" w:hAnsi="Arial" w:cs="Arial"/>
                <w:b/>
                <w:bCs/>
                <w:color w:val="000000"/>
                <w:sz w:val="20"/>
                <w:szCs w:val="20"/>
              </w:rPr>
              <w:t>5,08%</w:t>
            </w:r>
          </w:p>
        </w:tc>
      </w:tr>
      <w:tr w:rsidR="00361155" w:rsidRPr="00361155" w:rsidTr="00361155">
        <w:trPr>
          <w:trHeight w:val="25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361155" w:rsidRPr="00361155" w:rsidRDefault="00361155" w:rsidP="00361155">
            <w:pPr>
              <w:jc w:val="right"/>
              <w:rPr>
                <w:rFonts w:ascii="Arial" w:hAnsi="Arial" w:cs="Arial"/>
                <w:b/>
                <w:bCs/>
                <w:color w:val="000000"/>
                <w:sz w:val="20"/>
                <w:szCs w:val="20"/>
              </w:rPr>
            </w:pPr>
            <w:r w:rsidRPr="00361155">
              <w:rPr>
                <w:rFonts w:ascii="Arial" w:hAnsi="Arial" w:cs="Arial"/>
                <w:b/>
                <w:bCs/>
                <w:color w:val="000000"/>
                <w:sz w:val="20"/>
                <w:szCs w:val="20"/>
              </w:rPr>
              <w:t>4</w:t>
            </w:r>
          </w:p>
        </w:tc>
        <w:tc>
          <w:tcPr>
            <w:tcW w:w="2980" w:type="dxa"/>
            <w:tcBorders>
              <w:top w:val="nil"/>
              <w:left w:val="nil"/>
              <w:bottom w:val="single" w:sz="4" w:space="0" w:color="auto"/>
              <w:right w:val="single" w:sz="4" w:space="0" w:color="auto"/>
            </w:tcBorders>
            <w:shd w:val="clear" w:color="auto" w:fill="auto"/>
            <w:vAlign w:val="bottom"/>
            <w:hideMark/>
          </w:tcPr>
          <w:p w:rsidR="00361155" w:rsidRPr="00361155" w:rsidRDefault="00361155" w:rsidP="00361155">
            <w:pPr>
              <w:jc w:val="right"/>
              <w:rPr>
                <w:rFonts w:ascii="Arial" w:hAnsi="Arial" w:cs="Arial"/>
                <w:b/>
                <w:bCs/>
                <w:color w:val="000000"/>
                <w:sz w:val="20"/>
                <w:szCs w:val="20"/>
              </w:rPr>
            </w:pPr>
            <w:r w:rsidRPr="00361155">
              <w:rPr>
                <w:rFonts w:ascii="Arial" w:hAnsi="Arial" w:cs="Arial"/>
                <w:b/>
                <w:bCs/>
                <w:color w:val="000000"/>
                <w:sz w:val="20"/>
                <w:szCs w:val="20"/>
              </w:rPr>
              <w:t>9</w:t>
            </w:r>
          </w:p>
        </w:tc>
        <w:tc>
          <w:tcPr>
            <w:tcW w:w="2980" w:type="dxa"/>
            <w:tcBorders>
              <w:top w:val="nil"/>
              <w:left w:val="nil"/>
              <w:bottom w:val="single" w:sz="4" w:space="0" w:color="auto"/>
              <w:right w:val="single" w:sz="4" w:space="0" w:color="auto"/>
            </w:tcBorders>
            <w:shd w:val="clear" w:color="auto" w:fill="auto"/>
            <w:vAlign w:val="bottom"/>
            <w:hideMark/>
          </w:tcPr>
          <w:p w:rsidR="00361155" w:rsidRPr="00361155" w:rsidRDefault="00361155" w:rsidP="00361155">
            <w:pPr>
              <w:jc w:val="right"/>
              <w:rPr>
                <w:rFonts w:ascii="Arial" w:hAnsi="Arial" w:cs="Arial"/>
                <w:b/>
                <w:bCs/>
                <w:color w:val="000000"/>
                <w:sz w:val="20"/>
                <w:szCs w:val="20"/>
              </w:rPr>
            </w:pPr>
            <w:r w:rsidRPr="00361155">
              <w:rPr>
                <w:rFonts w:ascii="Arial" w:hAnsi="Arial" w:cs="Arial"/>
                <w:b/>
                <w:bCs/>
                <w:color w:val="000000"/>
                <w:sz w:val="20"/>
                <w:szCs w:val="20"/>
              </w:rPr>
              <w:t>15,25%</w:t>
            </w:r>
          </w:p>
        </w:tc>
      </w:tr>
      <w:tr w:rsidR="00361155" w:rsidRPr="00361155" w:rsidTr="00361155">
        <w:trPr>
          <w:trHeight w:val="25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361155" w:rsidRPr="00361155" w:rsidRDefault="00361155" w:rsidP="00361155">
            <w:pPr>
              <w:jc w:val="right"/>
              <w:rPr>
                <w:rFonts w:ascii="Arial" w:hAnsi="Arial" w:cs="Arial"/>
                <w:b/>
                <w:bCs/>
                <w:color w:val="000000"/>
                <w:sz w:val="20"/>
                <w:szCs w:val="20"/>
              </w:rPr>
            </w:pPr>
            <w:r w:rsidRPr="00361155">
              <w:rPr>
                <w:rFonts w:ascii="Arial" w:hAnsi="Arial" w:cs="Arial"/>
                <w:b/>
                <w:bCs/>
                <w:color w:val="000000"/>
                <w:sz w:val="20"/>
                <w:szCs w:val="20"/>
              </w:rPr>
              <w:t>5</w:t>
            </w:r>
          </w:p>
        </w:tc>
        <w:tc>
          <w:tcPr>
            <w:tcW w:w="2980" w:type="dxa"/>
            <w:tcBorders>
              <w:top w:val="nil"/>
              <w:left w:val="nil"/>
              <w:bottom w:val="single" w:sz="4" w:space="0" w:color="auto"/>
              <w:right w:val="single" w:sz="4" w:space="0" w:color="auto"/>
            </w:tcBorders>
            <w:shd w:val="clear" w:color="auto" w:fill="auto"/>
            <w:vAlign w:val="bottom"/>
            <w:hideMark/>
          </w:tcPr>
          <w:p w:rsidR="00361155" w:rsidRPr="00361155" w:rsidRDefault="00361155" w:rsidP="00361155">
            <w:pPr>
              <w:jc w:val="right"/>
              <w:rPr>
                <w:rFonts w:ascii="Arial" w:hAnsi="Arial" w:cs="Arial"/>
                <w:b/>
                <w:bCs/>
                <w:color w:val="000000"/>
                <w:sz w:val="20"/>
                <w:szCs w:val="20"/>
              </w:rPr>
            </w:pPr>
            <w:r w:rsidRPr="00361155">
              <w:rPr>
                <w:rFonts w:ascii="Arial" w:hAnsi="Arial" w:cs="Arial"/>
                <w:b/>
                <w:bCs/>
                <w:color w:val="000000"/>
                <w:sz w:val="20"/>
                <w:szCs w:val="20"/>
              </w:rPr>
              <w:t>17</w:t>
            </w:r>
          </w:p>
        </w:tc>
        <w:tc>
          <w:tcPr>
            <w:tcW w:w="2980" w:type="dxa"/>
            <w:tcBorders>
              <w:top w:val="nil"/>
              <w:left w:val="nil"/>
              <w:bottom w:val="single" w:sz="4" w:space="0" w:color="auto"/>
              <w:right w:val="single" w:sz="4" w:space="0" w:color="auto"/>
            </w:tcBorders>
            <w:shd w:val="clear" w:color="auto" w:fill="auto"/>
            <w:vAlign w:val="bottom"/>
            <w:hideMark/>
          </w:tcPr>
          <w:p w:rsidR="00361155" w:rsidRPr="00361155" w:rsidRDefault="00361155" w:rsidP="00361155">
            <w:pPr>
              <w:jc w:val="right"/>
              <w:rPr>
                <w:rFonts w:ascii="Arial" w:hAnsi="Arial" w:cs="Arial"/>
                <w:b/>
                <w:bCs/>
                <w:color w:val="000000"/>
                <w:sz w:val="20"/>
                <w:szCs w:val="20"/>
              </w:rPr>
            </w:pPr>
            <w:r w:rsidRPr="00361155">
              <w:rPr>
                <w:rFonts w:ascii="Arial" w:hAnsi="Arial" w:cs="Arial"/>
                <w:b/>
                <w:bCs/>
                <w:color w:val="000000"/>
                <w:sz w:val="20"/>
                <w:szCs w:val="20"/>
              </w:rPr>
              <w:t>28,81%</w:t>
            </w:r>
          </w:p>
        </w:tc>
      </w:tr>
      <w:tr w:rsidR="00361155" w:rsidRPr="00361155" w:rsidTr="00361155">
        <w:trPr>
          <w:trHeight w:val="25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361155" w:rsidRPr="00361155" w:rsidRDefault="00361155" w:rsidP="00361155">
            <w:pPr>
              <w:jc w:val="right"/>
              <w:rPr>
                <w:rFonts w:ascii="Arial" w:hAnsi="Arial" w:cs="Arial"/>
                <w:b/>
                <w:bCs/>
                <w:color w:val="000000"/>
                <w:sz w:val="20"/>
                <w:szCs w:val="20"/>
              </w:rPr>
            </w:pPr>
            <w:r w:rsidRPr="00361155">
              <w:rPr>
                <w:rFonts w:ascii="Arial" w:hAnsi="Arial" w:cs="Arial"/>
                <w:b/>
                <w:bCs/>
                <w:color w:val="000000"/>
                <w:sz w:val="20"/>
                <w:szCs w:val="20"/>
              </w:rPr>
              <w:t>6</w:t>
            </w:r>
          </w:p>
        </w:tc>
        <w:tc>
          <w:tcPr>
            <w:tcW w:w="2980" w:type="dxa"/>
            <w:tcBorders>
              <w:top w:val="nil"/>
              <w:left w:val="nil"/>
              <w:bottom w:val="single" w:sz="4" w:space="0" w:color="auto"/>
              <w:right w:val="single" w:sz="4" w:space="0" w:color="auto"/>
            </w:tcBorders>
            <w:shd w:val="clear" w:color="auto" w:fill="auto"/>
            <w:vAlign w:val="bottom"/>
            <w:hideMark/>
          </w:tcPr>
          <w:p w:rsidR="00361155" w:rsidRPr="00361155" w:rsidRDefault="00361155" w:rsidP="00361155">
            <w:pPr>
              <w:jc w:val="right"/>
              <w:rPr>
                <w:rFonts w:ascii="Arial" w:hAnsi="Arial" w:cs="Arial"/>
                <w:b/>
                <w:bCs/>
                <w:color w:val="000000"/>
                <w:sz w:val="20"/>
                <w:szCs w:val="20"/>
              </w:rPr>
            </w:pPr>
            <w:r w:rsidRPr="00361155">
              <w:rPr>
                <w:rFonts w:ascii="Arial" w:hAnsi="Arial" w:cs="Arial"/>
                <w:b/>
                <w:bCs/>
                <w:color w:val="000000"/>
                <w:sz w:val="20"/>
                <w:szCs w:val="20"/>
              </w:rPr>
              <w:t>10</w:t>
            </w:r>
          </w:p>
        </w:tc>
        <w:tc>
          <w:tcPr>
            <w:tcW w:w="2980" w:type="dxa"/>
            <w:tcBorders>
              <w:top w:val="nil"/>
              <w:left w:val="nil"/>
              <w:bottom w:val="single" w:sz="4" w:space="0" w:color="auto"/>
              <w:right w:val="single" w:sz="4" w:space="0" w:color="auto"/>
            </w:tcBorders>
            <w:shd w:val="clear" w:color="auto" w:fill="auto"/>
            <w:vAlign w:val="bottom"/>
            <w:hideMark/>
          </w:tcPr>
          <w:p w:rsidR="00361155" w:rsidRPr="00361155" w:rsidRDefault="00361155" w:rsidP="00361155">
            <w:pPr>
              <w:jc w:val="right"/>
              <w:rPr>
                <w:rFonts w:ascii="Arial" w:hAnsi="Arial" w:cs="Arial"/>
                <w:b/>
                <w:bCs/>
                <w:color w:val="000000"/>
                <w:sz w:val="20"/>
                <w:szCs w:val="20"/>
              </w:rPr>
            </w:pPr>
            <w:r w:rsidRPr="00361155">
              <w:rPr>
                <w:rFonts w:ascii="Arial" w:hAnsi="Arial" w:cs="Arial"/>
                <w:b/>
                <w:bCs/>
                <w:color w:val="000000"/>
                <w:sz w:val="20"/>
                <w:szCs w:val="20"/>
              </w:rPr>
              <w:t>16,95%</w:t>
            </w:r>
          </w:p>
        </w:tc>
      </w:tr>
      <w:tr w:rsidR="00361155" w:rsidRPr="00361155" w:rsidTr="00361155">
        <w:trPr>
          <w:trHeight w:val="25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361155" w:rsidRPr="00361155" w:rsidRDefault="00361155" w:rsidP="00361155">
            <w:pPr>
              <w:jc w:val="right"/>
              <w:rPr>
                <w:rFonts w:ascii="Arial" w:hAnsi="Arial" w:cs="Arial"/>
                <w:b/>
                <w:bCs/>
                <w:color w:val="000000"/>
                <w:sz w:val="20"/>
                <w:szCs w:val="20"/>
              </w:rPr>
            </w:pPr>
            <w:r w:rsidRPr="00361155">
              <w:rPr>
                <w:rFonts w:ascii="Arial" w:hAnsi="Arial" w:cs="Arial"/>
                <w:b/>
                <w:bCs/>
                <w:color w:val="000000"/>
                <w:sz w:val="20"/>
                <w:szCs w:val="20"/>
              </w:rPr>
              <w:t>7</w:t>
            </w:r>
          </w:p>
        </w:tc>
        <w:tc>
          <w:tcPr>
            <w:tcW w:w="2980" w:type="dxa"/>
            <w:tcBorders>
              <w:top w:val="nil"/>
              <w:left w:val="nil"/>
              <w:bottom w:val="single" w:sz="4" w:space="0" w:color="auto"/>
              <w:right w:val="single" w:sz="4" w:space="0" w:color="auto"/>
            </w:tcBorders>
            <w:shd w:val="clear" w:color="auto" w:fill="auto"/>
            <w:vAlign w:val="bottom"/>
            <w:hideMark/>
          </w:tcPr>
          <w:p w:rsidR="00361155" w:rsidRPr="00361155" w:rsidRDefault="00361155" w:rsidP="00361155">
            <w:pPr>
              <w:jc w:val="right"/>
              <w:rPr>
                <w:rFonts w:ascii="Arial" w:hAnsi="Arial" w:cs="Arial"/>
                <w:b/>
                <w:bCs/>
                <w:color w:val="000000"/>
                <w:sz w:val="20"/>
                <w:szCs w:val="20"/>
              </w:rPr>
            </w:pPr>
            <w:r w:rsidRPr="00361155">
              <w:rPr>
                <w:rFonts w:ascii="Arial" w:hAnsi="Arial" w:cs="Arial"/>
                <w:b/>
                <w:bCs/>
                <w:color w:val="000000"/>
                <w:sz w:val="20"/>
                <w:szCs w:val="20"/>
              </w:rPr>
              <w:t>6</w:t>
            </w:r>
          </w:p>
        </w:tc>
        <w:tc>
          <w:tcPr>
            <w:tcW w:w="2980" w:type="dxa"/>
            <w:tcBorders>
              <w:top w:val="nil"/>
              <w:left w:val="nil"/>
              <w:bottom w:val="single" w:sz="4" w:space="0" w:color="auto"/>
              <w:right w:val="single" w:sz="4" w:space="0" w:color="auto"/>
            </w:tcBorders>
            <w:shd w:val="clear" w:color="auto" w:fill="auto"/>
            <w:vAlign w:val="bottom"/>
            <w:hideMark/>
          </w:tcPr>
          <w:p w:rsidR="00361155" w:rsidRPr="00361155" w:rsidRDefault="00361155" w:rsidP="00361155">
            <w:pPr>
              <w:jc w:val="right"/>
              <w:rPr>
                <w:rFonts w:ascii="Arial" w:hAnsi="Arial" w:cs="Arial"/>
                <w:b/>
                <w:bCs/>
                <w:color w:val="000000"/>
                <w:sz w:val="20"/>
                <w:szCs w:val="20"/>
              </w:rPr>
            </w:pPr>
            <w:r w:rsidRPr="00361155">
              <w:rPr>
                <w:rFonts w:ascii="Arial" w:hAnsi="Arial" w:cs="Arial"/>
                <w:b/>
                <w:bCs/>
                <w:color w:val="000000"/>
                <w:sz w:val="20"/>
                <w:szCs w:val="20"/>
              </w:rPr>
              <w:t>10,17%</w:t>
            </w:r>
          </w:p>
        </w:tc>
      </w:tr>
      <w:tr w:rsidR="00361155" w:rsidRPr="00361155" w:rsidTr="00361155">
        <w:trPr>
          <w:trHeight w:val="25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361155" w:rsidRPr="00361155" w:rsidRDefault="00361155" w:rsidP="00361155">
            <w:pPr>
              <w:jc w:val="right"/>
              <w:rPr>
                <w:rFonts w:ascii="Arial" w:hAnsi="Arial" w:cs="Arial"/>
                <w:b/>
                <w:bCs/>
                <w:color w:val="000000"/>
                <w:sz w:val="20"/>
                <w:szCs w:val="20"/>
              </w:rPr>
            </w:pPr>
            <w:r w:rsidRPr="00361155">
              <w:rPr>
                <w:rFonts w:ascii="Arial" w:hAnsi="Arial" w:cs="Arial"/>
                <w:b/>
                <w:bCs/>
                <w:color w:val="000000"/>
                <w:sz w:val="20"/>
                <w:szCs w:val="20"/>
              </w:rPr>
              <w:t>8</w:t>
            </w:r>
          </w:p>
        </w:tc>
        <w:tc>
          <w:tcPr>
            <w:tcW w:w="2980" w:type="dxa"/>
            <w:tcBorders>
              <w:top w:val="nil"/>
              <w:left w:val="nil"/>
              <w:bottom w:val="single" w:sz="4" w:space="0" w:color="auto"/>
              <w:right w:val="single" w:sz="4" w:space="0" w:color="auto"/>
            </w:tcBorders>
            <w:shd w:val="clear" w:color="auto" w:fill="auto"/>
            <w:vAlign w:val="bottom"/>
            <w:hideMark/>
          </w:tcPr>
          <w:p w:rsidR="00361155" w:rsidRPr="00361155" w:rsidRDefault="00361155" w:rsidP="00361155">
            <w:pPr>
              <w:jc w:val="right"/>
              <w:rPr>
                <w:rFonts w:ascii="Arial" w:hAnsi="Arial" w:cs="Arial"/>
                <w:b/>
                <w:bCs/>
                <w:color w:val="000000"/>
                <w:sz w:val="20"/>
                <w:szCs w:val="20"/>
              </w:rPr>
            </w:pPr>
            <w:r w:rsidRPr="00361155">
              <w:rPr>
                <w:rFonts w:ascii="Arial" w:hAnsi="Arial" w:cs="Arial"/>
                <w:b/>
                <w:bCs/>
                <w:color w:val="000000"/>
                <w:sz w:val="20"/>
                <w:szCs w:val="20"/>
              </w:rPr>
              <w:t>7</w:t>
            </w:r>
          </w:p>
        </w:tc>
        <w:tc>
          <w:tcPr>
            <w:tcW w:w="2980" w:type="dxa"/>
            <w:tcBorders>
              <w:top w:val="nil"/>
              <w:left w:val="nil"/>
              <w:bottom w:val="single" w:sz="4" w:space="0" w:color="auto"/>
              <w:right w:val="single" w:sz="4" w:space="0" w:color="auto"/>
            </w:tcBorders>
            <w:shd w:val="clear" w:color="auto" w:fill="auto"/>
            <w:vAlign w:val="bottom"/>
            <w:hideMark/>
          </w:tcPr>
          <w:p w:rsidR="00361155" w:rsidRPr="00361155" w:rsidRDefault="00361155" w:rsidP="00361155">
            <w:pPr>
              <w:jc w:val="right"/>
              <w:rPr>
                <w:rFonts w:ascii="Arial" w:hAnsi="Arial" w:cs="Arial"/>
                <w:b/>
                <w:bCs/>
                <w:color w:val="000000"/>
                <w:sz w:val="20"/>
                <w:szCs w:val="20"/>
              </w:rPr>
            </w:pPr>
            <w:r w:rsidRPr="00361155">
              <w:rPr>
                <w:rFonts w:ascii="Arial" w:hAnsi="Arial" w:cs="Arial"/>
                <w:b/>
                <w:bCs/>
                <w:color w:val="000000"/>
                <w:sz w:val="20"/>
                <w:szCs w:val="20"/>
              </w:rPr>
              <w:t>11,86%</w:t>
            </w:r>
          </w:p>
        </w:tc>
      </w:tr>
      <w:tr w:rsidR="00361155" w:rsidRPr="00361155" w:rsidTr="00361155">
        <w:trPr>
          <w:trHeight w:val="25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361155" w:rsidRPr="00361155" w:rsidRDefault="00361155" w:rsidP="00361155">
            <w:pPr>
              <w:jc w:val="right"/>
              <w:rPr>
                <w:rFonts w:ascii="Arial" w:hAnsi="Arial" w:cs="Arial"/>
                <w:b/>
                <w:bCs/>
                <w:color w:val="000000"/>
                <w:sz w:val="20"/>
                <w:szCs w:val="20"/>
              </w:rPr>
            </w:pPr>
            <w:r w:rsidRPr="00361155">
              <w:rPr>
                <w:rFonts w:ascii="Arial" w:hAnsi="Arial" w:cs="Arial"/>
                <w:b/>
                <w:bCs/>
                <w:color w:val="000000"/>
                <w:sz w:val="20"/>
                <w:szCs w:val="20"/>
              </w:rPr>
              <w:t>9</w:t>
            </w:r>
          </w:p>
        </w:tc>
        <w:tc>
          <w:tcPr>
            <w:tcW w:w="2980" w:type="dxa"/>
            <w:tcBorders>
              <w:top w:val="nil"/>
              <w:left w:val="nil"/>
              <w:bottom w:val="single" w:sz="4" w:space="0" w:color="auto"/>
              <w:right w:val="single" w:sz="4" w:space="0" w:color="auto"/>
            </w:tcBorders>
            <w:shd w:val="clear" w:color="auto" w:fill="auto"/>
            <w:vAlign w:val="bottom"/>
            <w:hideMark/>
          </w:tcPr>
          <w:p w:rsidR="00361155" w:rsidRPr="00361155" w:rsidRDefault="00361155" w:rsidP="00361155">
            <w:pPr>
              <w:jc w:val="right"/>
              <w:rPr>
                <w:rFonts w:ascii="Arial" w:hAnsi="Arial" w:cs="Arial"/>
                <w:b/>
                <w:bCs/>
                <w:color w:val="000000"/>
                <w:sz w:val="20"/>
                <w:szCs w:val="20"/>
              </w:rPr>
            </w:pPr>
            <w:r w:rsidRPr="00361155">
              <w:rPr>
                <w:rFonts w:ascii="Arial" w:hAnsi="Arial" w:cs="Arial"/>
                <w:b/>
                <w:bCs/>
                <w:color w:val="000000"/>
                <w:sz w:val="20"/>
                <w:szCs w:val="20"/>
              </w:rPr>
              <w:t>4</w:t>
            </w:r>
          </w:p>
        </w:tc>
        <w:tc>
          <w:tcPr>
            <w:tcW w:w="2980" w:type="dxa"/>
            <w:tcBorders>
              <w:top w:val="nil"/>
              <w:left w:val="nil"/>
              <w:bottom w:val="single" w:sz="4" w:space="0" w:color="auto"/>
              <w:right w:val="single" w:sz="4" w:space="0" w:color="auto"/>
            </w:tcBorders>
            <w:shd w:val="clear" w:color="auto" w:fill="auto"/>
            <w:vAlign w:val="bottom"/>
            <w:hideMark/>
          </w:tcPr>
          <w:p w:rsidR="00361155" w:rsidRPr="00361155" w:rsidRDefault="00361155" w:rsidP="00361155">
            <w:pPr>
              <w:jc w:val="right"/>
              <w:rPr>
                <w:rFonts w:ascii="Arial" w:hAnsi="Arial" w:cs="Arial"/>
                <w:b/>
                <w:bCs/>
                <w:color w:val="000000"/>
                <w:sz w:val="20"/>
                <w:szCs w:val="20"/>
              </w:rPr>
            </w:pPr>
            <w:r w:rsidRPr="00361155">
              <w:rPr>
                <w:rFonts w:ascii="Arial" w:hAnsi="Arial" w:cs="Arial"/>
                <w:b/>
                <w:bCs/>
                <w:color w:val="000000"/>
                <w:sz w:val="20"/>
                <w:szCs w:val="20"/>
              </w:rPr>
              <w:t>6,78%</w:t>
            </w:r>
          </w:p>
        </w:tc>
      </w:tr>
      <w:tr w:rsidR="00361155" w:rsidRPr="00361155" w:rsidTr="00361155">
        <w:trPr>
          <w:trHeight w:val="25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361155" w:rsidRPr="00361155" w:rsidRDefault="00361155" w:rsidP="00361155">
            <w:pPr>
              <w:jc w:val="right"/>
              <w:rPr>
                <w:rFonts w:ascii="Arial" w:hAnsi="Arial" w:cs="Arial"/>
                <w:b/>
                <w:bCs/>
                <w:color w:val="000000"/>
                <w:sz w:val="20"/>
                <w:szCs w:val="20"/>
              </w:rPr>
            </w:pPr>
            <w:r w:rsidRPr="00361155">
              <w:rPr>
                <w:rFonts w:ascii="Arial" w:hAnsi="Arial" w:cs="Arial"/>
                <w:b/>
                <w:bCs/>
                <w:color w:val="000000"/>
                <w:sz w:val="20"/>
                <w:szCs w:val="20"/>
              </w:rPr>
              <w:t>10</w:t>
            </w:r>
          </w:p>
        </w:tc>
        <w:tc>
          <w:tcPr>
            <w:tcW w:w="2980" w:type="dxa"/>
            <w:tcBorders>
              <w:top w:val="nil"/>
              <w:left w:val="nil"/>
              <w:bottom w:val="single" w:sz="4" w:space="0" w:color="auto"/>
              <w:right w:val="single" w:sz="4" w:space="0" w:color="auto"/>
            </w:tcBorders>
            <w:shd w:val="clear" w:color="auto" w:fill="auto"/>
            <w:vAlign w:val="bottom"/>
            <w:hideMark/>
          </w:tcPr>
          <w:p w:rsidR="00361155" w:rsidRPr="00361155" w:rsidRDefault="00361155" w:rsidP="00361155">
            <w:pPr>
              <w:jc w:val="right"/>
              <w:rPr>
                <w:rFonts w:ascii="Arial" w:hAnsi="Arial" w:cs="Arial"/>
                <w:b/>
                <w:bCs/>
                <w:color w:val="000000"/>
                <w:sz w:val="20"/>
                <w:szCs w:val="20"/>
              </w:rPr>
            </w:pPr>
            <w:r w:rsidRPr="00361155">
              <w:rPr>
                <w:rFonts w:ascii="Arial" w:hAnsi="Arial" w:cs="Arial"/>
                <w:b/>
                <w:bCs/>
                <w:color w:val="000000"/>
                <w:sz w:val="20"/>
                <w:szCs w:val="20"/>
              </w:rPr>
              <w:t>1</w:t>
            </w:r>
          </w:p>
        </w:tc>
        <w:tc>
          <w:tcPr>
            <w:tcW w:w="2980" w:type="dxa"/>
            <w:tcBorders>
              <w:top w:val="nil"/>
              <w:left w:val="nil"/>
              <w:bottom w:val="single" w:sz="4" w:space="0" w:color="auto"/>
              <w:right w:val="single" w:sz="4" w:space="0" w:color="auto"/>
            </w:tcBorders>
            <w:shd w:val="clear" w:color="auto" w:fill="auto"/>
            <w:vAlign w:val="bottom"/>
            <w:hideMark/>
          </w:tcPr>
          <w:p w:rsidR="00361155" w:rsidRPr="00361155" w:rsidRDefault="00361155" w:rsidP="00361155">
            <w:pPr>
              <w:jc w:val="right"/>
              <w:rPr>
                <w:rFonts w:ascii="Arial" w:hAnsi="Arial" w:cs="Arial"/>
                <w:b/>
                <w:bCs/>
                <w:color w:val="000000"/>
                <w:sz w:val="20"/>
                <w:szCs w:val="20"/>
              </w:rPr>
            </w:pPr>
            <w:r w:rsidRPr="00361155">
              <w:rPr>
                <w:rFonts w:ascii="Arial" w:hAnsi="Arial" w:cs="Arial"/>
                <w:b/>
                <w:bCs/>
                <w:color w:val="000000"/>
                <w:sz w:val="20"/>
                <w:szCs w:val="20"/>
              </w:rPr>
              <w:t>1,69%</w:t>
            </w:r>
          </w:p>
        </w:tc>
      </w:tr>
    </w:tbl>
    <w:p w:rsidR="008C6EDC" w:rsidRDefault="00361155" w:rsidP="00361155">
      <w:pPr>
        <w:spacing w:line="360" w:lineRule="auto"/>
        <w:ind w:firstLine="709"/>
        <w:jc w:val="right"/>
        <w:rPr>
          <w:bCs/>
          <w:color w:val="000000"/>
          <w:sz w:val="28"/>
          <w:szCs w:val="28"/>
        </w:rPr>
      </w:pPr>
      <w:r>
        <w:rPr>
          <w:bCs/>
          <w:color w:val="000000"/>
          <w:sz w:val="28"/>
          <w:szCs w:val="28"/>
        </w:rPr>
        <w:t>Таблица 10</w:t>
      </w:r>
    </w:p>
    <w:p w:rsidR="00CF3E34" w:rsidRPr="00CF3E34" w:rsidRDefault="00CF3E34" w:rsidP="00CF3E34">
      <w:pPr>
        <w:spacing w:line="360" w:lineRule="auto"/>
        <w:ind w:firstLine="709"/>
        <w:jc w:val="center"/>
        <w:rPr>
          <w:color w:val="000000"/>
          <w:sz w:val="28"/>
          <w:szCs w:val="28"/>
        </w:rPr>
      </w:pPr>
      <w:r>
        <w:rPr>
          <w:color w:val="000000"/>
          <w:sz w:val="28"/>
          <w:szCs w:val="28"/>
        </w:rPr>
        <w:t>Соотношение категорий потребителей бренда «Путинка»</w:t>
      </w:r>
    </w:p>
    <w:tbl>
      <w:tblPr>
        <w:tblW w:w="5940" w:type="dxa"/>
        <w:tblInd w:w="93" w:type="dxa"/>
        <w:tblLook w:val="04A0"/>
      </w:tblPr>
      <w:tblGrid>
        <w:gridCol w:w="2960"/>
        <w:gridCol w:w="2980"/>
      </w:tblGrid>
      <w:tr w:rsidR="00820AEE" w:rsidRPr="00820AEE" w:rsidTr="00820AEE">
        <w:trPr>
          <w:trHeight w:val="255"/>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AEE" w:rsidRPr="00820AEE" w:rsidRDefault="00820AEE" w:rsidP="00820AEE">
            <w:pPr>
              <w:jc w:val="center"/>
              <w:rPr>
                <w:rFonts w:ascii="Arial" w:hAnsi="Arial" w:cs="Arial"/>
                <w:b/>
                <w:bCs/>
                <w:color w:val="000000"/>
                <w:sz w:val="20"/>
                <w:szCs w:val="20"/>
              </w:rPr>
            </w:pPr>
            <w:r w:rsidRPr="00820AEE">
              <w:rPr>
                <w:rFonts w:ascii="Arial" w:hAnsi="Arial" w:cs="Arial"/>
                <w:b/>
                <w:bCs/>
                <w:color w:val="000000"/>
                <w:sz w:val="20"/>
                <w:szCs w:val="20"/>
              </w:rPr>
              <w:t>категория потребителей</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820AEE" w:rsidRPr="00820AEE" w:rsidRDefault="00820AEE" w:rsidP="00820AEE">
            <w:pPr>
              <w:jc w:val="center"/>
              <w:rPr>
                <w:rFonts w:ascii="Arial" w:hAnsi="Arial" w:cs="Arial"/>
                <w:b/>
                <w:bCs/>
                <w:color w:val="000000"/>
                <w:sz w:val="20"/>
                <w:szCs w:val="20"/>
              </w:rPr>
            </w:pPr>
            <w:r w:rsidRPr="00820AEE">
              <w:rPr>
                <w:rFonts w:ascii="Arial" w:hAnsi="Arial" w:cs="Arial"/>
                <w:b/>
                <w:bCs/>
                <w:color w:val="000000"/>
                <w:sz w:val="20"/>
                <w:szCs w:val="20"/>
              </w:rPr>
              <w:t>доля в %</w:t>
            </w:r>
          </w:p>
        </w:tc>
      </w:tr>
      <w:tr w:rsidR="00820AEE" w:rsidRPr="00820AEE" w:rsidTr="00820AEE">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20AEE" w:rsidRPr="00820AEE" w:rsidRDefault="00820AEE" w:rsidP="00820AEE">
            <w:pPr>
              <w:rPr>
                <w:rFonts w:ascii="Arial" w:hAnsi="Arial" w:cs="Arial"/>
                <w:b/>
                <w:bCs/>
                <w:color w:val="000000"/>
                <w:sz w:val="20"/>
                <w:szCs w:val="20"/>
              </w:rPr>
            </w:pPr>
            <w:r w:rsidRPr="00820AEE">
              <w:rPr>
                <w:rFonts w:ascii="Arial" w:hAnsi="Arial" w:cs="Arial"/>
                <w:b/>
                <w:bCs/>
                <w:color w:val="000000"/>
                <w:sz w:val="20"/>
                <w:szCs w:val="20"/>
              </w:rPr>
              <w:t>промоутеры</w:t>
            </w:r>
          </w:p>
        </w:tc>
        <w:tc>
          <w:tcPr>
            <w:tcW w:w="2980" w:type="dxa"/>
            <w:tcBorders>
              <w:top w:val="nil"/>
              <w:left w:val="nil"/>
              <w:bottom w:val="single" w:sz="4" w:space="0" w:color="auto"/>
              <w:right w:val="single" w:sz="4" w:space="0" w:color="auto"/>
            </w:tcBorders>
            <w:shd w:val="clear" w:color="auto" w:fill="auto"/>
            <w:vAlign w:val="bottom"/>
            <w:hideMark/>
          </w:tcPr>
          <w:p w:rsidR="00820AEE" w:rsidRPr="00820AEE" w:rsidRDefault="00820AEE" w:rsidP="00820AEE">
            <w:pPr>
              <w:jc w:val="right"/>
              <w:rPr>
                <w:rFonts w:ascii="Arial" w:hAnsi="Arial" w:cs="Arial"/>
                <w:b/>
                <w:bCs/>
                <w:color w:val="000000"/>
                <w:sz w:val="20"/>
                <w:szCs w:val="20"/>
              </w:rPr>
            </w:pPr>
            <w:r w:rsidRPr="00820AEE">
              <w:rPr>
                <w:rFonts w:ascii="Arial" w:hAnsi="Arial" w:cs="Arial"/>
                <w:b/>
                <w:bCs/>
                <w:color w:val="000000"/>
                <w:sz w:val="20"/>
                <w:szCs w:val="20"/>
              </w:rPr>
              <w:t>8,47%</w:t>
            </w:r>
          </w:p>
        </w:tc>
      </w:tr>
      <w:tr w:rsidR="00820AEE" w:rsidRPr="00820AEE" w:rsidTr="00820AEE">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20AEE" w:rsidRPr="00820AEE" w:rsidRDefault="00820AEE" w:rsidP="00820AEE">
            <w:pPr>
              <w:rPr>
                <w:rFonts w:ascii="Arial" w:hAnsi="Arial" w:cs="Arial"/>
                <w:b/>
                <w:bCs/>
                <w:color w:val="000000"/>
                <w:sz w:val="20"/>
                <w:szCs w:val="20"/>
              </w:rPr>
            </w:pPr>
            <w:r w:rsidRPr="00820AEE">
              <w:rPr>
                <w:rFonts w:ascii="Arial" w:hAnsi="Arial" w:cs="Arial"/>
                <w:b/>
                <w:bCs/>
                <w:color w:val="000000"/>
                <w:sz w:val="20"/>
                <w:szCs w:val="20"/>
              </w:rPr>
              <w:t xml:space="preserve">нейтральные потребители </w:t>
            </w:r>
          </w:p>
        </w:tc>
        <w:tc>
          <w:tcPr>
            <w:tcW w:w="2980" w:type="dxa"/>
            <w:tcBorders>
              <w:top w:val="nil"/>
              <w:left w:val="nil"/>
              <w:bottom w:val="single" w:sz="4" w:space="0" w:color="auto"/>
              <w:right w:val="single" w:sz="4" w:space="0" w:color="auto"/>
            </w:tcBorders>
            <w:shd w:val="clear" w:color="auto" w:fill="auto"/>
            <w:vAlign w:val="bottom"/>
            <w:hideMark/>
          </w:tcPr>
          <w:p w:rsidR="00820AEE" w:rsidRPr="00820AEE" w:rsidRDefault="00820AEE" w:rsidP="00820AEE">
            <w:pPr>
              <w:jc w:val="right"/>
              <w:rPr>
                <w:rFonts w:ascii="Arial" w:hAnsi="Arial" w:cs="Arial"/>
                <w:b/>
                <w:bCs/>
                <w:color w:val="000000"/>
                <w:sz w:val="20"/>
                <w:szCs w:val="20"/>
              </w:rPr>
            </w:pPr>
            <w:r w:rsidRPr="00820AEE">
              <w:rPr>
                <w:rFonts w:ascii="Arial" w:hAnsi="Arial" w:cs="Arial"/>
                <w:b/>
                <w:bCs/>
                <w:color w:val="000000"/>
                <w:sz w:val="20"/>
                <w:szCs w:val="20"/>
              </w:rPr>
              <w:t>22,03%</w:t>
            </w:r>
          </w:p>
        </w:tc>
      </w:tr>
      <w:tr w:rsidR="00820AEE" w:rsidRPr="00820AEE" w:rsidTr="00820AEE">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820AEE" w:rsidRPr="00820AEE" w:rsidRDefault="00820AEE" w:rsidP="00820AEE">
            <w:pPr>
              <w:rPr>
                <w:rFonts w:ascii="Arial" w:hAnsi="Arial" w:cs="Arial"/>
                <w:b/>
                <w:bCs/>
                <w:color w:val="000000"/>
                <w:sz w:val="20"/>
                <w:szCs w:val="20"/>
              </w:rPr>
            </w:pPr>
            <w:r w:rsidRPr="00820AEE">
              <w:rPr>
                <w:rFonts w:ascii="Arial" w:hAnsi="Arial" w:cs="Arial"/>
                <w:b/>
                <w:bCs/>
                <w:color w:val="000000"/>
                <w:sz w:val="20"/>
                <w:szCs w:val="20"/>
              </w:rPr>
              <w:t>критики</w:t>
            </w:r>
          </w:p>
        </w:tc>
        <w:tc>
          <w:tcPr>
            <w:tcW w:w="2980" w:type="dxa"/>
            <w:tcBorders>
              <w:top w:val="nil"/>
              <w:left w:val="nil"/>
              <w:bottom w:val="single" w:sz="4" w:space="0" w:color="auto"/>
              <w:right w:val="single" w:sz="4" w:space="0" w:color="auto"/>
            </w:tcBorders>
            <w:shd w:val="clear" w:color="auto" w:fill="auto"/>
            <w:vAlign w:val="bottom"/>
            <w:hideMark/>
          </w:tcPr>
          <w:p w:rsidR="00820AEE" w:rsidRPr="00820AEE" w:rsidRDefault="00820AEE" w:rsidP="00820AEE">
            <w:pPr>
              <w:jc w:val="right"/>
              <w:rPr>
                <w:rFonts w:ascii="Arial" w:hAnsi="Arial" w:cs="Arial"/>
                <w:b/>
                <w:bCs/>
                <w:color w:val="000000"/>
                <w:sz w:val="20"/>
                <w:szCs w:val="20"/>
              </w:rPr>
            </w:pPr>
            <w:r w:rsidRPr="00820AEE">
              <w:rPr>
                <w:rFonts w:ascii="Arial" w:hAnsi="Arial" w:cs="Arial"/>
                <w:b/>
                <w:bCs/>
                <w:color w:val="000000"/>
                <w:sz w:val="20"/>
                <w:szCs w:val="20"/>
              </w:rPr>
              <w:t>69,49%</w:t>
            </w:r>
          </w:p>
        </w:tc>
      </w:tr>
    </w:tbl>
    <w:p w:rsidR="00361155" w:rsidRDefault="00361155" w:rsidP="00820AEE">
      <w:pPr>
        <w:spacing w:line="360" w:lineRule="auto"/>
        <w:ind w:firstLine="709"/>
        <w:rPr>
          <w:bCs/>
          <w:color w:val="000000"/>
          <w:sz w:val="28"/>
          <w:szCs w:val="28"/>
        </w:rPr>
      </w:pPr>
    </w:p>
    <w:p w:rsidR="00C65452" w:rsidRDefault="00820AEE" w:rsidP="00820AEE">
      <w:pPr>
        <w:spacing w:line="360" w:lineRule="auto"/>
        <w:ind w:firstLine="709"/>
        <w:jc w:val="both"/>
        <w:rPr>
          <w:color w:val="000000"/>
          <w:sz w:val="28"/>
          <w:szCs w:val="28"/>
        </w:rPr>
      </w:pPr>
      <w:r w:rsidRPr="008D0079">
        <w:rPr>
          <w:color w:val="000000"/>
          <w:sz w:val="28"/>
          <w:szCs w:val="28"/>
        </w:rPr>
        <w:t xml:space="preserve">Теперь можно произвести расчет индекса </w:t>
      </w:r>
      <w:r w:rsidRPr="008D0079">
        <w:rPr>
          <w:color w:val="000000"/>
          <w:sz w:val="28"/>
          <w:szCs w:val="28"/>
          <w:lang w:val="en-US"/>
        </w:rPr>
        <w:t>NPS</w:t>
      </w:r>
      <w:r w:rsidRPr="008D0079">
        <w:rPr>
          <w:color w:val="000000"/>
          <w:sz w:val="28"/>
          <w:szCs w:val="28"/>
        </w:rPr>
        <w:t xml:space="preserve"> по формуле: </w:t>
      </w:r>
      <w:r w:rsidRPr="008D0079">
        <w:rPr>
          <w:color w:val="000000"/>
          <w:sz w:val="28"/>
          <w:szCs w:val="28"/>
          <w:lang w:val="en-US"/>
        </w:rPr>
        <w:t>NPS</w:t>
      </w:r>
      <w:r w:rsidRPr="008D0079">
        <w:rPr>
          <w:color w:val="000000"/>
          <w:sz w:val="28"/>
          <w:szCs w:val="28"/>
        </w:rPr>
        <w:t xml:space="preserve"> = </w:t>
      </w:r>
      <w:r>
        <w:rPr>
          <w:color w:val="000000"/>
          <w:sz w:val="28"/>
          <w:szCs w:val="28"/>
        </w:rPr>
        <w:t xml:space="preserve">доля промоутеров – доля критиков. Итак, </w:t>
      </w:r>
      <w:r>
        <w:rPr>
          <w:color w:val="000000"/>
          <w:sz w:val="28"/>
          <w:szCs w:val="28"/>
          <w:lang w:val="en-US"/>
        </w:rPr>
        <w:t>NPS</w:t>
      </w:r>
      <w:r>
        <w:rPr>
          <w:color w:val="000000"/>
          <w:sz w:val="28"/>
          <w:szCs w:val="28"/>
        </w:rPr>
        <w:t xml:space="preserve"> (для бренда “</w:t>
      </w:r>
      <w:r w:rsidR="00C65452">
        <w:rPr>
          <w:color w:val="000000"/>
          <w:sz w:val="28"/>
          <w:szCs w:val="28"/>
        </w:rPr>
        <w:t>Путинка</w:t>
      </w:r>
      <w:r>
        <w:rPr>
          <w:color w:val="000000"/>
          <w:sz w:val="28"/>
          <w:szCs w:val="28"/>
        </w:rPr>
        <w:t xml:space="preserve">») = </w:t>
      </w:r>
      <w:r w:rsidRPr="00F0485D">
        <w:rPr>
          <w:color w:val="000000"/>
          <w:sz w:val="28"/>
          <w:szCs w:val="28"/>
        </w:rPr>
        <w:t xml:space="preserve"> </w:t>
      </w:r>
      <w:r w:rsidR="00C65452">
        <w:rPr>
          <w:color w:val="000000"/>
          <w:sz w:val="28"/>
          <w:szCs w:val="28"/>
        </w:rPr>
        <w:t>8,47</w:t>
      </w:r>
      <w:r>
        <w:rPr>
          <w:color w:val="000000"/>
          <w:sz w:val="28"/>
          <w:szCs w:val="28"/>
        </w:rPr>
        <w:t xml:space="preserve"> % - </w:t>
      </w:r>
      <w:r w:rsidR="00C65452">
        <w:rPr>
          <w:color w:val="000000"/>
          <w:sz w:val="28"/>
          <w:szCs w:val="28"/>
        </w:rPr>
        <w:t xml:space="preserve">69, 49 </w:t>
      </w:r>
      <w:r w:rsidRPr="00F0485D">
        <w:rPr>
          <w:color w:val="000000"/>
          <w:sz w:val="28"/>
          <w:szCs w:val="28"/>
        </w:rPr>
        <w:t xml:space="preserve">% = - </w:t>
      </w:r>
      <w:r w:rsidR="00C65452">
        <w:rPr>
          <w:color w:val="000000"/>
          <w:sz w:val="28"/>
          <w:szCs w:val="28"/>
        </w:rPr>
        <w:t>61,02</w:t>
      </w:r>
      <w:r w:rsidRPr="00F0485D">
        <w:rPr>
          <w:color w:val="000000"/>
          <w:sz w:val="28"/>
          <w:szCs w:val="28"/>
        </w:rPr>
        <w:t xml:space="preserve"> %</w:t>
      </w:r>
      <w:r>
        <w:rPr>
          <w:color w:val="000000"/>
          <w:sz w:val="28"/>
          <w:szCs w:val="28"/>
        </w:rPr>
        <w:t>.</w:t>
      </w:r>
    </w:p>
    <w:p w:rsidR="00F26A69" w:rsidRDefault="00A84490" w:rsidP="00820AEE">
      <w:pPr>
        <w:spacing w:line="360" w:lineRule="auto"/>
        <w:ind w:firstLine="709"/>
        <w:jc w:val="both"/>
        <w:rPr>
          <w:color w:val="000000"/>
          <w:sz w:val="28"/>
          <w:szCs w:val="28"/>
        </w:rPr>
      </w:pPr>
      <w:r>
        <w:rPr>
          <w:color w:val="000000"/>
          <w:sz w:val="28"/>
          <w:szCs w:val="28"/>
        </w:rPr>
        <w:t>Полученные данные позволяют проранжировать исследуемые 5 брендов водки</w:t>
      </w:r>
      <w:r w:rsidR="00F26A69">
        <w:rPr>
          <w:color w:val="000000"/>
          <w:sz w:val="28"/>
          <w:szCs w:val="28"/>
        </w:rPr>
        <w:t xml:space="preserve"> по уровню лояльности</w:t>
      </w:r>
      <w:r w:rsidR="00046A59">
        <w:rPr>
          <w:color w:val="000000"/>
          <w:sz w:val="28"/>
          <w:szCs w:val="28"/>
        </w:rPr>
        <w:t xml:space="preserve"> потребителей</w:t>
      </w:r>
      <w:r w:rsidR="00F26A69">
        <w:rPr>
          <w:color w:val="000000"/>
          <w:sz w:val="28"/>
          <w:szCs w:val="28"/>
        </w:rPr>
        <w:t xml:space="preserve"> к данным брендам</w:t>
      </w:r>
      <w:r w:rsidR="00046A59">
        <w:rPr>
          <w:color w:val="000000"/>
          <w:sz w:val="28"/>
          <w:szCs w:val="28"/>
        </w:rPr>
        <w:t xml:space="preserve"> (в порядке убывания  потребительской лояльности)</w:t>
      </w:r>
      <w:r w:rsidR="00F26A69">
        <w:rPr>
          <w:color w:val="000000"/>
          <w:sz w:val="28"/>
          <w:szCs w:val="28"/>
        </w:rPr>
        <w:t>:</w:t>
      </w:r>
    </w:p>
    <w:p w:rsidR="00973BE4" w:rsidRDefault="00046A59" w:rsidP="00F26A69">
      <w:pPr>
        <w:pStyle w:val="a0"/>
        <w:numPr>
          <w:ilvl w:val="0"/>
          <w:numId w:val="30"/>
        </w:numPr>
        <w:spacing w:line="360" w:lineRule="auto"/>
        <w:jc w:val="both"/>
        <w:rPr>
          <w:color w:val="000000"/>
          <w:sz w:val="28"/>
          <w:szCs w:val="28"/>
        </w:rPr>
      </w:pPr>
      <w:r>
        <w:rPr>
          <w:color w:val="000000"/>
          <w:sz w:val="28"/>
          <w:szCs w:val="28"/>
        </w:rPr>
        <w:t>«Русский стандарт» (со значительном отрывом от группы – «брендов -середнячков», то есть брендов «Зеленая марка», «Пять озёр» и «Путинка»</w:t>
      </w:r>
      <w:r w:rsidR="00C93688">
        <w:rPr>
          <w:color w:val="000000"/>
          <w:sz w:val="28"/>
          <w:szCs w:val="28"/>
        </w:rPr>
        <w:t>, что коррелирует с приведенным выше фактом, что компания «Русский стандарт»</w:t>
      </w:r>
      <w:r w:rsidR="00973BE4">
        <w:rPr>
          <w:color w:val="000000"/>
          <w:sz w:val="28"/>
          <w:szCs w:val="28"/>
        </w:rPr>
        <w:t xml:space="preserve"> - второй в мире производитель водки)</w:t>
      </w:r>
    </w:p>
    <w:p w:rsidR="00DE03AA" w:rsidRDefault="00973BE4" w:rsidP="00F26A69">
      <w:pPr>
        <w:pStyle w:val="a0"/>
        <w:numPr>
          <w:ilvl w:val="0"/>
          <w:numId w:val="30"/>
        </w:numPr>
        <w:spacing w:line="360" w:lineRule="auto"/>
        <w:jc w:val="both"/>
        <w:rPr>
          <w:color w:val="000000"/>
          <w:sz w:val="28"/>
          <w:szCs w:val="28"/>
        </w:rPr>
      </w:pPr>
      <w:r>
        <w:rPr>
          <w:color w:val="000000"/>
          <w:sz w:val="28"/>
          <w:szCs w:val="28"/>
        </w:rPr>
        <w:t>«</w:t>
      </w:r>
      <w:r w:rsidR="00DE03AA">
        <w:rPr>
          <w:color w:val="000000"/>
          <w:sz w:val="28"/>
          <w:szCs w:val="28"/>
        </w:rPr>
        <w:t xml:space="preserve">Зелёная марка» </w:t>
      </w:r>
    </w:p>
    <w:p w:rsidR="00DE03AA" w:rsidRDefault="00DE03AA" w:rsidP="00F26A69">
      <w:pPr>
        <w:pStyle w:val="a0"/>
        <w:numPr>
          <w:ilvl w:val="0"/>
          <w:numId w:val="30"/>
        </w:numPr>
        <w:spacing w:line="360" w:lineRule="auto"/>
        <w:jc w:val="both"/>
        <w:rPr>
          <w:color w:val="000000"/>
          <w:sz w:val="28"/>
          <w:szCs w:val="28"/>
        </w:rPr>
      </w:pPr>
      <w:r>
        <w:rPr>
          <w:color w:val="000000"/>
          <w:sz w:val="28"/>
          <w:szCs w:val="28"/>
        </w:rPr>
        <w:t>«Пять озёр»</w:t>
      </w:r>
    </w:p>
    <w:p w:rsidR="00DE03AA" w:rsidRDefault="00DE03AA" w:rsidP="00F26A69">
      <w:pPr>
        <w:pStyle w:val="a0"/>
        <w:numPr>
          <w:ilvl w:val="0"/>
          <w:numId w:val="30"/>
        </w:numPr>
        <w:spacing w:line="360" w:lineRule="auto"/>
        <w:jc w:val="both"/>
        <w:rPr>
          <w:color w:val="000000"/>
          <w:sz w:val="28"/>
          <w:szCs w:val="28"/>
        </w:rPr>
      </w:pPr>
      <w:r>
        <w:rPr>
          <w:color w:val="000000"/>
          <w:sz w:val="28"/>
          <w:szCs w:val="28"/>
        </w:rPr>
        <w:t>«Путинка»</w:t>
      </w:r>
    </w:p>
    <w:p w:rsidR="00DE03AA" w:rsidRDefault="00DE03AA" w:rsidP="00F26A69">
      <w:pPr>
        <w:pStyle w:val="a0"/>
        <w:numPr>
          <w:ilvl w:val="0"/>
          <w:numId w:val="30"/>
        </w:numPr>
        <w:spacing w:line="360" w:lineRule="auto"/>
        <w:jc w:val="both"/>
        <w:rPr>
          <w:color w:val="000000"/>
          <w:sz w:val="28"/>
          <w:szCs w:val="28"/>
        </w:rPr>
      </w:pPr>
      <w:r>
        <w:rPr>
          <w:color w:val="000000"/>
          <w:sz w:val="28"/>
          <w:szCs w:val="28"/>
        </w:rPr>
        <w:lastRenderedPageBreak/>
        <w:t>«Кедровица»</w:t>
      </w:r>
      <w:r w:rsidR="00C64560">
        <w:rPr>
          <w:color w:val="000000"/>
          <w:sz w:val="28"/>
          <w:szCs w:val="28"/>
        </w:rPr>
        <w:t xml:space="preserve"> (показатель потребительской лояльности</w:t>
      </w:r>
      <w:r w:rsidR="00774FFE">
        <w:rPr>
          <w:color w:val="000000"/>
          <w:sz w:val="28"/>
          <w:szCs w:val="28"/>
        </w:rPr>
        <w:t xml:space="preserve"> </w:t>
      </w:r>
      <w:r w:rsidR="00774FFE">
        <w:rPr>
          <w:color w:val="000000"/>
          <w:sz w:val="28"/>
          <w:szCs w:val="28"/>
          <w:lang w:val="en-US"/>
        </w:rPr>
        <w:t>NPS</w:t>
      </w:r>
      <w:r w:rsidR="00C64560">
        <w:rPr>
          <w:color w:val="000000"/>
          <w:sz w:val="28"/>
          <w:szCs w:val="28"/>
        </w:rPr>
        <w:t xml:space="preserve"> к данному бренду </w:t>
      </w:r>
      <w:r w:rsidR="00774FFE">
        <w:rPr>
          <w:color w:val="000000"/>
          <w:sz w:val="28"/>
          <w:szCs w:val="28"/>
        </w:rPr>
        <w:t>значительно ниже, чем у приведенных выше брендов, что коррелирует с тем фактом, что у бренда «Кедровица» неудачное позиционирование, как это было указано выше, во всяком случае, в сравнении с позиционированием бренд</w:t>
      </w:r>
      <w:r w:rsidR="00364223">
        <w:rPr>
          <w:color w:val="000000"/>
          <w:sz w:val="28"/>
          <w:szCs w:val="28"/>
        </w:rPr>
        <w:t>а</w:t>
      </w:r>
      <w:r w:rsidR="00774FFE">
        <w:rPr>
          <w:color w:val="000000"/>
          <w:sz w:val="28"/>
          <w:szCs w:val="28"/>
        </w:rPr>
        <w:t xml:space="preserve"> </w:t>
      </w:r>
      <w:r w:rsidR="00364223">
        <w:rPr>
          <w:color w:val="000000"/>
          <w:sz w:val="28"/>
          <w:szCs w:val="28"/>
        </w:rPr>
        <w:t>«Пять озёр»)</w:t>
      </w:r>
    </w:p>
    <w:p w:rsidR="00194BAB" w:rsidRPr="00194BAB" w:rsidRDefault="008E0D9C" w:rsidP="00194BAB">
      <w:pPr>
        <w:spacing w:line="360" w:lineRule="auto"/>
        <w:ind w:firstLine="709"/>
        <w:rPr>
          <w:sz w:val="28"/>
          <w:szCs w:val="28"/>
        </w:rPr>
      </w:pPr>
      <w:r w:rsidRPr="008E0D9C">
        <w:rPr>
          <w:color w:val="000000"/>
          <w:sz w:val="28"/>
          <w:szCs w:val="28"/>
        </w:rPr>
        <w:t xml:space="preserve">Следует отметить, что все вышеприведенные значений </w:t>
      </w:r>
      <w:r w:rsidRPr="008E0D9C">
        <w:rPr>
          <w:color w:val="000000"/>
          <w:sz w:val="28"/>
          <w:szCs w:val="28"/>
          <w:lang w:val="en-US"/>
        </w:rPr>
        <w:t>NPS</w:t>
      </w:r>
      <w:r w:rsidRPr="008E0D9C">
        <w:rPr>
          <w:color w:val="000000"/>
          <w:sz w:val="28"/>
          <w:szCs w:val="28"/>
        </w:rPr>
        <w:t xml:space="preserve"> являются отрицательными</w:t>
      </w:r>
      <w:r>
        <w:rPr>
          <w:color w:val="000000"/>
          <w:sz w:val="28"/>
          <w:szCs w:val="28"/>
        </w:rPr>
        <w:t xml:space="preserve">, демонстрируя тем самым низкую в среднем потребительскую лояльность для рассматриваемого сегмента изучаемого рынка. Подобные отрицательные значения для данного рынка – рынка ликероводочной продукции в РФ средней ценовой категории – являются вполне ожидаемыми, так как это рынок продуктов категории </w:t>
      </w:r>
      <w:r>
        <w:rPr>
          <w:color w:val="000000"/>
          <w:sz w:val="28"/>
          <w:szCs w:val="28"/>
          <w:lang w:val="en-US"/>
        </w:rPr>
        <w:t>FMCG</w:t>
      </w:r>
      <w:r>
        <w:rPr>
          <w:color w:val="000000"/>
          <w:sz w:val="28"/>
          <w:szCs w:val="28"/>
        </w:rPr>
        <w:t>, а отсюда следует достаточно низкий потенциал возможного формирования потребительской лояльности (по причинам, указанным в рамках теоретической части данной ВКР). Однако, можно отметить, что</w:t>
      </w:r>
      <w:r w:rsidR="001E40F4">
        <w:rPr>
          <w:color w:val="000000"/>
          <w:sz w:val="28"/>
          <w:szCs w:val="28"/>
        </w:rPr>
        <w:t xml:space="preserve"> </w:t>
      </w:r>
      <w:r>
        <w:rPr>
          <w:color w:val="000000"/>
          <w:sz w:val="28"/>
          <w:szCs w:val="28"/>
        </w:rPr>
        <w:t xml:space="preserve"> различные меры по повышению потребительской лояльности крайне </w:t>
      </w:r>
      <w:r w:rsidRPr="008E0D9C">
        <w:rPr>
          <w:color w:val="000000"/>
          <w:sz w:val="28"/>
          <w:szCs w:val="28"/>
        </w:rPr>
        <w:t xml:space="preserve"> </w:t>
      </w:r>
      <w:r w:rsidR="001E40F4">
        <w:rPr>
          <w:color w:val="000000"/>
          <w:sz w:val="28"/>
          <w:szCs w:val="28"/>
        </w:rPr>
        <w:t>необходимы для бренда «Кедровица» и в некоторой степени необходимы для брендов «Зеленая марка», «Пять озёр» и «Путинка». Компании «Русский стандарт», выпускающий одноименный бренд водки стоит предпринимать меры,  скорее направленные на поддержание текущего уровня лояльности своих потребителей, чем направленные на увеличение данного уровня, так как для бренда «Русский стандарт» уже почти достигнут «потолок» в формировании потребительской лояльности</w:t>
      </w:r>
      <w:r w:rsidR="00741745">
        <w:rPr>
          <w:color w:val="000000"/>
          <w:sz w:val="28"/>
          <w:szCs w:val="28"/>
        </w:rPr>
        <w:t>, характерный</w:t>
      </w:r>
      <w:r w:rsidR="001E40F4">
        <w:rPr>
          <w:color w:val="000000"/>
          <w:sz w:val="28"/>
          <w:szCs w:val="28"/>
        </w:rPr>
        <w:t xml:space="preserve"> для </w:t>
      </w:r>
      <w:r w:rsidR="00741745">
        <w:rPr>
          <w:color w:val="000000"/>
          <w:sz w:val="28"/>
          <w:szCs w:val="28"/>
        </w:rPr>
        <w:t>пр</w:t>
      </w:r>
      <w:r w:rsidR="00EF78A5">
        <w:rPr>
          <w:color w:val="000000"/>
          <w:sz w:val="28"/>
          <w:szCs w:val="28"/>
        </w:rPr>
        <w:t xml:space="preserve">одуктов рассматриваемого рынка. Надо отметить, что данное ранжирование коррелирует в целом </w:t>
      </w:r>
      <w:r w:rsidR="00C51E7E">
        <w:rPr>
          <w:color w:val="000000"/>
          <w:sz w:val="28"/>
          <w:szCs w:val="28"/>
        </w:rPr>
        <w:t xml:space="preserve">с приведенным выше ранжированием по показателю </w:t>
      </w:r>
      <w:r w:rsidR="00C51E7E">
        <w:rPr>
          <w:color w:val="000000"/>
          <w:sz w:val="28"/>
          <w:szCs w:val="28"/>
          <w:lang w:val="en-US"/>
        </w:rPr>
        <w:t>SCR</w:t>
      </w:r>
      <w:r w:rsidR="00C51E7E" w:rsidRPr="00967EF7">
        <w:rPr>
          <w:color w:val="000000"/>
          <w:sz w:val="28"/>
          <w:szCs w:val="28"/>
        </w:rPr>
        <w:t xml:space="preserve">. </w:t>
      </w:r>
      <w:r w:rsidR="009A6A53">
        <w:rPr>
          <w:color w:val="000000"/>
          <w:sz w:val="28"/>
          <w:szCs w:val="28"/>
        </w:rPr>
        <w:br/>
        <w:t xml:space="preserve">           </w:t>
      </w:r>
      <w:r w:rsidR="00303DCC">
        <w:rPr>
          <w:color w:val="000000"/>
          <w:sz w:val="28"/>
          <w:szCs w:val="28"/>
        </w:rPr>
        <w:t>Такой атрибут потребительской лояльности, как уровень привлекательности конкурентных предложений будет анализироваться в следующем разрезе : «</w:t>
      </w:r>
      <w:r w:rsidR="00303DCC" w:rsidRPr="00303DCC">
        <w:rPr>
          <w:i/>
          <w:color w:val="000000"/>
          <w:sz w:val="28"/>
          <w:szCs w:val="28"/>
        </w:rPr>
        <w:t>Насколько</w:t>
      </w:r>
      <w:r w:rsidR="00303DCC">
        <w:rPr>
          <w:color w:val="000000"/>
          <w:sz w:val="28"/>
          <w:szCs w:val="28"/>
        </w:rPr>
        <w:t xml:space="preserve"> российский потребитель водки средней ценовой категории </w:t>
      </w:r>
      <w:r w:rsidR="00303DCC" w:rsidRPr="00303DCC">
        <w:rPr>
          <w:i/>
          <w:color w:val="000000"/>
          <w:sz w:val="28"/>
          <w:szCs w:val="28"/>
        </w:rPr>
        <w:t>готов жертвовать дополнительными затратами личного времени или своих денежных средств</w:t>
      </w:r>
      <w:r w:rsidR="00303DCC">
        <w:rPr>
          <w:color w:val="000000"/>
          <w:sz w:val="28"/>
          <w:szCs w:val="28"/>
        </w:rPr>
        <w:t xml:space="preserve">, для того чтобы купить тот бренд водки, к которому у него уже сформировалась   определенного уровня </w:t>
      </w:r>
      <w:r w:rsidR="00303DCC">
        <w:rPr>
          <w:color w:val="000000"/>
          <w:sz w:val="28"/>
          <w:szCs w:val="28"/>
        </w:rPr>
        <w:lastRenderedPageBreak/>
        <w:t>потребительская лояльность?»  Для оценки изучаемого аспекта в разрезе дополнительных затрат времени</w:t>
      </w:r>
      <w:r w:rsidR="00DA1FB5">
        <w:rPr>
          <w:color w:val="000000"/>
          <w:sz w:val="28"/>
          <w:szCs w:val="28"/>
        </w:rPr>
        <w:t xml:space="preserve"> (времени на то, чтобы добраться до другого магазина и время на совершения покупки там, возможно также это будет сопряжено и с дополнительными затратами денежных средств – дополнительные транспортные затраты) </w:t>
      </w:r>
      <w:r w:rsidR="00303DCC">
        <w:rPr>
          <w:color w:val="000000"/>
          <w:sz w:val="28"/>
          <w:szCs w:val="28"/>
        </w:rPr>
        <w:t xml:space="preserve"> был разработан следующий вопрос анкеты </w:t>
      </w:r>
      <w:r w:rsidR="00303DCC" w:rsidRPr="008E7DF6">
        <w:rPr>
          <w:sz w:val="28"/>
          <w:szCs w:val="28"/>
        </w:rPr>
        <w:t>[</w:t>
      </w:r>
      <w:r w:rsidR="00303DCC">
        <w:rPr>
          <w:sz w:val="28"/>
          <w:szCs w:val="28"/>
        </w:rPr>
        <w:t>Приложение 1. Анкета.]</w:t>
      </w:r>
      <w:r w:rsidR="004A6BA3">
        <w:rPr>
          <w:sz w:val="28"/>
          <w:szCs w:val="28"/>
        </w:rPr>
        <w:t xml:space="preserve"> (</w:t>
      </w:r>
      <w:r w:rsidR="004A6BA3" w:rsidRPr="004A6BA3">
        <w:rPr>
          <w:b/>
          <w:sz w:val="28"/>
          <w:szCs w:val="28"/>
        </w:rPr>
        <w:t>далее вопрос 1</w:t>
      </w:r>
      <w:r w:rsidR="004A6BA3">
        <w:rPr>
          <w:sz w:val="28"/>
          <w:szCs w:val="28"/>
        </w:rPr>
        <w:t>)</w:t>
      </w:r>
      <w:r w:rsidR="00194BAB">
        <w:rPr>
          <w:sz w:val="28"/>
          <w:szCs w:val="28"/>
        </w:rPr>
        <w:t>:</w:t>
      </w:r>
      <w:r w:rsidR="00DA1FB5">
        <w:rPr>
          <w:sz w:val="28"/>
          <w:szCs w:val="28"/>
        </w:rPr>
        <w:t xml:space="preserve"> </w:t>
      </w:r>
      <w:r w:rsidR="00194BAB" w:rsidRPr="00194BAB">
        <w:rPr>
          <w:i/>
          <w:sz w:val="28"/>
          <w:szCs w:val="28"/>
        </w:rPr>
        <w:t xml:space="preserve">«Представьте  себе следующую ситуацию. Вы пришли в магазин, а вашего любимого бренда водки нет.                                                                                                                              </w:t>
      </w:r>
      <w:r w:rsidR="00194BAB">
        <w:rPr>
          <w:i/>
          <w:sz w:val="28"/>
          <w:szCs w:val="28"/>
        </w:rPr>
        <w:t xml:space="preserve">          </w:t>
      </w:r>
      <w:r w:rsidR="00194BAB" w:rsidRPr="00194BAB">
        <w:rPr>
          <w:i/>
          <w:sz w:val="28"/>
          <w:szCs w:val="28"/>
        </w:rPr>
        <w:t>Оцените, пожалуйста, степень Вашего согласия с приведенным ниже утверждением по 10-бальной шкале, где 1 - полностью не согласен, а 10 - полностью согласен.</w:t>
      </w:r>
    </w:p>
    <w:p w:rsidR="00194BAB" w:rsidRPr="00194BAB" w:rsidRDefault="00194BAB" w:rsidP="00194BAB">
      <w:pPr>
        <w:pBdr>
          <w:bottom w:val="single" w:sz="6" w:space="1" w:color="auto"/>
        </w:pBdr>
        <w:spacing w:line="360" w:lineRule="auto"/>
        <w:jc w:val="center"/>
        <w:rPr>
          <w:i/>
          <w:vanish/>
          <w:sz w:val="28"/>
          <w:szCs w:val="28"/>
        </w:rPr>
      </w:pPr>
      <w:r w:rsidRPr="00194BAB">
        <w:rPr>
          <w:i/>
          <w:vanish/>
          <w:sz w:val="28"/>
          <w:szCs w:val="28"/>
        </w:rPr>
        <w:t>Начало формы</w:t>
      </w:r>
    </w:p>
    <w:p w:rsidR="0018698C" w:rsidRPr="0018698C" w:rsidRDefault="00194BAB" w:rsidP="0018698C">
      <w:pPr>
        <w:spacing w:line="360" w:lineRule="auto"/>
        <w:rPr>
          <w:i/>
          <w:sz w:val="28"/>
          <w:szCs w:val="28"/>
        </w:rPr>
      </w:pPr>
      <w:r w:rsidRPr="00194BAB">
        <w:rPr>
          <w:bCs/>
          <w:i/>
          <w:color w:val="000000"/>
          <w:sz w:val="28"/>
          <w:szCs w:val="28"/>
        </w:rPr>
        <w:t>Я пойду за водкой л</w:t>
      </w:r>
      <w:r w:rsidR="00DA1FB5">
        <w:rPr>
          <w:bCs/>
          <w:i/>
          <w:color w:val="000000"/>
          <w:sz w:val="28"/>
          <w:szCs w:val="28"/>
        </w:rPr>
        <w:t xml:space="preserve">юбимого бренда в другой магазин». </w:t>
      </w:r>
      <w:r w:rsidR="00DA1FB5">
        <w:rPr>
          <w:bCs/>
          <w:color w:val="000000"/>
          <w:sz w:val="28"/>
          <w:szCs w:val="28"/>
        </w:rPr>
        <w:t xml:space="preserve">Для ракурса дополнительных затрат денежных средств был использован следующий вопрос анкеты </w:t>
      </w:r>
      <w:r w:rsidR="00DA1FB5" w:rsidRPr="008E7DF6">
        <w:rPr>
          <w:sz w:val="28"/>
          <w:szCs w:val="28"/>
        </w:rPr>
        <w:t>[</w:t>
      </w:r>
      <w:r w:rsidR="00DA1FB5">
        <w:rPr>
          <w:sz w:val="28"/>
          <w:szCs w:val="28"/>
        </w:rPr>
        <w:t>Приложение 1. Анкета.]</w:t>
      </w:r>
      <w:r w:rsidR="004A6BA3">
        <w:rPr>
          <w:sz w:val="28"/>
          <w:szCs w:val="28"/>
        </w:rPr>
        <w:t xml:space="preserve"> (</w:t>
      </w:r>
      <w:r w:rsidR="004A6BA3" w:rsidRPr="004A6BA3">
        <w:rPr>
          <w:b/>
          <w:sz w:val="28"/>
          <w:szCs w:val="28"/>
        </w:rPr>
        <w:t>далее вопрос 2</w:t>
      </w:r>
      <w:r w:rsidR="004A6BA3">
        <w:rPr>
          <w:sz w:val="28"/>
          <w:szCs w:val="28"/>
        </w:rPr>
        <w:t>)</w:t>
      </w:r>
      <w:r w:rsidR="00DA1FB5">
        <w:rPr>
          <w:sz w:val="28"/>
          <w:szCs w:val="28"/>
        </w:rPr>
        <w:t xml:space="preserve">: </w:t>
      </w:r>
      <w:r w:rsidR="0018698C">
        <w:rPr>
          <w:sz w:val="28"/>
          <w:szCs w:val="28"/>
        </w:rPr>
        <w:t>«</w:t>
      </w:r>
      <w:r w:rsidR="0018698C" w:rsidRPr="0018698C">
        <w:rPr>
          <w:i/>
          <w:sz w:val="28"/>
          <w:szCs w:val="28"/>
        </w:rPr>
        <w:t>Представьте себе еще одну  ситуацию. Вы пришли в магазин, а ваш любимый бренд водки стоит дороже, чем вы предполагали.                                                                                                                                              Оцените, пожалуйста, степень Вашего согласия с приведенным ниже утверждением по 10-бальной шкале, где 1 - полностью не согласен, а 10 - полностью согласен.</w:t>
      </w:r>
    </w:p>
    <w:p w:rsidR="00DA1FB5" w:rsidRDefault="0018698C" w:rsidP="0018698C">
      <w:pPr>
        <w:spacing w:line="360" w:lineRule="auto"/>
        <w:rPr>
          <w:bCs/>
          <w:i/>
          <w:color w:val="000000"/>
          <w:sz w:val="28"/>
          <w:szCs w:val="28"/>
        </w:rPr>
      </w:pPr>
      <w:r w:rsidRPr="0018698C">
        <w:rPr>
          <w:bCs/>
          <w:i/>
          <w:color w:val="000000"/>
          <w:sz w:val="28"/>
          <w:szCs w:val="28"/>
        </w:rPr>
        <w:t>Я куплю водку любимого бренда</w:t>
      </w:r>
      <w:r>
        <w:rPr>
          <w:bCs/>
          <w:i/>
          <w:color w:val="000000"/>
          <w:sz w:val="28"/>
          <w:szCs w:val="28"/>
        </w:rPr>
        <w:t xml:space="preserve">». </w:t>
      </w:r>
    </w:p>
    <w:p w:rsidR="007862B3" w:rsidRDefault="0018698C" w:rsidP="0018698C">
      <w:pPr>
        <w:spacing w:line="360" w:lineRule="auto"/>
        <w:rPr>
          <w:i/>
          <w:sz w:val="28"/>
          <w:szCs w:val="28"/>
        </w:rPr>
      </w:pPr>
      <w:r>
        <w:rPr>
          <w:color w:val="000000"/>
          <w:sz w:val="28"/>
          <w:szCs w:val="28"/>
        </w:rPr>
        <w:t xml:space="preserve">             Чтобы проанализировать потребительскую лояльность по результатам ответов респондентов на данные 2 вопроса анкеты </w:t>
      </w:r>
      <w:r w:rsidRPr="008E7DF6">
        <w:rPr>
          <w:sz w:val="28"/>
          <w:szCs w:val="28"/>
        </w:rPr>
        <w:t>[</w:t>
      </w:r>
      <w:r>
        <w:rPr>
          <w:sz w:val="28"/>
          <w:szCs w:val="28"/>
        </w:rPr>
        <w:t xml:space="preserve">Приложение 1. Анкета.] ракурсу дополнительных временных затрат потребителей был присвоен ранг важности = 0,7, а ракурсу дополнительных затрат денежных средств потребителей – ранг важности = 0,3. Разумно в рамках практической части данной ВКР ввести </w:t>
      </w:r>
      <w:r w:rsidRPr="0018698C">
        <w:rPr>
          <w:i/>
          <w:sz w:val="28"/>
          <w:szCs w:val="28"/>
        </w:rPr>
        <w:t>новый показатель оценки потребительской лояльности</w:t>
      </w:r>
      <w:r>
        <w:rPr>
          <w:sz w:val="28"/>
          <w:szCs w:val="28"/>
        </w:rPr>
        <w:t xml:space="preserve">, изучаемой в разрезе оценки привлекательности конкурентных предложений - </w:t>
      </w:r>
      <w:r>
        <w:rPr>
          <w:i/>
          <w:sz w:val="28"/>
          <w:szCs w:val="28"/>
        </w:rPr>
        <w:t xml:space="preserve"> альтернативный показатель потребительской лояльности. (АППЛ</w:t>
      </w:r>
      <w:r w:rsidR="004A6BA3">
        <w:rPr>
          <w:i/>
          <w:sz w:val="28"/>
          <w:szCs w:val="28"/>
        </w:rPr>
        <w:t xml:space="preserve">). </w:t>
      </w:r>
      <w:r w:rsidR="004A6BA3" w:rsidRPr="004A6BA3">
        <w:rPr>
          <w:i/>
          <w:sz w:val="28"/>
          <w:szCs w:val="28"/>
        </w:rPr>
        <w:t>АППЛ будет рассчитываться следующим образом: АППЛ</w:t>
      </w:r>
      <w:r w:rsidR="004A6BA3">
        <w:rPr>
          <w:sz w:val="28"/>
          <w:szCs w:val="28"/>
        </w:rPr>
        <w:t xml:space="preserve"> = 0,7 * балл, данный при ответе респондентом на  </w:t>
      </w:r>
      <w:r w:rsidR="004A6BA3" w:rsidRPr="004A6BA3">
        <w:rPr>
          <w:i/>
          <w:sz w:val="28"/>
          <w:szCs w:val="28"/>
        </w:rPr>
        <w:t>вопрос 1</w:t>
      </w:r>
      <w:r w:rsidR="004A6BA3">
        <w:rPr>
          <w:sz w:val="28"/>
          <w:szCs w:val="28"/>
        </w:rPr>
        <w:t xml:space="preserve"> + 0,3 * балл, данный при </w:t>
      </w:r>
      <w:r w:rsidR="004A6BA3">
        <w:rPr>
          <w:sz w:val="28"/>
          <w:szCs w:val="28"/>
        </w:rPr>
        <w:lastRenderedPageBreak/>
        <w:t xml:space="preserve">ответе респондентом на </w:t>
      </w:r>
      <w:r w:rsidR="004A6BA3">
        <w:rPr>
          <w:i/>
          <w:sz w:val="28"/>
          <w:szCs w:val="28"/>
        </w:rPr>
        <w:t xml:space="preserve">вопрос 2. </w:t>
      </w:r>
      <w:r w:rsidR="004A6BA3">
        <w:rPr>
          <w:sz w:val="28"/>
          <w:szCs w:val="28"/>
        </w:rPr>
        <w:t xml:space="preserve">Для каждого из 59 респондентов будет рассчитано значение показателя АППЛ, а далее будет произведен расчет среднеарифметического значения АППЛ для изучаемой выборки потребителей. Надо отметить, что показатель АППЛ в отличие от используемых выше показателей </w:t>
      </w:r>
      <w:r w:rsidR="004A6BA3">
        <w:rPr>
          <w:sz w:val="28"/>
          <w:szCs w:val="28"/>
          <w:lang w:val="en-US"/>
        </w:rPr>
        <w:t>SCR</w:t>
      </w:r>
      <w:r w:rsidR="004A6BA3" w:rsidRPr="004A6BA3">
        <w:rPr>
          <w:sz w:val="28"/>
          <w:szCs w:val="28"/>
        </w:rPr>
        <w:t xml:space="preserve"> </w:t>
      </w:r>
      <w:r w:rsidR="004A6BA3">
        <w:rPr>
          <w:sz w:val="28"/>
          <w:szCs w:val="28"/>
        </w:rPr>
        <w:t xml:space="preserve">и </w:t>
      </w:r>
      <w:r w:rsidR="004A6BA3">
        <w:rPr>
          <w:sz w:val="28"/>
          <w:szCs w:val="28"/>
          <w:lang w:val="en-US"/>
        </w:rPr>
        <w:t>NPS</w:t>
      </w:r>
      <w:r w:rsidR="004A6BA3">
        <w:rPr>
          <w:sz w:val="28"/>
          <w:szCs w:val="28"/>
        </w:rPr>
        <w:t xml:space="preserve"> </w:t>
      </w:r>
      <w:r w:rsidR="00E42ED8" w:rsidRPr="00E42ED8">
        <w:rPr>
          <w:sz w:val="28"/>
          <w:szCs w:val="28"/>
        </w:rPr>
        <w:t xml:space="preserve"> </w:t>
      </w:r>
      <w:r w:rsidR="00E42ED8">
        <w:rPr>
          <w:sz w:val="28"/>
          <w:szCs w:val="28"/>
        </w:rPr>
        <w:t xml:space="preserve">не позволяет провести сравнительный анализ лояльности потребителей к рассматриваемым в рамках практической части данной ВКР 5 брендам водки средней ценовой категории, характеризуя </w:t>
      </w:r>
      <w:r w:rsidR="00E42ED8">
        <w:rPr>
          <w:i/>
          <w:sz w:val="28"/>
          <w:szCs w:val="28"/>
        </w:rPr>
        <w:t>уровень потребительской лояльности, характерный для изучаемого рынка в целом.</w:t>
      </w:r>
      <w:r w:rsidR="006E2D0E">
        <w:rPr>
          <w:i/>
          <w:sz w:val="28"/>
          <w:szCs w:val="28"/>
        </w:rPr>
        <w:t xml:space="preserve"> Значительным ограничением данного показателя является</w:t>
      </w:r>
      <w:r w:rsidR="006E2D0E" w:rsidRPr="006E2D0E">
        <w:rPr>
          <w:sz w:val="28"/>
          <w:szCs w:val="28"/>
        </w:rPr>
        <w:t>, то что</w:t>
      </w:r>
      <w:r w:rsidR="006E2D0E">
        <w:rPr>
          <w:i/>
          <w:sz w:val="28"/>
          <w:szCs w:val="28"/>
        </w:rPr>
        <w:t xml:space="preserve"> </w:t>
      </w:r>
      <w:r w:rsidR="006E2D0E">
        <w:rPr>
          <w:sz w:val="28"/>
          <w:szCs w:val="28"/>
        </w:rPr>
        <w:t xml:space="preserve">поскольку </w:t>
      </w:r>
      <w:r w:rsidR="00135F86">
        <w:rPr>
          <w:sz w:val="28"/>
          <w:szCs w:val="28"/>
        </w:rPr>
        <w:t>АППЛ</w:t>
      </w:r>
      <w:r w:rsidR="006E2D0E">
        <w:rPr>
          <w:sz w:val="28"/>
          <w:szCs w:val="28"/>
        </w:rPr>
        <w:t xml:space="preserve"> используется впервые</w:t>
      </w:r>
      <w:r w:rsidR="00135F86" w:rsidRPr="00135F86">
        <w:rPr>
          <w:sz w:val="28"/>
          <w:szCs w:val="28"/>
        </w:rPr>
        <w:t xml:space="preserve"> </w:t>
      </w:r>
      <w:r w:rsidR="00135F86">
        <w:rPr>
          <w:sz w:val="28"/>
          <w:szCs w:val="28"/>
        </w:rPr>
        <w:t xml:space="preserve"> (имеется в виду, конкретно данный показатель, а не группа показателей оценки потребительской лояльности по уровню привлекательности конкурентных предложений) </w:t>
      </w:r>
      <w:r w:rsidR="006E2D0E">
        <w:rPr>
          <w:sz w:val="28"/>
          <w:szCs w:val="28"/>
        </w:rPr>
        <w:t xml:space="preserve">  для анализа потребительской лояльности</w:t>
      </w:r>
      <w:r w:rsidR="00135F86">
        <w:rPr>
          <w:sz w:val="28"/>
          <w:szCs w:val="28"/>
        </w:rPr>
        <w:t xml:space="preserve"> в изучаемом ракурсе, то выводы о потребительской лояльности на рассматриваемом рынке, сделанные на основе рассчитанного АППЛ, </w:t>
      </w:r>
      <w:r w:rsidR="00135F86" w:rsidRPr="00135F86">
        <w:rPr>
          <w:i/>
          <w:sz w:val="28"/>
          <w:szCs w:val="28"/>
        </w:rPr>
        <w:t xml:space="preserve">будут в значительной степени приблизительными.   </w:t>
      </w:r>
    </w:p>
    <w:p w:rsidR="009D3128" w:rsidRDefault="007862B3" w:rsidP="007862B3">
      <w:pPr>
        <w:spacing w:line="360" w:lineRule="auto"/>
        <w:ind w:firstLine="709"/>
        <w:rPr>
          <w:color w:val="000000"/>
          <w:sz w:val="28"/>
          <w:szCs w:val="28"/>
        </w:rPr>
      </w:pPr>
      <w:r>
        <w:rPr>
          <w:i/>
          <w:sz w:val="28"/>
          <w:szCs w:val="28"/>
        </w:rPr>
        <w:t xml:space="preserve">Полученное значение АППЛ = 4, 39.  </w:t>
      </w:r>
      <w:r>
        <w:rPr>
          <w:sz w:val="28"/>
          <w:szCs w:val="28"/>
        </w:rPr>
        <w:t xml:space="preserve">Область значений данного показателя </w:t>
      </w:r>
      <w:r w:rsidRPr="007862B3">
        <w:rPr>
          <w:i/>
          <w:sz w:val="28"/>
          <w:szCs w:val="28"/>
        </w:rPr>
        <w:t xml:space="preserve">от </w:t>
      </w:r>
      <w:r>
        <w:rPr>
          <w:i/>
          <w:sz w:val="28"/>
          <w:szCs w:val="28"/>
        </w:rPr>
        <w:t>1 до 10, то есть минимально возможное значение АППЛ = 1, а максимально</w:t>
      </w:r>
      <w:r w:rsidR="00135F86" w:rsidRPr="00135F86">
        <w:rPr>
          <w:i/>
          <w:sz w:val="28"/>
          <w:szCs w:val="28"/>
        </w:rPr>
        <w:t xml:space="preserve"> </w:t>
      </w:r>
      <w:r>
        <w:rPr>
          <w:i/>
          <w:sz w:val="28"/>
          <w:szCs w:val="28"/>
        </w:rPr>
        <w:t xml:space="preserve">возможное значение АППЛ = 10. </w:t>
      </w:r>
      <w:r w:rsidRPr="007862B3">
        <w:rPr>
          <w:sz w:val="28"/>
          <w:szCs w:val="28"/>
        </w:rPr>
        <w:t>Учитывая это, полученное значение</w:t>
      </w:r>
      <w:r>
        <w:rPr>
          <w:sz w:val="28"/>
          <w:szCs w:val="28"/>
        </w:rPr>
        <w:t xml:space="preserve"> АППЛ</w:t>
      </w:r>
      <w:r w:rsidRPr="007862B3">
        <w:rPr>
          <w:sz w:val="28"/>
          <w:szCs w:val="28"/>
        </w:rPr>
        <w:t xml:space="preserve"> свидетельствует о </w:t>
      </w:r>
      <w:r w:rsidRPr="00460BAD">
        <w:rPr>
          <w:i/>
          <w:sz w:val="28"/>
          <w:szCs w:val="28"/>
        </w:rPr>
        <w:t>низком уровне потребительской лояльности</w:t>
      </w:r>
      <w:r w:rsidRPr="007862B3">
        <w:rPr>
          <w:sz w:val="28"/>
          <w:szCs w:val="28"/>
        </w:rPr>
        <w:t xml:space="preserve"> в целом для  изучаемого в рамках практической части данной ВКР  рынка</w:t>
      </w:r>
      <w:r w:rsidR="00460BAD" w:rsidRPr="00460BAD">
        <w:rPr>
          <w:sz w:val="28"/>
          <w:szCs w:val="28"/>
        </w:rPr>
        <w:t xml:space="preserve"> </w:t>
      </w:r>
      <w:r w:rsidR="00460BAD">
        <w:rPr>
          <w:sz w:val="28"/>
          <w:szCs w:val="28"/>
        </w:rPr>
        <w:t>российской ликероводочной продукции</w:t>
      </w:r>
      <w:r w:rsidRPr="007862B3">
        <w:rPr>
          <w:sz w:val="28"/>
          <w:szCs w:val="28"/>
        </w:rPr>
        <w:t xml:space="preserve">, что </w:t>
      </w:r>
      <w:r w:rsidR="00460BAD" w:rsidRPr="007862B3">
        <w:rPr>
          <w:sz w:val="28"/>
          <w:szCs w:val="28"/>
        </w:rPr>
        <w:t>соотве</w:t>
      </w:r>
      <w:r w:rsidR="00460BAD">
        <w:rPr>
          <w:sz w:val="28"/>
          <w:szCs w:val="28"/>
        </w:rPr>
        <w:t>тствует</w:t>
      </w:r>
      <w:r>
        <w:rPr>
          <w:sz w:val="28"/>
          <w:szCs w:val="28"/>
        </w:rPr>
        <w:t xml:space="preserve"> </w:t>
      </w:r>
      <w:r w:rsidRPr="007862B3">
        <w:rPr>
          <w:sz w:val="28"/>
          <w:szCs w:val="28"/>
        </w:rPr>
        <w:t xml:space="preserve"> приведенным выше рассуждениям  </w:t>
      </w:r>
      <w:r w:rsidR="00460BAD">
        <w:rPr>
          <w:sz w:val="28"/>
          <w:szCs w:val="28"/>
        </w:rPr>
        <w:t xml:space="preserve">о значительной ограниченности потенциала формирования  потребительской лояльности на рынках </w:t>
      </w:r>
      <w:r w:rsidR="00460BAD">
        <w:rPr>
          <w:sz w:val="28"/>
          <w:szCs w:val="28"/>
          <w:lang w:val="en-US"/>
        </w:rPr>
        <w:t>FMCG</w:t>
      </w:r>
      <w:r w:rsidR="00460BAD" w:rsidRPr="00460BAD">
        <w:rPr>
          <w:sz w:val="28"/>
          <w:szCs w:val="28"/>
        </w:rPr>
        <w:t xml:space="preserve">. </w:t>
      </w:r>
      <w:r w:rsidR="00967EF7" w:rsidRPr="007862B3">
        <w:rPr>
          <w:color w:val="000000"/>
          <w:sz w:val="28"/>
          <w:szCs w:val="28"/>
        </w:rPr>
        <w:br/>
      </w:r>
      <w:r w:rsidR="00967EF7">
        <w:rPr>
          <w:color w:val="000000"/>
          <w:sz w:val="28"/>
          <w:szCs w:val="28"/>
        </w:rPr>
        <w:t xml:space="preserve">           </w:t>
      </w:r>
      <w:r w:rsidR="00223E43">
        <w:rPr>
          <w:color w:val="000000"/>
          <w:sz w:val="28"/>
          <w:szCs w:val="28"/>
        </w:rPr>
        <w:t>Другая «плоскость» потребительской лояльности – факторы, определяющие выбор потребителями водки того или иного бренда при покупке. Данная «плоскость»</w:t>
      </w:r>
      <w:r w:rsidR="003D4D8E">
        <w:rPr>
          <w:color w:val="000000"/>
          <w:sz w:val="28"/>
          <w:szCs w:val="28"/>
        </w:rPr>
        <w:t xml:space="preserve"> характеризуют лояльность не к конкретному бренду, а характеризуют </w:t>
      </w:r>
      <w:r w:rsidR="003D4D8E" w:rsidRPr="003D4D8E">
        <w:rPr>
          <w:i/>
          <w:color w:val="000000"/>
          <w:sz w:val="28"/>
          <w:szCs w:val="28"/>
        </w:rPr>
        <w:t>за счет чего</w:t>
      </w:r>
      <w:r w:rsidR="003D4D8E">
        <w:rPr>
          <w:i/>
          <w:color w:val="000000"/>
          <w:sz w:val="28"/>
          <w:szCs w:val="28"/>
        </w:rPr>
        <w:t xml:space="preserve"> (по какой причине)</w:t>
      </w:r>
      <w:r w:rsidR="003D4D8E">
        <w:rPr>
          <w:color w:val="000000"/>
          <w:sz w:val="28"/>
          <w:szCs w:val="28"/>
        </w:rPr>
        <w:t xml:space="preserve"> формируется потребительская лояльность в целом к различным брендам водки средней ценовой категории. Например, потребитель может любить водку «Пять </w:t>
      </w:r>
      <w:r w:rsidR="003D4D8E">
        <w:rPr>
          <w:color w:val="000000"/>
          <w:sz w:val="28"/>
          <w:szCs w:val="28"/>
        </w:rPr>
        <w:lastRenderedPageBreak/>
        <w:t>озёр», а, значит, быть лояльным к ней, за  прекрасные вкусовые качества данной водки. В качестве подобных  факторов, возможно, так или иначе влияющих на потребителя в момент выбор конкретного бренда водки из множества предлагаемых, при анкетировании потребителей рассматривались следующие:</w:t>
      </w:r>
    </w:p>
    <w:p w:rsidR="003D4D8E" w:rsidRDefault="003D4D8E" w:rsidP="003D4D8E">
      <w:pPr>
        <w:numPr>
          <w:ilvl w:val="0"/>
          <w:numId w:val="16"/>
        </w:numPr>
        <w:spacing w:line="360" w:lineRule="auto"/>
        <w:ind w:left="1434" w:hanging="357"/>
        <w:rPr>
          <w:color w:val="000000"/>
          <w:sz w:val="28"/>
          <w:szCs w:val="28"/>
        </w:rPr>
      </w:pPr>
      <w:r>
        <w:rPr>
          <w:color w:val="000000"/>
          <w:sz w:val="28"/>
          <w:szCs w:val="28"/>
        </w:rPr>
        <w:t>Цена</w:t>
      </w:r>
    </w:p>
    <w:p w:rsidR="003D4D8E" w:rsidRDefault="003D4D8E" w:rsidP="003D4D8E">
      <w:pPr>
        <w:numPr>
          <w:ilvl w:val="0"/>
          <w:numId w:val="16"/>
        </w:numPr>
        <w:spacing w:line="360" w:lineRule="auto"/>
        <w:ind w:left="1434" w:hanging="357"/>
        <w:rPr>
          <w:color w:val="000000"/>
          <w:sz w:val="28"/>
          <w:szCs w:val="28"/>
        </w:rPr>
      </w:pPr>
      <w:r>
        <w:rPr>
          <w:color w:val="000000"/>
          <w:sz w:val="28"/>
          <w:szCs w:val="28"/>
        </w:rPr>
        <w:t>Вкусовые качества</w:t>
      </w:r>
    </w:p>
    <w:p w:rsidR="003D4D8E" w:rsidRDefault="003D4D8E" w:rsidP="003D4D8E">
      <w:pPr>
        <w:numPr>
          <w:ilvl w:val="0"/>
          <w:numId w:val="16"/>
        </w:numPr>
        <w:spacing w:line="360" w:lineRule="auto"/>
        <w:ind w:left="1434" w:hanging="357"/>
        <w:rPr>
          <w:color w:val="000000"/>
          <w:sz w:val="28"/>
          <w:szCs w:val="28"/>
        </w:rPr>
      </w:pPr>
      <w:r>
        <w:rPr>
          <w:color w:val="000000"/>
          <w:sz w:val="28"/>
          <w:szCs w:val="28"/>
        </w:rPr>
        <w:t>Доступность в магазинах</w:t>
      </w:r>
    </w:p>
    <w:p w:rsidR="003D4D8E" w:rsidRDefault="003D4D8E" w:rsidP="003D4D8E">
      <w:pPr>
        <w:numPr>
          <w:ilvl w:val="0"/>
          <w:numId w:val="16"/>
        </w:numPr>
        <w:spacing w:line="360" w:lineRule="auto"/>
        <w:ind w:left="1434" w:hanging="357"/>
        <w:rPr>
          <w:color w:val="000000"/>
          <w:sz w:val="28"/>
          <w:szCs w:val="28"/>
        </w:rPr>
      </w:pPr>
      <w:r>
        <w:rPr>
          <w:color w:val="000000"/>
          <w:sz w:val="28"/>
          <w:szCs w:val="28"/>
        </w:rPr>
        <w:t>Упаковка</w:t>
      </w:r>
    </w:p>
    <w:p w:rsidR="003D4D8E" w:rsidRDefault="003D4D8E" w:rsidP="003D4D8E">
      <w:pPr>
        <w:numPr>
          <w:ilvl w:val="0"/>
          <w:numId w:val="16"/>
        </w:numPr>
        <w:spacing w:line="360" w:lineRule="auto"/>
        <w:ind w:left="1434" w:hanging="357"/>
        <w:rPr>
          <w:color w:val="000000"/>
          <w:sz w:val="28"/>
          <w:szCs w:val="28"/>
        </w:rPr>
      </w:pPr>
      <w:r>
        <w:rPr>
          <w:color w:val="000000"/>
          <w:sz w:val="28"/>
          <w:szCs w:val="28"/>
        </w:rPr>
        <w:t>Известность бренда</w:t>
      </w:r>
    </w:p>
    <w:p w:rsidR="001724BC" w:rsidRPr="00664980" w:rsidRDefault="00F15AED" w:rsidP="00664980">
      <w:pPr>
        <w:spacing w:line="360" w:lineRule="auto"/>
        <w:ind w:firstLine="709"/>
        <w:rPr>
          <w:color w:val="000000"/>
          <w:sz w:val="28"/>
          <w:szCs w:val="28"/>
        </w:rPr>
      </w:pPr>
      <w:r w:rsidRPr="00F15AED">
        <w:rPr>
          <w:color w:val="000000"/>
          <w:sz w:val="28"/>
          <w:szCs w:val="28"/>
        </w:rPr>
        <w:t xml:space="preserve">Для того чтобы выяснить, какие из данных факторов </w:t>
      </w:r>
      <w:r w:rsidR="005B462B">
        <w:rPr>
          <w:color w:val="000000"/>
          <w:sz w:val="28"/>
          <w:szCs w:val="28"/>
        </w:rPr>
        <w:t xml:space="preserve"> в </w:t>
      </w:r>
      <w:r w:rsidRPr="00F15AED">
        <w:rPr>
          <w:color w:val="000000"/>
          <w:sz w:val="28"/>
          <w:szCs w:val="28"/>
        </w:rPr>
        <w:t>большей</w:t>
      </w:r>
      <w:r w:rsidR="005B462B">
        <w:rPr>
          <w:color w:val="000000"/>
          <w:sz w:val="28"/>
          <w:szCs w:val="28"/>
        </w:rPr>
        <w:t xml:space="preserve"> </w:t>
      </w:r>
      <w:r w:rsidRPr="00F15AED">
        <w:rPr>
          <w:color w:val="000000"/>
          <w:sz w:val="28"/>
          <w:szCs w:val="28"/>
        </w:rPr>
        <w:t>степени</w:t>
      </w:r>
      <w:r w:rsidR="005B462B">
        <w:rPr>
          <w:color w:val="000000"/>
          <w:sz w:val="28"/>
          <w:szCs w:val="28"/>
        </w:rPr>
        <w:t xml:space="preserve"> оказывают влияние на потребителя в момент совершения потребительского выбора, а какие в меньшей степени, респондентам было предложено </w:t>
      </w:r>
      <w:r w:rsidR="00827B35">
        <w:rPr>
          <w:color w:val="000000"/>
          <w:sz w:val="28"/>
          <w:szCs w:val="28"/>
        </w:rPr>
        <w:t xml:space="preserve">выбрать те 2 фактора из вышеперечисленных, которые являлись для них определяющими критериями при выборе конкретного бренда водки. </w:t>
      </w:r>
      <w:r w:rsidR="00AE2154">
        <w:rPr>
          <w:sz w:val="28"/>
          <w:szCs w:val="28"/>
        </w:rPr>
        <w:t>Суть данной методики в том, что</w:t>
      </w:r>
      <w:r w:rsidR="001724BC">
        <w:rPr>
          <w:sz w:val="28"/>
          <w:szCs w:val="28"/>
        </w:rPr>
        <w:t xml:space="preserve"> наиболее значимым признавался тот фактор, который посчитали важным наибольшее число</w:t>
      </w:r>
      <w:r w:rsidR="00664980">
        <w:rPr>
          <w:sz w:val="28"/>
          <w:szCs w:val="28"/>
        </w:rPr>
        <w:t xml:space="preserve"> респондентов. Ниже в таблице 11</w:t>
      </w:r>
      <w:r w:rsidR="001724BC">
        <w:rPr>
          <w:sz w:val="28"/>
          <w:szCs w:val="28"/>
        </w:rPr>
        <w:t xml:space="preserve"> приведены результаты ответов, респондентов на </w:t>
      </w:r>
      <w:r w:rsidR="00664980">
        <w:rPr>
          <w:sz w:val="28"/>
          <w:szCs w:val="28"/>
        </w:rPr>
        <w:t xml:space="preserve">данный вопрос анкеты </w:t>
      </w:r>
      <w:r w:rsidR="00664980" w:rsidRPr="008E7DF6">
        <w:rPr>
          <w:sz w:val="28"/>
          <w:szCs w:val="28"/>
        </w:rPr>
        <w:t>[</w:t>
      </w:r>
      <w:r w:rsidR="00664980">
        <w:rPr>
          <w:sz w:val="28"/>
          <w:szCs w:val="28"/>
        </w:rPr>
        <w:t xml:space="preserve">Приложение 1. Анкета.]. </w:t>
      </w:r>
    </w:p>
    <w:p w:rsidR="001724BC" w:rsidRDefault="001724BC" w:rsidP="00796CE1">
      <w:pPr>
        <w:spacing w:line="360" w:lineRule="auto"/>
        <w:ind w:left="357" w:firstLine="709"/>
        <w:jc w:val="right"/>
        <w:rPr>
          <w:sz w:val="28"/>
          <w:szCs w:val="28"/>
        </w:rPr>
      </w:pPr>
      <w:r>
        <w:rPr>
          <w:sz w:val="28"/>
          <w:szCs w:val="28"/>
        </w:rPr>
        <w:t>Таб</w:t>
      </w:r>
      <w:r w:rsidR="00796CE1">
        <w:rPr>
          <w:sz w:val="28"/>
          <w:szCs w:val="28"/>
        </w:rPr>
        <w:t>лица 11</w:t>
      </w:r>
    </w:p>
    <w:p w:rsidR="00CD24F2" w:rsidRDefault="00CD24F2" w:rsidP="00CD24F2">
      <w:pPr>
        <w:spacing w:line="360" w:lineRule="auto"/>
        <w:ind w:left="357" w:firstLine="709"/>
        <w:jc w:val="center"/>
        <w:rPr>
          <w:sz w:val="28"/>
          <w:szCs w:val="28"/>
        </w:rPr>
      </w:pPr>
      <w:r>
        <w:rPr>
          <w:sz w:val="28"/>
          <w:szCs w:val="28"/>
        </w:rPr>
        <w:t>Относительная значимость факторов потребительского выбора</w:t>
      </w:r>
    </w:p>
    <w:tbl>
      <w:tblPr>
        <w:tblW w:w="7920" w:type="dxa"/>
        <w:tblInd w:w="93" w:type="dxa"/>
        <w:tblLook w:val="04A0"/>
      </w:tblPr>
      <w:tblGrid>
        <w:gridCol w:w="3280"/>
        <w:gridCol w:w="2180"/>
        <w:gridCol w:w="2460"/>
      </w:tblGrid>
      <w:tr w:rsidR="00A412DD" w:rsidRPr="00A412DD" w:rsidTr="00A412DD">
        <w:trPr>
          <w:trHeight w:val="540"/>
        </w:trPr>
        <w:tc>
          <w:tcPr>
            <w:tcW w:w="3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12DD" w:rsidRPr="00A412DD" w:rsidRDefault="00A412DD" w:rsidP="00A412DD">
            <w:pPr>
              <w:rPr>
                <w:rFonts w:ascii="Arial" w:hAnsi="Arial" w:cs="Arial"/>
                <w:b/>
                <w:bCs/>
                <w:color w:val="000000"/>
                <w:sz w:val="20"/>
                <w:szCs w:val="20"/>
              </w:rPr>
            </w:pPr>
            <w:r w:rsidRPr="00A412DD">
              <w:rPr>
                <w:rFonts w:ascii="Arial" w:hAnsi="Arial" w:cs="Arial"/>
                <w:b/>
                <w:bCs/>
                <w:color w:val="000000"/>
                <w:sz w:val="20"/>
                <w:szCs w:val="20"/>
              </w:rPr>
              <w:t>название фактора</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A412DD" w:rsidRPr="00A412DD" w:rsidRDefault="00A412DD" w:rsidP="00A412DD">
            <w:pPr>
              <w:rPr>
                <w:rFonts w:ascii="Arial" w:hAnsi="Arial" w:cs="Arial"/>
                <w:b/>
                <w:bCs/>
                <w:color w:val="000000"/>
                <w:sz w:val="20"/>
                <w:szCs w:val="20"/>
              </w:rPr>
            </w:pPr>
            <w:r w:rsidRPr="00A412DD">
              <w:rPr>
                <w:rFonts w:ascii="Arial" w:hAnsi="Arial" w:cs="Arial"/>
                <w:b/>
                <w:bCs/>
                <w:color w:val="000000"/>
                <w:sz w:val="20"/>
                <w:szCs w:val="20"/>
              </w:rPr>
              <w:t>в абсолютном выражении</w:t>
            </w:r>
          </w:p>
        </w:tc>
        <w:tc>
          <w:tcPr>
            <w:tcW w:w="2460" w:type="dxa"/>
            <w:tcBorders>
              <w:top w:val="single" w:sz="4" w:space="0" w:color="auto"/>
              <w:left w:val="nil"/>
              <w:bottom w:val="single" w:sz="4" w:space="0" w:color="auto"/>
              <w:right w:val="single" w:sz="4" w:space="0" w:color="auto"/>
            </w:tcBorders>
            <w:shd w:val="clear" w:color="auto" w:fill="auto"/>
            <w:vAlign w:val="bottom"/>
            <w:hideMark/>
          </w:tcPr>
          <w:p w:rsidR="00A412DD" w:rsidRPr="00A412DD" w:rsidRDefault="00A412DD" w:rsidP="00A412DD">
            <w:pPr>
              <w:rPr>
                <w:rFonts w:ascii="Arial" w:hAnsi="Arial" w:cs="Arial"/>
                <w:b/>
                <w:bCs/>
                <w:color w:val="000000"/>
                <w:sz w:val="20"/>
                <w:szCs w:val="20"/>
              </w:rPr>
            </w:pPr>
            <w:r w:rsidRPr="00A412DD">
              <w:rPr>
                <w:rFonts w:ascii="Arial" w:hAnsi="Arial" w:cs="Arial"/>
                <w:b/>
                <w:bCs/>
                <w:color w:val="000000"/>
                <w:sz w:val="20"/>
                <w:szCs w:val="20"/>
              </w:rPr>
              <w:t>в процентном выражении</w:t>
            </w:r>
          </w:p>
        </w:tc>
      </w:tr>
      <w:tr w:rsidR="00A412DD" w:rsidRPr="00A412DD" w:rsidTr="00A412DD">
        <w:trPr>
          <w:trHeight w:val="255"/>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A412DD" w:rsidRPr="00A412DD" w:rsidRDefault="00A412DD" w:rsidP="00A412DD">
            <w:pPr>
              <w:rPr>
                <w:rFonts w:ascii="Arial" w:hAnsi="Arial" w:cs="Arial"/>
                <w:b/>
                <w:bCs/>
                <w:color w:val="000000"/>
                <w:sz w:val="20"/>
                <w:szCs w:val="20"/>
              </w:rPr>
            </w:pPr>
            <w:r w:rsidRPr="00A412DD">
              <w:rPr>
                <w:rFonts w:ascii="Arial" w:hAnsi="Arial" w:cs="Arial"/>
                <w:b/>
                <w:bCs/>
                <w:color w:val="000000"/>
                <w:sz w:val="20"/>
                <w:szCs w:val="20"/>
              </w:rPr>
              <w:t>Цена (Ф1)</w:t>
            </w:r>
          </w:p>
        </w:tc>
        <w:tc>
          <w:tcPr>
            <w:tcW w:w="2180" w:type="dxa"/>
            <w:tcBorders>
              <w:top w:val="nil"/>
              <w:left w:val="nil"/>
              <w:bottom w:val="single" w:sz="4" w:space="0" w:color="auto"/>
              <w:right w:val="single" w:sz="4" w:space="0" w:color="auto"/>
            </w:tcBorders>
            <w:shd w:val="clear" w:color="auto" w:fill="auto"/>
            <w:vAlign w:val="bottom"/>
            <w:hideMark/>
          </w:tcPr>
          <w:p w:rsidR="00A412DD" w:rsidRPr="00A412DD" w:rsidRDefault="00A412DD" w:rsidP="00A412DD">
            <w:pPr>
              <w:jc w:val="right"/>
              <w:rPr>
                <w:rFonts w:ascii="Arial" w:hAnsi="Arial" w:cs="Arial"/>
                <w:color w:val="000000"/>
                <w:sz w:val="20"/>
                <w:szCs w:val="20"/>
              </w:rPr>
            </w:pPr>
            <w:r w:rsidRPr="00A412DD">
              <w:rPr>
                <w:rFonts w:ascii="Arial" w:hAnsi="Arial" w:cs="Arial"/>
                <w:color w:val="000000"/>
                <w:sz w:val="20"/>
                <w:szCs w:val="20"/>
              </w:rPr>
              <w:t>22</w:t>
            </w:r>
          </w:p>
        </w:tc>
        <w:tc>
          <w:tcPr>
            <w:tcW w:w="2460" w:type="dxa"/>
            <w:tcBorders>
              <w:top w:val="nil"/>
              <w:left w:val="nil"/>
              <w:bottom w:val="single" w:sz="4" w:space="0" w:color="auto"/>
              <w:right w:val="single" w:sz="4" w:space="0" w:color="auto"/>
            </w:tcBorders>
            <w:shd w:val="clear" w:color="auto" w:fill="auto"/>
            <w:vAlign w:val="bottom"/>
            <w:hideMark/>
          </w:tcPr>
          <w:p w:rsidR="00A412DD" w:rsidRPr="00A412DD" w:rsidRDefault="00A412DD" w:rsidP="00A412DD">
            <w:pPr>
              <w:jc w:val="right"/>
              <w:rPr>
                <w:rFonts w:ascii="Arial" w:hAnsi="Arial" w:cs="Arial"/>
                <w:color w:val="000000"/>
                <w:sz w:val="20"/>
                <w:szCs w:val="20"/>
              </w:rPr>
            </w:pPr>
            <w:r w:rsidRPr="00A412DD">
              <w:rPr>
                <w:rFonts w:ascii="Arial" w:hAnsi="Arial" w:cs="Arial"/>
                <w:color w:val="000000"/>
                <w:sz w:val="20"/>
                <w:szCs w:val="20"/>
              </w:rPr>
              <w:t>0,186440678</w:t>
            </w:r>
          </w:p>
        </w:tc>
      </w:tr>
      <w:tr w:rsidR="00A412DD" w:rsidRPr="00A412DD" w:rsidTr="00A412DD">
        <w:trPr>
          <w:trHeight w:val="255"/>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A412DD" w:rsidRPr="00A412DD" w:rsidRDefault="00A412DD" w:rsidP="00A412DD">
            <w:pPr>
              <w:rPr>
                <w:rFonts w:ascii="Arial" w:hAnsi="Arial" w:cs="Arial"/>
                <w:b/>
                <w:bCs/>
                <w:color w:val="000000"/>
                <w:sz w:val="20"/>
                <w:szCs w:val="20"/>
              </w:rPr>
            </w:pPr>
            <w:r w:rsidRPr="00A412DD">
              <w:rPr>
                <w:rFonts w:ascii="Arial" w:hAnsi="Arial" w:cs="Arial"/>
                <w:b/>
                <w:bCs/>
                <w:color w:val="000000"/>
                <w:sz w:val="20"/>
                <w:szCs w:val="20"/>
              </w:rPr>
              <w:t>Вкусовые качества (Ф2)</w:t>
            </w:r>
          </w:p>
        </w:tc>
        <w:tc>
          <w:tcPr>
            <w:tcW w:w="2180" w:type="dxa"/>
            <w:tcBorders>
              <w:top w:val="nil"/>
              <w:left w:val="nil"/>
              <w:bottom w:val="single" w:sz="4" w:space="0" w:color="auto"/>
              <w:right w:val="single" w:sz="4" w:space="0" w:color="auto"/>
            </w:tcBorders>
            <w:shd w:val="clear" w:color="auto" w:fill="auto"/>
            <w:vAlign w:val="bottom"/>
            <w:hideMark/>
          </w:tcPr>
          <w:p w:rsidR="00A412DD" w:rsidRPr="00A412DD" w:rsidRDefault="00A412DD" w:rsidP="00A412DD">
            <w:pPr>
              <w:jc w:val="right"/>
              <w:rPr>
                <w:rFonts w:ascii="Arial" w:hAnsi="Arial" w:cs="Arial"/>
                <w:color w:val="000000"/>
                <w:sz w:val="20"/>
                <w:szCs w:val="20"/>
              </w:rPr>
            </w:pPr>
            <w:r w:rsidRPr="00A412DD">
              <w:rPr>
                <w:rFonts w:ascii="Arial" w:hAnsi="Arial" w:cs="Arial"/>
                <w:color w:val="000000"/>
                <w:sz w:val="20"/>
                <w:szCs w:val="20"/>
              </w:rPr>
              <w:t>32</w:t>
            </w:r>
          </w:p>
        </w:tc>
        <w:tc>
          <w:tcPr>
            <w:tcW w:w="2460" w:type="dxa"/>
            <w:tcBorders>
              <w:top w:val="nil"/>
              <w:left w:val="nil"/>
              <w:bottom w:val="single" w:sz="4" w:space="0" w:color="auto"/>
              <w:right w:val="single" w:sz="4" w:space="0" w:color="auto"/>
            </w:tcBorders>
            <w:shd w:val="clear" w:color="auto" w:fill="auto"/>
            <w:vAlign w:val="bottom"/>
            <w:hideMark/>
          </w:tcPr>
          <w:p w:rsidR="00A412DD" w:rsidRPr="00A412DD" w:rsidRDefault="00A412DD" w:rsidP="00A412DD">
            <w:pPr>
              <w:jc w:val="right"/>
              <w:rPr>
                <w:rFonts w:ascii="Arial" w:hAnsi="Arial" w:cs="Arial"/>
                <w:color w:val="000000"/>
                <w:sz w:val="20"/>
                <w:szCs w:val="20"/>
              </w:rPr>
            </w:pPr>
            <w:r w:rsidRPr="00A412DD">
              <w:rPr>
                <w:rFonts w:ascii="Arial" w:hAnsi="Arial" w:cs="Arial"/>
                <w:color w:val="000000"/>
                <w:sz w:val="20"/>
                <w:szCs w:val="20"/>
              </w:rPr>
              <w:t>0,271186441</w:t>
            </w:r>
          </w:p>
        </w:tc>
      </w:tr>
      <w:tr w:rsidR="00A412DD" w:rsidRPr="00A412DD" w:rsidTr="00A412DD">
        <w:trPr>
          <w:trHeight w:val="255"/>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A412DD" w:rsidRPr="00A412DD" w:rsidRDefault="00A412DD" w:rsidP="00A412DD">
            <w:pPr>
              <w:rPr>
                <w:rFonts w:ascii="Arial" w:hAnsi="Arial" w:cs="Arial"/>
                <w:b/>
                <w:bCs/>
                <w:color w:val="000000"/>
                <w:sz w:val="20"/>
                <w:szCs w:val="20"/>
              </w:rPr>
            </w:pPr>
            <w:r w:rsidRPr="00A412DD">
              <w:rPr>
                <w:rFonts w:ascii="Arial" w:hAnsi="Arial" w:cs="Arial"/>
                <w:b/>
                <w:bCs/>
                <w:color w:val="000000"/>
                <w:sz w:val="20"/>
                <w:szCs w:val="20"/>
              </w:rPr>
              <w:t>Доступность в магазинах (Ф3)</w:t>
            </w:r>
          </w:p>
        </w:tc>
        <w:tc>
          <w:tcPr>
            <w:tcW w:w="2180" w:type="dxa"/>
            <w:tcBorders>
              <w:top w:val="nil"/>
              <w:left w:val="nil"/>
              <w:bottom w:val="single" w:sz="4" w:space="0" w:color="auto"/>
              <w:right w:val="single" w:sz="4" w:space="0" w:color="auto"/>
            </w:tcBorders>
            <w:shd w:val="clear" w:color="auto" w:fill="auto"/>
            <w:vAlign w:val="bottom"/>
            <w:hideMark/>
          </w:tcPr>
          <w:p w:rsidR="00A412DD" w:rsidRPr="00A412DD" w:rsidRDefault="00A412DD" w:rsidP="00A412DD">
            <w:pPr>
              <w:jc w:val="right"/>
              <w:rPr>
                <w:rFonts w:ascii="Arial" w:hAnsi="Arial" w:cs="Arial"/>
                <w:color w:val="000000"/>
                <w:sz w:val="20"/>
                <w:szCs w:val="20"/>
              </w:rPr>
            </w:pPr>
            <w:r w:rsidRPr="00A412DD">
              <w:rPr>
                <w:rFonts w:ascii="Arial" w:hAnsi="Arial" w:cs="Arial"/>
                <w:color w:val="000000"/>
                <w:sz w:val="20"/>
                <w:szCs w:val="20"/>
              </w:rPr>
              <w:t>21</w:t>
            </w:r>
          </w:p>
        </w:tc>
        <w:tc>
          <w:tcPr>
            <w:tcW w:w="2460" w:type="dxa"/>
            <w:tcBorders>
              <w:top w:val="nil"/>
              <w:left w:val="nil"/>
              <w:bottom w:val="single" w:sz="4" w:space="0" w:color="auto"/>
              <w:right w:val="single" w:sz="4" w:space="0" w:color="auto"/>
            </w:tcBorders>
            <w:shd w:val="clear" w:color="auto" w:fill="auto"/>
            <w:vAlign w:val="bottom"/>
            <w:hideMark/>
          </w:tcPr>
          <w:p w:rsidR="00A412DD" w:rsidRPr="00A412DD" w:rsidRDefault="00A412DD" w:rsidP="00A412DD">
            <w:pPr>
              <w:jc w:val="right"/>
              <w:rPr>
                <w:rFonts w:ascii="Arial" w:hAnsi="Arial" w:cs="Arial"/>
                <w:color w:val="000000"/>
                <w:sz w:val="20"/>
                <w:szCs w:val="20"/>
              </w:rPr>
            </w:pPr>
            <w:r w:rsidRPr="00A412DD">
              <w:rPr>
                <w:rFonts w:ascii="Arial" w:hAnsi="Arial" w:cs="Arial"/>
                <w:color w:val="000000"/>
                <w:sz w:val="20"/>
                <w:szCs w:val="20"/>
              </w:rPr>
              <w:t>0,177966102</w:t>
            </w:r>
          </w:p>
        </w:tc>
      </w:tr>
      <w:tr w:rsidR="00A412DD" w:rsidRPr="00A412DD" w:rsidTr="00A412DD">
        <w:trPr>
          <w:trHeight w:val="255"/>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A412DD" w:rsidRPr="00A412DD" w:rsidRDefault="00A412DD" w:rsidP="00A412DD">
            <w:pPr>
              <w:rPr>
                <w:rFonts w:ascii="Arial" w:hAnsi="Arial" w:cs="Arial"/>
                <w:b/>
                <w:bCs/>
                <w:color w:val="000000"/>
                <w:sz w:val="20"/>
                <w:szCs w:val="20"/>
              </w:rPr>
            </w:pPr>
            <w:r w:rsidRPr="00A412DD">
              <w:rPr>
                <w:rFonts w:ascii="Arial" w:hAnsi="Arial" w:cs="Arial"/>
                <w:b/>
                <w:bCs/>
                <w:color w:val="000000"/>
                <w:sz w:val="20"/>
                <w:szCs w:val="20"/>
              </w:rPr>
              <w:t>Упаковка (Ф4)</w:t>
            </w:r>
          </w:p>
        </w:tc>
        <w:tc>
          <w:tcPr>
            <w:tcW w:w="2180" w:type="dxa"/>
            <w:tcBorders>
              <w:top w:val="nil"/>
              <w:left w:val="nil"/>
              <w:bottom w:val="single" w:sz="4" w:space="0" w:color="auto"/>
              <w:right w:val="single" w:sz="4" w:space="0" w:color="auto"/>
            </w:tcBorders>
            <w:shd w:val="clear" w:color="auto" w:fill="auto"/>
            <w:vAlign w:val="bottom"/>
            <w:hideMark/>
          </w:tcPr>
          <w:p w:rsidR="00A412DD" w:rsidRPr="00A412DD" w:rsidRDefault="00A412DD" w:rsidP="00A412DD">
            <w:pPr>
              <w:jc w:val="right"/>
              <w:rPr>
                <w:rFonts w:ascii="Arial" w:hAnsi="Arial" w:cs="Arial"/>
                <w:color w:val="000000"/>
                <w:sz w:val="20"/>
                <w:szCs w:val="20"/>
              </w:rPr>
            </w:pPr>
            <w:r w:rsidRPr="00A412DD">
              <w:rPr>
                <w:rFonts w:ascii="Arial" w:hAnsi="Arial" w:cs="Arial"/>
                <w:color w:val="000000"/>
                <w:sz w:val="20"/>
                <w:szCs w:val="20"/>
              </w:rPr>
              <w:t>15</w:t>
            </w:r>
          </w:p>
        </w:tc>
        <w:tc>
          <w:tcPr>
            <w:tcW w:w="2460" w:type="dxa"/>
            <w:tcBorders>
              <w:top w:val="nil"/>
              <w:left w:val="nil"/>
              <w:bottom w:val="single" w:sz="4" w:space="0" w:color="auto"/>
              <w:right w:val="single" w:sz="4" w:space="0" w:color="auto"/>
            </w:tcBorders>
            <w:shd w:val="clear" w:color="auto" w:fill="auto"/>
            <w:vAlign w:val="bottom"/>
            <w:hideMark/>
          </w:tcPr>
          <w:p w:rsidR="00A412DD" w:rsidRPr="00A412DD" w:rsidRDefault="00A412DD" w:rsidP="00A412DD">
            <w:pPr>
              <w:jc w:val="right"/>
              <w:rPr>
                <w:rFonts w:ascii="Arial" w:hAnsi="Arial" w:cs="Arial"/>
                <w:color w:val="000000"/>
                <w:sz w:val="20"/>
                <w:szCs w:val="20"/>
              </w:rPr>
            </w:pPr>
            <w:r w:rsidRPr="00A412DD">
              <w:rPr>
                <w:rFonts w:ascii="Arial" w:hAnsi="Arial" w:cs="Arial"/>
                <w:color w:val="000000"/>
                <w:sz w:val="20"/>
                <w:szCs w:val="20"/>
              </w:rPr>
              <w:t>0,127118644</w:t>
            </w:r>
          </w:p>
        </w:tc>
      </w:tr>
      <w:tr w:rsidR="00A412DD" w:rsidRPr="00A412DD" w:rsidTr="00A412DD">
        <w:trPr>
          <w:trHeight w:val="255"/>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A412DD" w:rsidRPr="00A412DD" w:rsidRDefault="00A412DD" w:rsidP="00A412DD">
            <w:pPr>
              <w:rPr>
                <w:rFonts w:ascii="Arial" w:hAnsi="Arial" w:cs="Arial"/>
                <w:b/>
                <w:bCs/>
                <w:color w:val="000000"/>
                <w:sz w:val="20"/>
                <w:szCs w:val="20"/>
              </w:rPr>
            </w:pPr>
            <w:r w:rsidRPr="00A412DD">
              <w:rPr>
                <w:rFonts w:ascii="Arial" w:hAnsi="Arial" w:cs="Arial"/>
                <w:b/>
                <w:bCs/>
                <w:color w:val="000000"/>
                <w:sz w:val="20"/>
                <w:szCs w:val="20"/>
              </w:rPr>
              <w:t>Известность бренда (Ф5)</w:t>
            </w:r>
          </w:p>
        </w:tc>
        <w:tc>
          <w:tcPr>
            <w:tcW w:w="2180" w:type="dxa"/>
            <w:tcBorders>
              <w:top w:val="nil"/>
              <w:left w:val="nil"/>
              <w:bottom w:val="single" w:sz="4" w:space="0" w:color="auto"/>
              <w:right w:val="single" w:sz="4" w:space="0" w:color="auto"/>
            </w:tcBorders>
            <w:shd w:val="clear" w:color="auto" w:fill="auto"/>
            <w:vAlign w:val="bottom"/>
            <w:hideMark/>
          </w:tcPr>
          <w:p w:rsidR="00A412DD" w:rsidRPr="00A412DD" w:rsidRDefault="00A412DD" w:rsidP="00A412DD">
            <w:pPr>
              <w:jc w:val="right"/>
              <w:rPr>
                <w:rFonts w:ascii="Arial" w:hAnsi="Arial" w:cs="Arial"/>
                <w:color w:val="000000"/>
                <w:sz w:val="20"/>
                <w:szCs w:val="20"/>
              </w:rPr>
            </w:pPr>
            <w:r w:rsidRPr="00A412DD">
              <w:rPr>
                <w:rFonts w:ascii="Arial" w:hAnsi="Arial" w:cs="Arial"/>
                <w:color w:val="000000"/>
                <w:sz w:val="20"/>
                <w:szCs w:val="20"/>
              </w:rPr>
              <w:t>28</w:t>
            </w:r>
          </w:p>
        </w:tc>
        <w:tc>
          <w:tcPr>
            <w:tcW w:w="2460" w:type="dxa"/>
            <w:tcBorders>
              <w:top w:val="nil"/>
              <w:left w:val="nil"/>
              <w:bottom w:val="single" w:sz="4" w:space="0" w:color="auto"/>
              <w:right w:val="single" w:sz="4" w:space="0" w:color="auto"/>
            </w:tcBorders>
            <w:shd w:val="clear" w:color="auto" w:fill="auto"/>
            <w:vAlign w:val="bottom"/>
            <w:hideMark/>
          </w:tcPr>
          <w:p w:rsidR="00A412DD" w:rsidRPr="00A412DD" w:rsidRDefault="00A412DD" w:rsidP="00A412DD">
            <w:pPr>
              <w:jc w:val="right"/>
              <w:rPr>
                <w:rFonts w:ascii="Arial" w:hAnsi="Arial" w:cs="Arial"/>
                <w:color w:val="000000"/>
                <w:sz w:val="20"/>
                <w:szCs w:val="20"/>
              </w:rPr>
            </w:pPr>
            <w:r w:rsidRPr="00A412DD">
              <w:rPr>
                <w:rFonts w:ascii="Arial" w:hAnsi="Arial" w:cs="Arial"/>
                <w:color w:val="000000"/>
                <w:sz w:val="20"/>
                <w:szCs w:val="20"/>
              </w:rPr>
              <w:t>0,237288136</w:t>
            </w:r>
          </w:p>
        </w:tc>
      </w:tr>
    </w:tbl>
    <w:p w:rsidR="001724BC" w:rsidRDefault="001724BC" w:rsidP="001724BC">
      <w:pPr>
        <w:spacing w:line="360" w:lineRule="auto"/>
        <w:ind w:left="357" w:firstLine="709"/>
        <w:jc w:val="both"/>
        <w:rPr>
          <w:sz w:val="28"/>
          <w:szCs w:val="28"/>
        </w:rPr>
      </w:pPr>
    </w:p>
    <w:p w:rsidR="001724BC" w:rsidRPr="006D3122" w:rsidRDefault="001724BC" w:rsidP="001724BC">
      <w:pPr>
        <w:spacing w:line="360" w:lineRule="auto"/>
        <w:ind w:left="357" w:firstLine="709"/>
        <w:jc w:val="both"/>
        <w:rPr>
          <w:color w:val="000000" w:themeColor="text1"/>
          <w:sz w:val="28"/>
          <w:szCs w:val="28"/>
        </w:rPr>
      </w:pPr>
      <w:r w:rsidRPr="006D3122">
        <w:rPr>
          <w:color w:val="000000" w:themeColor="text1"/>
          <w:sz w:val="28"/>
          <w:szCs w:val="28"/>
        </w:rPr>
        <w:t xml:space="preserve">В столбце «в абсолютном выражении» указано сколькими респондентами был выбран тот или иной фактор (один респондент дважды за один фактор проголосовать не мог), или, как это будет названо, число «голосов», которое получил данный фактор. В столбце «в </w:t>
      </w:r>
      <w:r w:rsidRPr="006D3122">
        <w:rPr>
          <w:color w:val="000000" w:themeColor="text1"/>
          <w:sz w:val="28"/>
          <w:szCs w:val="28"/>
        </w:rPr>
        <w:lastRenderedPageBreak/>
        <w:t xml:space="preserve">относительном выражении» указано, сколько процентов составляет число «голосов», отданных за данный фактор от общего числа «голосов» ( которое </w:t>
      </w:r>
      <w:r w:rsidR="00796CE1" w:rsidRPr="006D3122">
        <w:rPr>
          <w:color w:val="000000" w:themeColor="text1"/>
          <w:sz w:val="28"/>
          <w:szCs w:val="28"/>
        </w:rPr>
        <w:t>составляет 118</w:t>
      </w:r>
      <w:r w:rsidR="00962854" w:rsidRPr="006D3122">
        <w:rPr>
          <w:color w:val="000000" w:themeColor="text1"/>
          <w:sz w:val="28"/>
          <w:szCs w:val="28"/>
        </w:rPr>
        <w:t xml:space="preserve"> = 59*2</w:t>
      </w:r>
      <w:r w:rsidR="00796CE1" w:rsidRPr="006D3122">
        <w:rPr>
          <w:color w:val="000000" w:themeColor="text1"/>
          <w:sz w:val="28"/>
          <w:szCs w:val="28"/>
        </w:rPr>
        <w:t xml:space="preserve"> – 59 человек, каждый из которых выбирал</w:t>
      </w:r>
      <w:r w:rsidR="00962854" w:rsidRPr="006D3122">
        <w:rPr>
          <w:color w:val="000000" w:themeColor="text1"/>
          <w:sz w:val="28"/>
          <w:szCs w:val="28"/>
        </w:rPr>
        <w:t xml:space="preserve"> по 2 фактора</w:t>
      </w:r>
      <w:r w:rsidRPr="006D3122">
        <w:rPr>
          <w:color w:val="000000" w:themeColor="text1"/>
          <w:sz w:val="28"/>
          <w:szCs w:val="28"/>
        </w:rPr>
        <w:t>)</w:t>
      </w:r>
      <w:r w:rsidR="00987791" w:rsidRPr="006D3122">
        <w:rPr>
          <w:color w:val="000000" w:themeColor="text1"/>
          <w:sz w:val="28"/>
          <w:szCs w:val="28"/>
        </w:rPr>
        <w:t xml:space="preserve">. </w:t>
      </w:r>
      <w:r w:rsidRPr="006D3122">
        <w:rPr>
          <w:color w:val="000000" w:themeColor="text1"/>
          <w:sz w:val="28"/>
          <w:szCs w:val="28"/>
        </w:rPr>
        <w:t xml:space="preserve"> </w:t>
      </w:r>
    </w:p>
    <w:p w:rsidR="00A412DD" w:rsidRPr="006D3122" w:rsidRDefault="00A412DD" w:rsidP="001724BC">
      <w:pPr>
        <w:spacing w:line="360" w:lineRule="auto"/>
        <w:ind w:left="357" w:firstLine="709"/>
        <w:jc w:val="both"/>
        <w:rPr>
          <w:color w:val="000000" w:themeColor="text1"/>
          <w:sz w:val="28"/>
          <w:szCs w:val="28"/>
        </w:rPr>
      </w:pPr>
      <w:r w:rsidRPr="006D3122">
        <w:rPr>
          <w:color w:val="000000" w:themeColor="text1"/>
          <w:sz w:val="28"/>
          <w:szCs w:val="28"/>
        </w:rPr>
        <w:t>Таким образом, складывается следующее ранжирование данных 5 факторов по их воздействию на выбор потребителя</w:t>
      </w:r>
      <w:r w:rsidR="005520CC" w:rsidRPr="006D3122">
        <w:rPr>
          <w:color w:val="000000" w:themeColor="text1"/>
          <w:sz w:val="28"/>
          <w:szCs w:val="28"/>
        </w:rPr>
        <w:t xml:space="preserve"> ( и одновременно по их роли в формировании потребительской лояльности) </w:t>
      </w:r>
      <w:r w:rsidRPr="006D3122">
        <w:rPr>
          <w:color w:val="000000" w:themeColor="text1"/>
          <w:sz w:val="28"/>
          <w:szCs w:val="28"/>
        </w:rPr>
        <w:t xml:space="preserve"> в процессе покупки водки средней ценовой категории (в порядке убывания значимости</w:t>
      </w:r>
      <w:r w:rsidR="002C6378" w:rsidRPr="006D3122">
        <w:rPr>
          <w:color w:val="000000" w:themeColor="text1"/>
          <w:sz w:val="28"/>
          <w:szCs w:val="28"/>
        </w:rPr>
        <w:t xml:space="preserve"> и указанной роли</w:t>
      </w:r>
      <w:r w:rsidRPr="006D3122">
        <w:rPr>
          <w:color w:val="000000" w:themeColor="text1"/>
          <w:sz w:val="28"/>
          <w:szCs w:val="28"/>
        </w:rPr>
        <w:t>):</w:t>
      </w:r>
    </w:p>
    <w:p w:rsidR="002C6378" w:rsidRPr="006D3122" w:rsidRDefault="005520CC" w:rsidP="005520CC">
      <w:pPr>
        <w:pStyle w:val="a0"/>
        <w:numPr>
          <w:ilvl w:val="0"/>
          <w:numId w:val="31"/>
        </w:numPr>
        <w:spacing w:line="360" w:lineRule="auto"/>
        <w:jc w:val="both"/>
        <w:rPr>
          <w:color w:val="000000" w:themeColor="text1"/>
          <w:sz w:val="28"/>
          <w:szCs w:val="28"/>
        </w:rPr>
      </w:pPr>
      <w:r w:rsidRPr="00032B47">
        <w:rPr>
          <w:i/>
          <w:color w:val="000000" w:themeColor="text1"/>
          <w:sz w:val="28"/>
          <w:szCs w:val="28"/>
        </w:rPr>
        <w:t>Вкусов</w:t>
      </w:r>
      <w:r w:rsidR="00C20B82" w:rsidRPr="00032B47">
        <w:rPr>
          <w:i/>
          <w:color w:val="000000" w:themeColor="text1"/>
          <w:sz w:val="28"/>
          <w:szCs w:val="28"/>
        </w:rPr>
        <w:t>ые качества.</w:t>
      </w:r>
      <w:r w:rsidR="00C20B82">
        <w:rPr>
          <w:color w:val="000000" w:themeColor="text1"/>
          <w:sz w:val="28"/>
          <w:szCs w:val="28"/>
        </w:rPr>
        <w:t xml:space="preserve">  Э</w:t>
      </w:r>
      <w:r w:rsidRPr="006D3122">
        <w:rPr>
          <w:color w:val="000000" w:themeColor="text1"/>
          <w:sz w:val="28"/>
          <w:szCs w:val="28"/>
        </w:rPr>
        <w:t>то не</w:t>
      </w:r>
      <w:r w:rsidR="00C20B82">
        <w:rPr>
          <w:color w:val="000000" w:themeColor="text1"/>
          <w:sz w:val="28"/>
          <w:szCs w:val="28"/>
        </w:rPr>
        <w:t xml:space="preserve"> </w:t>
      </w:r>
      <w:r w:rsidRPr="006D3122">
        <w:rPr>
          <w:color w:val="000000" w:themeColor="text1"/>
          <w:sz w:val="28"/>
          <w:szCs w:val="28"/>
        </w:rPr>
        <w:t xml:space="preserve"> удивительно, поскольку водка в первую очередь «полочный» продукт – продукт повседневного спроса, лояльность к которому</w:t>
      </w:r>
      <w:r w:rsidR="002C6378" w:rsidRPr="006D3122">
        <w:rPr>
          <w:color w:val="000000" w:themeColor="text1"/>
          <w:sz w:val="28"/>
          <w:szCs w:val="28"/>
        </w:rPr>
        <w:t xml:space="preserve"> определяется во многом вкусом водки – лояльность типа «люблю водку </w:t>
      </w:r>
      <w:r w:rsidR="002C6378" w:rsidRPr="006D3122">
        <w:rPr>
          <w:color w:val="000000" w:themeColor="text1"/>
          <w:sz w:val="28"/>
          <w:szCs w:val="28"/>
          <w:lang w:val="en-US"/>
        </w:rPr>
        <w:t>N</w:t>
      </w:r>
      <w:r w:rsidR="002C6378" w:rsidRPr="006D3122">
        <w:rPr>
          <w:color w:val="000000" w:themeColor="text1"/>
          <w:sz w:val="28"/>
          <w:szCs w:val="28"/>
        </w:rPr>
        <w:t>, пот</w:t>
      </w:r>
      <w:r w:rsidR="00032B47">
        <w:rPr>
          <w:color w:val="000000" w:themeColor="text1"/>
          <w:sz w:val="28"/>
          <w:szCs w:val="28"/>
        </w:rPr>
        <w:t xml:space="preserve">ому что она вкуснее остальных». </w:t>
      </w:r>
    </w:p>
    <w:p w:rsidR="00441A29" w:rsidRPr="006D3122" w:rsidRDefault="002C6378" w:rsidP="005520CC">
      <w:pPr>
        <w:pStyle w:val="a0"/>
        <w:numPr>
          <w:ilvl w:val="0"/>
          <w:numId w:val="31"/>
        </w:numPr>
        <w:spacing w:line="360" w:lineRule="auto"/>
        <w:jc w:val="both"/>
        <w:rPr>
          <w:color w:val="000000" w:themeColor="text1"/>
          <w:sz w:val="28"/>
          <w:szCs w:val="28"/>
        </w:rPr>
      </w:pPr>
      <w:r w:rsidRPr="00032B47">
        <w:rPr>
          <w:i/>
          <w:color w:val="000000" w:themeColor="text1"/>
          <w:sz w:val="28"/>
          <w:szCs w:val="28"/>
        </w:rPr>
        <w:t>Известность бренда</w:t>
      </w:r>
      <w:r w:rsidRPr="006D3122">
        <w:rPr>
          <w:color w:val="000000" w:themeColor="text1"/>
          <w:sz w:val="28"/>
          <w:szCs w:val="28"/>
        </w:rPr>
        <w:t>.</w:t>
      </w:r>
      <w:r w:rsidR="00441A29" w:rsidRPr="006D3122">
        <w:rPr>
          <w:color w:val="000000" w:themeColor="text1"/>
          <w:sz w:val="28"/>
          <w:szCs w:val="28"/>
        </w:rPr>
        <w:t xml:space="preserve"> Из подобной значимости (с точки зрения опрошенных потребителей) данного фактора следует особая важность</w:t>
      </w:r>
      <w:r w:rsidRPr="006D3122">
        <w:rPr>
          <w:color w:val="000000" w:themeColor="text1"/>
          <w:sz w:val="28"/>
          <w:szCs w:val="28"/>
        </w:rPr>
        <w:t xml:space="preserve"> применения различных мер, направленных на повышение осведомленности о бренде</w:t>
      </w:r>
      <w:r w:rsidR="00ED54C9" w:rsidRPr="006D3122">
        <w:rPr>
          <w:color w:val="000000" w:themeColor="text1"/>
          <w:sz w:val="28"/>
          <w:szCs w:val="28"/>
        </w:rPr>
        <w:t xml:space="preserve"> и формирование благоприятного имиджа бренда</w:t>
      </w:r>
      <w:r w:rsidRPr="006D3122">
        <w:rPr>
          <w:color w:val="000000" w:themeColor="text1"/>
          <w:sz w:val="28"/>
          <w:szCs w:val="28"/>
        </w:rPr>
        <w:t xml:space="preserve"> (</w:t>
      </w:r>
      <w:r w:rsidR="00ED54C9" w:rsidRPr="006D3122">
        <w:rPr>
          <w:color w:val="000000" w:themeColor="text1"/>
          <w:sz w:val="28"/>
          <w:szCs w:val="28"/>
        </w:rPr>
        <w:t xml:space="preserve">например, эти меры «не помешали бы» бренду «Кедровица», о котором многие потребители даже не слышали), например, реклама в печатных СМИ, в частности, в мужских автомобильных журналах. </w:t>
      </w:r>
    </w:p>
    <w:p w:rsidR="000448AE" w:rsidRPr="006D3122" w:rsidRDefault="005520CC" w:rsidP="005520CC">
      <w:pPr>
        <w:pStyle w:val="a0"/>
        <w:numPr>
          <w:ilvl w:val="0"/>
          <w:numId w:val="31"/>
        </w:numPr>
        <w:spacing w:line="360" w:lineRule="auto"/>
        <w:jc w:val="both"/>
        <w:rPr>
          <w:color w:val="000000" w:themeColor="text1"/>
          <w:sz w:val="28"/>
          <w:szCs w:val="28"/>
        </w:rPr>
      </w:pPr>
      <w:r w:rsidRPr="00032B47">
        <w:rPr>
          <w:i/>
          <w:color w:val="000000" w:themeColor="text1"/>
          <w:sz w:val="28"/>
          <w:szCs w:val="28"/>
        </w:rPr>
        <w:t xml:space="preserve"> </w:t>
      </w:r>
      <w:r w:rsidR="000448AE" w:rsidRPr="00032B47">
        <w:rPr>
          <w:i/>
          <w:color w:val="000000" w:themeColor="text1"/>
          <w:sz w:val="28"/>
          <w:szCs w:val="28"/>
        </w:rPr>
        <w:t>Цена</w:t>
      </w:r>
      <w:r w:rsidR="00DB00F8">
        <w:rPr>
          <w:i/>
          <w:color w:val="000000" w:themeColor="text1"/>
          <w:sz w:val="28"/>
          <w:szCs w:val="28"/>
        </w:rPr>
        <w:t xml:space="preserve">. </w:t>
      </w:r>
      <w:r w:rsidR="00C20B82">
        <w:rPr>
          <w:color w:val="000000" w:themeColor="text1"/>
          <w:sz w:val="28"/>
          <w:szCs w:val="28"/>
        </w:rPr>
        <w:t xml:space="preserve"> </w:t>
      </w:r>
      <w:r w:rsidR="00DB00F8">
        <w:rPr>
          <w:color w:val="000000" w:themeColor="text1"/>
          <w:sz w:val="28"/>
          <w:szCs w:val="28"/>
        </w:rPr>
        <w:t>Д</w:t>
      </w:r>
      <w:r w:rsidR="00C20B82">
        <w:rPr>
          <w:color w:val="000000" w:themeColor="text1"/>
          <w:sz w:val="28"/>
          <w:szCs w:val="28"/>
        </w:rPr>
        <w:t xml:space="preserve">анный фактор имел бы </w:t>
      </w:r>
      <w:r w:rsidR="00DB00F8">
        <w:rPr>
          <w:color w:val="000000" w:themeColor="text1"/>
          <w:sz w:val="28"/>
          <w:szCs w:val="28"/>
        </w:rPr>
        <w:t>значительно</w:t>
      </w:r>
      <w:r w:rsidR="00C20B82">
        <w:rPr>
          <w:color w:val="000000" w:themeColor="text1"/>
          <w:sz w:val="28"/>
          <w:szCs w:val="28"/>
        </w:rPr>
        <w:t xml:space="preserve"> меньшее значение, если бы рассматривался, например элитный алкоголь</w:t>
      </w:r>
      <w:r w:rsidR="00DB00F8">
        <w:rPr>
          <w:color w:val="000000" w:themeColor="text1"/>
          <w:sz w:val="28"/>
          <w:szCs w:val="28"/>
        </w:rPr>
        <w:t>.</w:t>
      </w:r>
      <w:r w:rsidR="00C20B82">
        <w:rPr>
          <w:color w:val="000000" w:themeColor="text1"/>
          <w:sz w:val="28"/>
          <w:szCs w:val="28"/>
        </w:rPr>
        <w:t xml:space="preserve"> </w:t>
      </w:r>
      <w:r w:rsidR="00A325F2">
        <w:rPr>
          <w:color w:val="000000" w:themeColor="text1"/>
          <w:sz w:val="28"/>
          <w:szCs w:val="28"/>
        </w:rPr>
        <w:t>В</w:t>
      </w:r>
      <w:r w:rsidR="00C20B82">
        <w:rPr>
          <w:color w:val="000000" w:themeColor="text1"/>
          <w:sz w:val="28"/>
          <w:szCs w:val="28"/>
        </w:rPr>
        <w:t>ысокое значение цены для рассматриваемой товарной категории свидетельствует еще раз о наличии значительных ограничений в формировании</w:t>
      </w:r>
      <w:r w:rsidR="00CD109B">
        <w:rPr>
          <w:color w:val="000000" w:themeColor="text1"/>
          <w:sz w:val="28"/>
          <w:szCs w:val="28"/>
        </w:rPr>
        <w:t xml:space="preserve"> на рассматриваемом сегменте изучаемого рынка</w:t>
      </w:r>
      <w:r w:rsidR="00C20B82">
        <w:rPr>
          <w:color w:val="000000" w:themeColor="text1"/>
          <w:sz w:val="28"/>
          <w:szCs w:val="28"/>
        </w:rPr>
        <w:t xml:space="preserve"> лояльност</w:t>
      </w:r>
      <w:r w:rsidR="00CD109B">
        <w:rPr>
          <w:color w:val="000000" w:themeColor="text1"/>
          <w:sz w:val="28"/>
          <w:szCs w:val="28"/>
        </w:rPr>
        <w:t>и</w:t>
      </w:r>
      <w:r w:rsidR="00C20B82">
        <w:rPr>
          <w:color w:val="000000" w:themeColor="text1"/>
          <w:sz w:val="28"/>
          <w:szCs w:val="28"/>
        </w:rPr>
        <w:t xml:space="preserve"> высокого порядка, например</w:t>
      </w:r>
      <w:r w:rsidR="00200554">
        <w:rPr>
          <w:color w:val="000000" w:themeColor="text1"/>
          <w:sz w:val="28"/>
          <w:szCs w:val="28"/>
        </w:rPr>
        <w:t>,</w:t>
      </w:r>
      <w:r w:rsidR="00C20B82">
        <w:rPr>
          <w:color w:val="000000" w:themeColor="text1"/>
          <w:sz w:val="28"/>
          <w:szCs w:val="28"/>
        </w:rPr>
        <w:t xml:space="preserve"> </w:t>
      </w:r>
      <w:r w:rsidR="00CD109B">
        <w:rPr>
          <w:color w:val="000000" w:themeColor="text1"/>
          <w:sz w:val="28"/>
          <w:szCs w:val="28"/>
        </w:rPr>
        <w:t>аффективной лояльности, так как привязанность потребителя к определенному бренду водки из-за цены характеризует лояльность «фантомную»  (</w:t>
      </w:r>
      <w:r w:rsidR="00CD109B">
        <w:rPr>
          <w:color w:val="000000" w:themeColor="text1"/>
          <w:sz w:val="28"/>
          <w:szCs w:val="28"/>
          <w:lang w:val="en-US"/>
        </w:rPr>
        <w:t>phantom</w:t>
      </w:r>
      <w:r w:rsidR="00CD109B" w:rsidRPr="00CD109B">
        <w:rPr>
          <w:color w:val="000000" w:themeColor="text1"/>
          <w:sz w:val="28"/>
          <w:szCs w:val="28"/>
        </w:rPr>
        <w:t xml:space="preserve"> </w:t>
      </w:r>
      <w:r w:rsidR="00CD109B">
        <w:rPr>
          <w:color w:val="000000" w:themeColor="text1"/>
          <w:sz w:val="28"/>
          <w:szCs w:val="28"/>
          <w:lang w:val="en-US"/>
        </w:rPr>
        <w:t>loyalty</w:t>
      </w:r>
      <w:r w:rsidR="00CD109B" w:rsidRPr="00CD109B">
        <w:rPr>
          <w:color w:val="000000" w:themeColor="text1"/>
          <w:sz w:val="28"/>
          <w:szCs w:val="28"/>
        </w:rPr>
        <w:t xml:space="preserve"> </w:t>
      </w:r>
      <w:r w:rsidR="00CD109B" w:rsidRPr="00CD109B">
        <w:rPr>
          <w:color w:val="000000" w:themeColor="text1"/>
          <w:sz w:val="28"/>
          <w:szCs w:val="28"/>
        </w:rPr>
        <w:lastRenderedPageBreak/>
        <w:t xml:space="preserve">- </w:t>
      </w:r>
      <w:r w:rsidR="00CD109B">
        <w:rPr>
          <w:color w:val="000000" w:themeColor="text1"/>
          <w:sz w:val="28"/>
          <w:szCs w:val="28"/>
        </w:rPr>
        <w:t>по характеристике</w:t>
      </w:r>
      <w:r w:rsidR="00CD109B" w:rsidRPr="00CD109B">
        <w:rPr>
          <w:color w:val="000000" w:themeColor="text1"/>
          <w:sz w:val="28"/>
          <w:szCs w:val="28"/>
        </w:rPr>
        <w:t xml:space="preserve"> </w:t>
      </w:r>
      <w:r w:rsidR="00CD109B">
        <w:rPr>
          <w:color w:val="000000" w:themeColor="text1"/>
          <w:sz w:val="28"/>
          <w:szCs w:val="28"/>
        </w:rPr>
        <w:t>Р.Оливера</w:t>
      </w:r>
      <w:r w:rsidR="00CD109B">
        <w:rPr>
          <w:rStyle w:val="a6"/>
          <w:color w:val="000000" w:themeColor="text1"/>
          <w:sz w:val="28"/>
          <w:szCs w:val="28"/>
        </w:rPr>
        <w:footnoteReference w:id="48"/>
      </w:r>
      <w:r w:rsidR="00CD109B">
        <w:rPr>
          <w:color w:val="000000" w:themeColor="text1"/>
          <w:sz w:val="28"/>
          <w:szCs w:val="28"/>
        </w:rPr>
        <w:t xml:space="preserve">), лояльность низшего порядка, лояльность когнитивную, сугубо рациональную, легко разрушаемую более выгодными предложениями компаний-конкурентов.  </w:t>
      </w:r>
    </w:p>
    <w:p w:rsidR="006D3122" w:rsidRPr="00032B47" w:rsidRDefault="006D3122" w:rsidP="006D3122">
      <w:pPr>
        <w:pStyle w:val="a0"/>
        <w:numPr>
          <w:ilvl w:val="0"/>
          <w:numId w:val="31"/>
        </w:numPr>
        <w:spacing w:line="360" w:lineRule="auto"/>
        <w:rPr>
          <w:i/>
          <w:color w:val="000000" w:themeColor="text1"/>
          <w:sz w:val="28"/>
          <w:szCs w:val="28"/>
        </w:rPr>
      </w:pPr>
      <w:r w:rsidRPr="00032B47">
        <w:rPr>
          <w:i/>
          <w:color w:val="000000" w:themeColor="text1"/>
          <w:sz w:val="28"/>
          <w:szCs w:val="28"/>
        </w:rPr>
        <w:t>Доступность в магазинах</w:t>
      </w:r>
      <w:r w:rsidR="00AE25B7">
        <w:rPr>
          <w:i/>
          <w:color w:val="000000" w:themeColor="text1"/>
          <w:sz w:val="28"/>
          <w:szCs w:val="28"/>
        </w:rPr>
        <w:t>.</w:t>
      </w:r>
      <w:r w:rsidR="00AE25B7">
        <w:rPr>
          <w:color w:val="000000" w:themeColor="text1"/>
          <w:sz w:val="28"/>
          <w:szCs w:val="28"/>
        </w:rPr>
        <w:t xml:space="preserve">  По результатам анкетирования, данный фактор только на 1 голос « отстал от цены»</w:t>
      </w:r>
      <w:r w:rsidR="00AC1571">
        <w:rPr>
          <w:color w:val="000000" w:themeColor="text1"/>
          <w:sz w:val="28"/>
          <w:szCs w:val="28"/>
        </w:rPr>
        <w:t xml:space="preserve">, а, значит, является практически равнозначным по степени значимости в рассматриваемом разрезе фактором. </w:t>
      </w:r>
      <w:r w:rsidR="00AE25B7">
        <w:rPr>
          <w:i/>
          <w:color w:val="000000" w:themeColor="text1"/>
          <w:sz w:val="28"/>
          <w:szCs w:val="28"/>
        </w:rPr>
        <w:t xml:space="preserve"> </w:t>
      </w:r>
      <w:r w:rsidR="00AE25B7">
        <w:rPr>
          <w:color w:val="000000" w:themeColor="text1"/>
          <w:sz w:val="28"/>
          <w:szCs w:val="28"/>
        </w:rPr>
        <w:t xml:space="preserve">Водка </w:t>
      </w:r>
      <w:r w:rsidR="00AC1571">
        <w:rPr>
          <w:color w:val="000000" w:themeColor="text1"/>
          <w:sz w:val="28"/>
          <w:szCs w:val="28"/>
        </w:rPr>
        <w:t>средней</w:t>
      </w:r>
      <w:r w:rsidR="00AE25B7">
        <w:rPr>
          <w:color w:val="000000" w:themeColor="text1"/>
          <w:sz w:val="28"/>
          <w:szCs w:val="28"/>
        </w:rPr>
        <w:t xml:space="preserve"> ценовой категории распространяется путем использования интенсивного распределения в качестве сбытовой стратегии, поэтому  фактор представленности в максимально возможном количестве торговых точек является одним из главных  условий формирова</w:t>
      </w:r>
      <w:r w:rsidR="00AC1571">
        <w:rPr>
          <w:color w:val="000000" w:themeColor="text1"/>
          <w:sz w:val="28"/>
          <w:szCs w:val="28"/>
        </w:rPr>
        <w:t xml:space="preserve">ния потребительской лояльности </w:t>
      </w:r>
      <w:r w:rsidR="00AE25B7">
        <w:rPr>
          <w:color w:val="000000" w:themeColor="text1"/>
          <w:sz w:val="28"/>
          <w:szCs w:val="28"/>
        </w:rPr>
        <w:t>(по причинам, изложенным в рамках теоретической част</w:t>
      </w:r>
      <w:r w:rsidR="00AC1571">
        <w:rPr>
          <w:color w:val="000000" w:themeColor="text1"/>
          <w:sz w:val="28"/>
          <w:szCs w:val="28"/>
        </w:rPr>
        <w:t>и данной ВКР).</w:t>
      </w:r>
    </w:p>
    <w:p w:rsidR="005520CC" w:rsidRPr="00032B47" w:rsidRDefault="008256F4" w:rsidP="006D3122">
      <w:pPr>
        <w:pStyle w:val="a0"/>
        <w:numPr>
          <w:ilvl w:val="0"/>
          <w:numId w:val="31"/>
        </w:numPr>
        <w:spacing w:line="360" w:lineRule="auto"/>
        <w:rPr>
          <w:i/>
          <w:sz w:val="28"/>
          <w:szCs w:val="28"/>
        </w:rPr>
      </w:pPr>
      <w:r>
        <w:rPr>
          <w:i/>
          <w:sz w:val="28"/>
          <w:szCs w:val="28"/>
        </w:rPr>
        <w:t xml:space="preserve">Упаковка. </w:t>
      </w:r>
      <w:r>
        <w:rPr>
          <w:sz w:val="28"/>
          <w:szCs w:val="28"/>
        </w:rPr>
        <w:t xml:space="preserve">Как выяснилось,  данный фактор является наименее значимым в плане указанных выше ракурсов. </w:t>
      </w:r>
      <w:r w:rsidR="00CE16C3">
        <w:rPr>
          <w:sz w:val="28"/>
          <w:szCs w:val="28"/>
        </w:rPr>
        <w:t xml:space="preserve">Однако, следует иметь в виду, что нельзя экстраполировать вывод о малозначительности упаковки на всю категорию </w:t>
      </w:r>
      <w:r w:rsidR="00CE16C3">
        <w:rPr>
          <w:sz w:val="28"/>
          <w:szCs w:val="28"/>
          <w:lang w:val="en-US"/>
        </w:rPr>
        <w:t>FMCG</w:t>
      </w:r>
      <w:r w:rsidR="00CE16C3" w:rsidRPr="00CE16C3">
        <w:rPr>
          <w:sz w:val="28"/>
          <w:szCs w:val="28"/>
        </w:rPr>
        <w:t xml:space="preserve">, </w:t>
      </w:r>
      <w:r w:rsidR="00CE16C3">
        <w:rPr>
          <w:sz w:val="28"/>
          <w:szCs w:val="28"/>
        </w:rPr>
        <w:t xml:space="preserve">так как, например, для печенья </w:t>
      </w:r>
      <w:r w:rsidR="00476C2E">
        <w:rPr>
          <w:sz w:val="28"/>
          <w:szCs w:val="28"/>
        </w:rPr>
        <w:t>и бисквитов</w:t>
      </w:r>
      <w:r w:rsidR="00CE16C3">
        <w:rPr>
          <w:sz w:val="28"/>
          <w:szCs w:val="28"/>
        </w:rPr>
        <w:t xml:space="preserve"> категории выше среднерыночной цены и  высокой ценовой категории  упаковка имеет достаточно большое значение.  </w:t>
      </w:r>
      <w:r w:rsidR="000448AE" w:rsidRPr="00032B47">
        <w:rPr>
          <w:i/>
          <w:sz w:val="28"/>
          <w:szCs w:val="28"/>
        </w:rPr>
        <w:br/>
      </w:r>
    </w:p>
    <w:p w:rsidR="00A412DD" w:rsidRDefault="00A412DD" w:rsidP="001724BC">
      <w:pPr>
        <w:spacing w:line="360" w:lineRule="auto"/>
        <w:ind w:left="357" w:firstLine="709"/>
        <w:jc w:val="both"/>
        <w:rPr>
          <w:sz w:val="28"/>
          <w:szCs w:val="28"/>
        </w:rPr>
      </w:pPr>
    </w:p>
    <w:p w:rsidR="003D4D8E" w:rsidRPr="00F15AED" w:rsidRDefault="003D4D8E" w:rsidP="00DF7177">
      <w:pPr>
        <w:spacing w:line="360" w:lineRule="auto"/>
        <w:rPr>
          <w:color w:val="000000"/>
          <w:sz w:val="28"/>
          <w:szCs w:val="28"/>
        </w:rPr>
      </w:pPr>
    </w:p>
    <w:p w:rsidR="009D3128" w:rsidRDefault="009D3128">
      <w:pPr>
        <w:spacing w:after="200" w:line="276" w:lineRule="auto"/>
        <w:rPr>
          <w:color w:val="000000"/>
          <w:sz w:val="28"/>
          <w:szCs w:val="28"/>
        </w:rPr>
      </w:pPr>
      <w:r>
        <w:rPr>
          <w:color w:val="000000"/>
          <w:sz w:val="28"/>
          <w:szCs w:val="28"/>
        </w:rPr>
        <w:br w:type="page"/>
      </w:r>
    </w:p>
    <w:p w:rsidR="00364223" w:rsidRPr="009D3128" w:rsidRDefault="009D3128" w:rsidP="009E29DC">
      <w:pPr>
        <w:pStyle w:val="1"/>
      </w:pPr>
      <w:bookmarkStart w:id="20" w:name="_Toc389645562"/>
      <w:bookmarkStart w:id="21" w:name="_Toc389762370"/>
      <w:r w:rsidRPr="009D3128">
        <w:lastRenderedPageBreak/>
        <w:t>Заключение</w:t>
      </w:r>
      <w:bookmarkEnd w:id="20"/>
      <w:bookmarkEnd w:id="21"/>
      <w:r w:rsidR="00741745" w:rsidRPr="009D3128">
        <w:t xml:space="preserve"> </w:t>
      </w:r>
    </w:p>
    <w:p w:rsidR="00820AEE" w:rsidRPr="009D3128" w:rsidRDefault="00820AEE" w:rsidP="009D3128">
      <w:pPr>
        <w:spacing w:line="360" w:lineRule="auto"/>
        <w:jc w:val="both"/>
        <w:rPr>
          <w:color w:val="000000"/>
          <w:sz w:val="28"/>
          <w:szCs w:val="28"/>
        </w:rPr>
      </w:pPr>
    </w:p>
    <w:p w:rsidR="00046A59" w:rsidRDefault="003A5099" w:rsidP="003A5099">
      <w:pPr>
        <w:spacing w:line="360" w:lineRule="auto"/>
        <w:ind w:firstLine="709"/>
        <w:jc w:val="both"/>
        <w:rPr>
          <w:color w:val="000000"/>
          <w:sz w:val="28"/>
          <w:szCs w:val="28"/>
        </w:rPr>
      </w:pPr>
      <w:r>
        <w:rPr>
          <w:color w:val="000000"/>
          <w:sz w:val="28"/>
          <w:szCs w:val="28"/>
        </w:rPr>
        <w:t>В результате проведенного исследования были выявлен</w:t>
      </w:r>
      <w:r w:rsidR="00FE0C04">
        <w:rPr>
          <w:color w:val="000000"/>
          <w:sz w:val="28"/>
          <w:szCs w:val="28"/>
        </w:rPr>
        <w:t>ы</w:t>
      </w:r>
      <w:r>
        <w:rPr>
          <w:color w:val="000000"/>
          <w:sz w:val="28"/>
          <w:szCs w:val="28"/>
        </w:rPr>
        <w:t xml:space="preserve"> следующие ограничения для формирования потребительской лояльности для такого сегмента российского рынка ликероводочной продукции, как сегмент  потребителей водки средней ценовой категории:</w:t>
      </w:r>
    </w:p>
    <w:p w:rsidR="00497770" w:rsidRPr="006542CE" w:rsidRDefault="00497770" w:rsidP="00497770">
      <w:pPr>
        <w:pStyle w:val="a0"/>
        <w:numPr>
          <w:ilvl w:val="0"/>
          <w:numId w:val="25"/>
        </w:numPr>
        <w:spacing w:after="200" w:line="360" w:lineRule="auto"/>
        <w:jc w:val="both"/>
        <w:rPr>
          <w:color w:val="000000" w:themeColor="text1"/>
          <w:sz w:val="28"/>
          <w:szCs w:val="28"/>
        </w:rPr>
      </w:pPr>
      <w:r w:rsidRPr="006542CE">
        <w:rPr>
          <w:color w:val="000000"/>
          <w:sz w:val="28"/>
          <w:szCs w:val="28"/>
          <w:shd w:val="clear" w:color="auto" w:fill="FFFFFF"/>
        </w:rPr>
        <w:t>низкий по сравнению с уровнем любой из развитых стран уровень среднедушевого дохода российских потребителе</w:t>
      </w:r>
      <w:r>
        <w:rPr>
          <w:color w:val="000000"/>
          <w:sz w:val="28"/>
          <w:szCs w:val="28"/>
          <w:shd w:val="clear" w:color="auto" w:fill="FFFFFF"/>
        </w:rPr>
        <w:t xml:space="preserve">й </w:t>
      </w:r>
    </w:p>
    <w:p w:rsidR="00497770" w:rsidRDefault="00497770" w:rsidP="00497770">
      <w:pPr>
        <w:pStyle w:val="a0"/>
        <w:numPr>
          <w:ilvl w:val="0"/>
          <w:numId w:val="25"/>
        </w:numPr>
        <w:spacing w:after="200" w:line="360" w:lineRule="auto"/>
        <w:jc w:val="both"/>
        <w:rPr>
          <w:color w:val="000000" w:themeColor="text1"/>
          <w:sz w:val="28"/>
          <w:szCs w:val="28"/>
        </w:rPr>
      </w:pPr>
      <w:r>
        <w:rPr>
          <w:color w:val="000000" w:themeColor="text1"/>
          <w:sz w:val="28"/>
          <w:szCs w:val="28"/>
        </w:rPr>
        <w:t>недостаточно удачное позиционирование бренда (в том числе отсутствие должного уровня оригинальности в позиционировании, позволяющее добиться  уникального положения рассмотрен</w:t>
      </w:r>
      <w:r w:rsidR="00D00C88">
        <w:rPr>
          <w:color w:val="000000" w:themeColor="text1"/>
          <w:sz w:val="28"/>
          <w:szCs w:val="28"/>
        </w:rPr>
        <w:t>ного</w:t>
      </w:r>
      <w:r>
        <w:rPr>
          <w:color w:val="000000" w:themeColor="text1"/>
          <w:sz w:val="28"/>
          <w:szCs w:val="28"/>
        </w:rPr>
        <w:t xml:space="preserve"> бренда в сознани</w:t>
      </w:r>
      <w:r w:rsidR="00D00C88">
        <w:rPr>
          <w:color w:val="000000" w:themeColor="text1"/>
          <w:sz w:val="28"/>
          <w:szCs w:val="28"/>
        </w:rPr>
        <w:t>и</w:t>
      </w:r>
      <w:r>
        <w:rPr>
          <w:color w:val="000000" w:themeColor="text1"/>
          <w:sz w:val="28"/>
          <w:szCs w:val="28"/>
        </w:rPr>
        <w:t xml:space="preserve"> потребител</w:t>
      </w:r>
      <w:r w:rsidR="00D00C88">
        <w:rPr>
          <w:color w:val="000000" w:themeColor="text1"/>
          <w:sz w:val="28"/>
          <w:szCs w:val="28"/>
        </w:rPr>
        <w:t>ей, на базе которого</w:t>
      </w:r>
      <w:r>
        <w:rPr>
          <w:color w:val="000000" w:themeColor="text1"/>
          <w:sz w:val="28"/>
          <w:szCs w:val="28"/>
        </w:rPr>
        <w:t xml:space="preserve"> можно сформировать, как минимум аффективную потребительскую лояльность, а возможно и лояльность более высоких уровней (по классификации Ричард</w:t>
      </w:r>
      <w:r w:rsidR="00D00C88">
        <w:rPr>
          <w:color w:val="000000" w:themeColor="text1"/>
          <w:sz w:val="28"/>
          <w:szCs w:val="28"/>
        </w:rPr>
        <w:t>а</w:t>
      </w:r>
      <w:r>
        <w:rPr>
          <w:color w:val="000000" w:themeColor="text1"/>
          <w:sz w:val="28"/>
          <w:szCs w:val="28"/>
        </w:rPr>
        <w:t xml:space="preserve"> Оливера, подробно рассмотренной в теоретической части данной ВКР</w:t>
      </w:r>
      <w:r w:rsidR="00D00C88">
        <w:rPr>
          <w:color w:val="000000" w:themeColor="text1"/>
          <w:sz w:val="28"/>
          <w:szCs w:val="28"/>
        </w:rPr>
        <w:t xml:space="preserve">). </w:t>
      </w:r>
      <w:r>
        <w:rPr>
          <w:color w:val="000000" w:themeColor="text1"/>
          <w:sz w:val="28"/>
          <w:szCs w:val="28"/>
        </w:rPr>
        <w:t xml:space="preserve">  </w:t>
      </w:r>
    </w:p>
    <w:p w:rsidR="00497770" w:rsidRDefault="00497770" w:rsidP="00497770">
      <w:pPr>
        <w:pStyle w:val="a0"/>
        <w:numPr>
          <w:ilvl w:val="0"/>
          <w:numId w:val="25"/>
        </w:numPr>
        <w:spacing w:after="200" w:line="360" w:lineRule="auto"/>
        <w:jc w:val="both"/>
        <w:rPr>
          <w:color w:val="000000" w:themeColor="text1"/>
          <w:sz w:val="28"/>
          <w:szCs w:val="28"/>
        </w:rPr>
      </w:pPr>
      <w:r>
        <w:rPr>
          <w:color w:val="000000" w:themeColor="text1"/>
          <w:sz w:val="28"/>
          <w:szCs w:val="28"/>
        </w:rPr>
        <w:t>слишком частые, ничем не обоснованные скидки на продукцию  бренда.</w:t>
      </w:r>
    </w:p>
    <w:p w:rsidR="00497770" w:rsidRPr="00497770" w:rsidRDefault="00497770" w:rsidP="00497770">
      <w:pPr>
        <w:spacing w:after="200" w:line="360" w:lineRule="auto"/>
        <w:ind w:left="360"/>
        <w:jc w:val="both"/>
        <w:rPr>
          <w:color w:val="000000" w:themeColor="text1"/>
          <w:sz w:val="28"/>
          <w:szCs w:val="28"/>
        </w:rPr>
      </w:pPr>
      <w:r>
        <w:rPr>
          <w:color w:val="000000" w:themeColor="text1"/>
          <w:sz w:val="28"/>
          <w:szCs w:val="28"/>
        </w:rPr>
        <w:t xml:space="preserve">Представляется возможным с низкой степенью погрешности экстраполировать данные ограничения для успешной реализации различных мер по повышению потребительской лояльности на все российские рынки товаров категории </w:t>
      </w:r>
      <w:r>
        <w:rPr>
          <w:color w:val="000000" w:themeColor="text1"/>
          <w:sz w:val="28"/>
          <w:szCs w:val="28"/>
          <w:lang w:val="en-US"/>
        </w:rPr>
        <w:t>FMCG</w:t>
      </w:r>
      <w:r w:rsidRPr="00497770">
        <w:rPr>
          <w:color w:val="000000" w:themeColor="text1"/>
          <w:sz w:val="28"/>
          <w:szCs w:val="28"/>
        </w:rPr>
        <w:t xml:space="preserve">. </w:t>
      </w:r>
    </w:p>
    <w:p w:rsidR="003A5099" w:rsidRDefault="00D00C88" w:rsidP="00D00C88">
      <w:pPr>
        <w:spacing w:line="360" w:lineRule="auto"/>
        <w:jc w:val="both"/>
        <w:rPr>
          <w:color w:val="000000"/>
          <w:sz w:val="28"/>
          <w:szCs w:val="28"/>
        </w:rPr>
      </w:pPr>
      <w:r>
        <w:rPr>
          <w:color w:val="000000"/>
          <w:sz w:val="28"/>
          <w:szCs w:val="28"/>
        </w:rPr>
        <w:t xml:space="preserve">В качестве мер, способствующих эффективному повышению потребительской лояльности на рынках товаров категории </w:t>
      </w:r>
      <w:r>
        <w:rPr>
          <w:color w:val="000000"/>
          <w:sz w:val="28"/>
          <w:szCs w:val="28"/>
          <w:lang w:val="en-US"/>
        </w:rPr>
        <w:t>FMCG</w:t>
      </w:r>
      <w:r>
        <w:rPr>
          <w:color w:val="000000"/>
          <w:sz w:val="28"/>
          <w:szCs w:val="28"/>
        </w:rPr>
        <w:t xml:space="preserve"> (в том числе для изученного сегмента рынка российской ликероводочной продукции) </w:t>
      </w:r>
      <w:r w:rsidRPr="00D00C88">
        <w:rPr>
          <w:color w:val="000000"/>
          <w:sz w:val="28"/>
          <w:szCs w:val="28"/>
        </w:rPr>
        <w:t xml:space="preserve"> </w:t>
      </w:r>
      <w:r>
        <w:rPr>
          <w:color w:val="000000"/>
          <w:sz w:val="28"/>
          <w:szCs w:val="28"/>
        </w:rPr>
        <w:t>были выявлены следующие:</w:t>
      </w:r>
    </w:p>
    <w:p w:rsidR="00DB1E27" w:rsidRPr="007673F7" w:rsidRDefault="00DB1E27" w:rsidP="00DB1E27">
      <w:pPr>
        <w:pStyle w:val="a0"/>
        <w:numPr>
          <w:ilvl w:val="0"/>
          <w:numId w:val="18"/>
        </w:numPr>
        <w:spacing w:line="360" w:lineRule="auto"/>
        <w:jc w:val="both"/>
        <w:rPr>
          <w:sz w:val="28"/>
          <w:szCs w:val="28"/>
        </w:rPr>
      </w:pPr>
      <w:r w:rsidRPr="00F252F5">
        <w:rPr>
          <w:i/>
          <w:sz w:val="28"/>
          <w:szCs w:val="28"/>
        </w:rPr>
        <w:t>Применение прямой  рекламы</w:t>
      </w:r>
      <w:r>
        <w:rPr>
          <w:i/>
          <w:sz w:val="28"/>
          <w:szCs w:val="28"/>
        </w:rPr>
        <w:t xml:space="preserve"> (например, на телевидении, радио, в прессе)</w:t>
      </w:r>
      <w:r w:rsidRPr="00F252F5">
        <w:rPr>
          <w:i/>
          <w:sz w:val="28"/>
          <w:szCs w:val="28"/>
        </w:rPr>
        <w:t xml:space="preserve"> </w:t>
      </w:r>
      <w:r>
        <w:rPr>
          <w:i/>
          <w:sz w:val="28"/>
          <w:szCs w:val="28"/>
        </w:rPr>
        <w:t xml:space="preserve"> </w:t>
      </w:r>
      <w:r w:rsidRPr="00F252F5">
        <w:rPr>
          <w:i/>
          <w:sz w:val="28"/>
          <w:szCs w:val="28"/>
        </w:rPr>
        <w:t xml:space="preserve">или иными словами </w:t>
      </w:r>
      <w:r w:rsidRPr="00F252F5">
        <w:rPr>
          <w:i/>
          <w:sz w:val="28"/>
          <w:szCs w:val="28"/>
          <w:lang w:val="en-US"/>
        </w:rPr>
        <w:t>ATL</w:t>
      </w:r>
      <w:r w:rsidRPr="00F252F5">
        <w:rPr>
          <w:i/>
          <w:sz w:val="28"/>
          <w:szCs w:val="28"/>
        </w:rPr>
        <w:t xml:space="preserve"> –инструментов</w:t>
      </w:r>
      <w:r w:rsidRPr="007673F7">
        <w:rPr>
          <w:sz w:val="28"/>
          <w:szCs w:val="28"/>
        </w:rPr>
        <w:t xml:space="preserve"> коммуникационной политики фирмы</w:t>
      </w:r>
      <w:r>
        <w:rPr>
          <w:sz w:val="28"/>
          <w:szCs w:val="28"/>
        </w:rPr>
        <w:t xml:space="preserve">. </w:t>
      </w:r>
    </w:p>
    <w:p w:rsidR="00DB1E27" w:rsidRPr="000345D6" w:rsidRDefault="00DB1E27" w:rsidP="00DB1E27">
      <w:pPr>
        <w:pStyle w:val="a0"/>
        <w:numPr>
          <w:ilvl w:val="0"/>
          <w:numId w:val="18"/>
        </w:numPr>
        <w:spacing w:line="360" w:lineRule="auto"/>
        <w:jc w:val="both"/>
        <w:rPr>
          <w:sz w:val="28"/>
          <w:szCs w:val="28"/>
        </w:rPr>
      </w:pPr>
      <w:r w:rsidRPr="00F252F5">
        <w:rPr>
          <w:i/>
          <w:sz w:val="28"/>
          <w:szCs w:val="28"/>
        </w:rPr>
        <w:lastRenderedPageBreak/>
        <w:t xml:space="preserve">Применение  </w:t>
      </w:r>
      <w:r w:rsidRPr="00F252F5">
        <w:rPr>
          <w:i/>
          <w:sz w:val="28"/>
          <w:szCs w:val="28"/>
          <w:lang w:val="en-US"/>
        </w:rPr>
        <w:t>BTL</w:t>
      </w:r>
      <w:r w:rsidRPr="00F252F5">
        <w:rPr>
          <w:i/>
          <w:sz w:val="28"/>
          <w:szCs w:val="28"/>
        </w:rPr>
        <w:t xml:space="preserve"> –инструментов</w:t>
      </w:r>
      <w:r w:rsidRPr="007673F7">
        <w:rPr>
          <w:sz w:val="28"/>
          <w:szCs w:val="28"/>
        </w:rPr>
        <w:t xml:space="preserve"> коммуникационной политики фирмы</w:t>
      </w:r>
      <w:r>
        <w:rPr>
          <w:sz w:val="28"/>
          <w:szCs w:val="28"/>
        </w:rPr>
        <w:t>.</w:t>
      </w:r>
      <w:r w:rsidRPr="007673F7">
        <w:rPr>
          <w:sz w:val="28"/>
          <w:szCs w:val="28"/>
        </w:rPr>
        <w:t xml:space="preserve"> </w:t>
      </w:r>
      <w:r w:rsidR="00D63538">
        <w:rPr>
          <w:sz w:val="28"/>
          <w:szCs w:val="28"/>
        </w:rPr>
        <w:t xml:space="preserve">(тех методов из широкого спектра </w:t>
      </w:r>
      <w:r w:rsidR="00D63538">
        <w:rPr>
          <w:sz w:val="28"/>
          <w:szCs w:val="28"/>
          <w:lang w:val="en-US"/>
        </w:rPr>
        <w:t>BTL</w:t>
      </w:r>
      <w:r w:rsidR="00D63538" w:rsidRPr="00D63538">
        <w:rPr>
          <w:sz w:val="28"/>
          <w:szCs w:val="28"/>
        </w:rPr>
        <w:t>-</w:t>
      </w:r>
      <w:r w:rsidR="00D63538">
        <w:rPr>
          <w:sz w:val="28"/>
          <w:szCs w:val="28"/>
        </w:rPr>
        <w:t xml:space="preserve">инструментов, которые действуют на принципе «безвозмездности», а не на принципе «если-то») </w:t>
      </w:r>
    </w:p>
    <w:p w:rsidR="00DB1E27" w:rsidRPr="007673F7" w:rsidRDefault="00DB1E27" w:rsidP="00DB1E27">
      <w:pPr>
        <w:pStyle w:val="a0"/>
        <w:numPr>
          <w:ilvl w:val="0"/>
          <w:numId w:val="18"/>
        </w:numPr>
        <w:spacing w:line="360" w:lineRule="auto"/>
        <w:jc w:val="both"/>
        <w:rPr>
          <w:sz w:val="28"/>
          <w:szCs w:val="28"/>
        </w:rPr>
      </w:pPr>
      <w:r w:rsidRPr="00F252F5">
        <w:rPr>
          <w:i/>
          <w:sz w:val="28"/>
          <w:szCs w:val="28"/>
          <w:lang w:val="en-US"/>
        </w:rPr>
        <w:t>Word</w:t>
      </w:r>
      <w:r w:rsidRPr="00F252F5">
        <w:rPr>
          <w:i/>
          <w:sz w:val="28"/>
          <w:szCs w:val="28"/>
        </w:rPr>
        <w:t>-</w:t>
      </w:r>
      <w:r w:rsidRPr="00F252F5">
        <w:rPr>
          <w:i/>
          <w:sz w:val="28"/>
          <w:szCs w:val="28"/>
          <w:lang w:val="en-US"/>
        </w:rPr>
        <w:t>of</w:t>
      </w:r>
      <w:r w:rsidRPr="00F252F5">
        <w:rPr>
          <w:i/>
          <w:sz w:val="28"/>
          <w:szCs w:val="28"/>
        </w:rPr>
        <w:t>-</w:t>
      </w:r>
      <w:r w:rsidRPr="00F252F5">
        <w:rPr>
          <w:i/>
          <w:sz w:val="28"/>
          <w:szCs w:val="28"/>
          <w:lang w:val="en-US"/>
        </w:rPr>
        <w:t>mouth</w:t>
      </w:r>
      <w:r w:rsidRPr="00F252F5">
        <w:rPr>
          <w:i/>
          <w:sz w:val="28"/>
          <w:szCs w:val="28"/>
        </w:rPr>
        <w:t xml:space="preserve"> </w:t>
      </w:r>
      <w:r w:rsidRPr="00F252F5">
        <w:rPr>
          <w:i/>
          <w:sz w:val="28"/>
          <w:szCs w:val="28"/>
          <w:lang w:val="en-US"/>
        </w:rPr>
        <w:t>marketing</w:t>
      </w:r>
      <w:r w:rsidRPr="00F252F5">
        <w:rPr>
          <w:i/>
          <w:sz w:val="28"/>
          <w:szCs w:val="28"/>
        </w:rPr>
        <w:t xml:space="preserve"> или </w:t>
      </w:r>
      <w:r w:rsidRPr="00F252F5">
        <w:rPr>
          <w:i/>
          <w:sz w:val="28"/>
          <w:szCs w:val="28"/>
          <w:lang w:val="en-US"/>
        </w:rPr>
        <w:t>word</w:t>
      </w:r>
      <w:r w:rsidRPr="00F252F5">
        <w:rPr>
          <w:i/>
          <w:sz w:val="28"/>
          <w:szCs w:val="28"/>
        </w:rPr>
        <w:t>-</w:t>
      </w:r>
      <w:r w:rsidRPr="00F252F5">
        <w:rPr>
          <w:i/>
          <w:sz w:val="28"/>
          <w:szCs w:val="28"/>
          <w:lang w:val="en-US"/>
        </w:rPr>
        <w:t>of</w:t>
      </w:r>
      <w:r w:rsidRPr="00F252F5">
        <w:rPr>
          <w:i/>
          <w:sz w:val="28"/>
          <w:szCs w:val="28"/>
        </w:rPr>
        <w:t>-</w:t>
      </w:r>
      <w:r w:rsidRPr="00F252F5">
        <w:rPr>
          <w:i/>
          <w:sz w:val="28"/>
          <w:szCs w:val="28"/>
          <w:lang w:val="en-US"/>
        </w:rPr>
        <w:t>mouth</w:t>
      </w:r>
      <w:r w:rsidRPr="00F252F5">
        <w:rPr>
          <w:i/>
          <w:sz w:val="28"/>
          <w:szCs w:val="28"/>
        </w:rPr>
        <w:t xml:space="preserve"> </w:t>
      </w:r>
      <w:r w:rsidRPr="00F252F5">
        <w:rPr>
          <w:i/>
          <w:sz w:val="28"/>
          <w:szCs w:val="28"/>
          <w:lang w:val="en-US"/>
        </w:rPr>
        <w:t>seeding</w:t>
      </w:r>
      <w:r w:rsidRPr="00F252F5">
        <w:rPr>
          <w:i/>
          <w:sz w:val="28"/>
          <w:szCs w:val="28"/>
        </w:rPr>
        <w:t xml:space="preserve"> </w:t>
      </w:r>
      <w:r w:rsidRPr="00F252F5">
        <w:rPr>
          <w:i/>
          <w:sz w:val="28"/>
          <w:szCs w:val="28"/>
          <w:lang w:val="en-US"/>
        </w:rPr>
        <w:t>programs</w:t>
      </w:r>
      <w:r w:rsidRPr="007673F7">
        <w:rPr>
          <w:sz w:val="28"/>
          <w:szCs w:val="28"/>
        </w:rPr>
        <w:t xml:space="preserve"> – </w:t>
      </w:r>
      <w:r>
        <w:rPr>
          <w:sz w:val="28"/>
          <w:szCs w:val="28"/>
        </w:rPr>
        <w:t xml:space="preserve"> </w:t>
      </w:r>
      <w:r w:rsidRPr="007673F7">
        <w:rPr>
          <w:sz w:val="28"/>
          <w:szCs w:val="28"/>
        </w:rPr>
        <w:t>инициирование  «сарафанного радио»  руководством той или иной компании – определенные действия, предпринимаемые той или иной фирмой, чтобы искусственно создать эффект «сарафанного радио»</w:t>
      </w:r>
      <w:r>
        <w:rPr>
          <w:sz w:val="28"/>
          <w:szCs w:val="28"/>
        </w:rPr>
        <w:t xml:space="preserve"> </w:t>
      </w:r>
    </w:p>
    <w:p w:rsidR="00DB1E27" w:rsidRDefault="00DB1E27" w:rsidP="00DB1E27">
      <w:pPr>
        <w:pStyle w:val="a0"/>
        <w:numPr>
          <w:ilvl w:val="0"/>
          <w:numId w:val="18"/>
        </w:numPr>
        <w:spacing w:line="360" w:lineRule="auto"/>
        <w:jc w:val="both"/>
        <w:rPr>
          <w:sz w:val="28"/>
          <w:szCs w:val="28"/>
        </w:rPr>
      </w:pPr>
      <w:r w:rsidRPr="007673F7">
        <w:rPr>
          <w:sz w:val="28"/>
          <w:szCs w:val="28"/>
        </w:rPr>
        <w:t xml:space="preserve">Группа методов, связанных с </w:t>
      </w:r>
      <w:r w:rsidRPr="00F252F5">
        <w:rPr>
          <w:i/>
          <w:sz w:val="28"/>
          <w:szCs w:val="28"/>
        </w:rPr>
        <w:t>внутренним маркетингом и обслуживанием клиентов</w:t>
      </w:r>
      <w:r w:rsidRPr="007673F7">
        <w:rPr>
          <w:sz w:val="28"/>
          <w:szCs w:val="28"/>
        </w:rPr>
        <w:t xml:space="preserve">. </w:t>
      </w:r>
    </w:p>
    <w:p w:rsidR="00DB1E27" w:rsidRDefault="00DB1E27" w:rsidP="00DB1E27">
      <w:pPr>
        <w:pStyle w:val="a0"/>
        <w:numPr>
          <w:ilvl w:val="0"/>
          <w:numId w:val="18"/>
        </w:numPr>
        <w:spacing w:line="360" w:lineRule="auto"/>
        <w:jc w:val="both"/>
        <w:rPr>
          <w:sz w:val="28"/>
          <w:szCs w:val="28"/>
        </w:rPr>
      </w:pPr>
      <w:r>
        <w:rPr>
          <w:i/>
          <w:sz w:val="28"/>
          <w:szCs w:val="28"/>
        </w:rPr>
        <w:t xml:space="preserve">Поддержание качества различных характеристик  самого продукта   на определенном уровне как минимум и как максимум улучшение различных характеристик продукта </w:t>
      </w:r>
      <w:r>
        <w:rPr>
          <w:sz w:val="28"/>
          <w:szCs w:val="28"/>
        </w:rPr>
        <w:t xml:space="preserve"> (например, для некоторых товаров категории </w:t>
      </w:r>
      <w:r>
        <w:rPr>
          <w:sz w:val="28"/>
          <w:szCs w:val="28"/>
          <w:lang w:val="en-US"/>
        </w:rPr>
        <w:t>FMCG</w:t>
      </w:r>
      <w:r>
        <w:rPr>
          <w:sz w:val="28"/>
          <w:szCs w:val="28"/>
        </w:rPr>
        <w:t xml:space="preserve">, это может быть  поддержание вкусовых качеств того или иного продукта на определенном уровне, так как зачастую именно за счет вкусовых качеств). </w:t>
      </w:r>
    </w:p>
    <w:p w:rsidR="00DB1E27" w:rsidRPr="00F0455C" w:rsidRDefault="00DB1E27" w:rsidP="00DB1E27">
      <w:pPr>
        <w:pStyle w:val="a0"/>
        <w:numPr>
          <w:ilvl w:val="0"/>
          <w:numId w:val="18"/>
        </w:numPr>
        <w:spacing w:line="360" w:lineRule="auto"/>
        <w:jc w:val="both"/>
        <w:rPr>
          <w:sz w:val="28"/>
          <w:szCs w:val="28"/>
          <w:lang w:val="en-US"/>
        </w:rPr>
      </w:pPr>
      <w:r>
        <w:rPr>
          <w:i/>
          <w:sz w:val="28"/>
          <w:szCs w:val="28"/>
        </w:rPr>
        <w:t>Меры</w:t>
      </w:r>
      <w:r w:rsidRPr="00F0455C">
        <w:rPr>
          <w:i/>
          <w:sz w:val="28"/>
          <w:szCs w:val="28"/>
          <w:lang w:val="en-US"/>
        </w:rPr>
        <w:t xml:space="preserve">, </w:t>
      </w:r>
      <w:r>
        <w:rPr>
          <w:i/>
          <w:sz w:val="28"/>
          <w:szCs w:val="28"/>
        </w:rPr>
        <w:t>связанные</w:t>
      </w:r>
      <w:r w:rsidRPr="00F0455C">
        <w:rPr>
          <w:i/>
          <w:sz w:val="28"/>
          <w:szCs w:val="28"/>
          <w:lang w:val="en-US"/>
        </w:rPr>
        <w:t xml:space="preserve"> </w:t>
      </w:r>
      <w:r>
        <w:rPr>
          <w:i/>
          <w:sz w:val="28"/>
          <w:szCs w:val="28"/>
        </w:rPr>
        <w:t>с</w:t>
      </w:r>
      <w:r w:rsidRPr="00F0455C">
        <w:rPr>
          <w:i/>
          <w:sz w:val="28"/>
          <w:szCs w:val="28"/>
          <w:lang w:val="en-US"/>
        </w:rPr>
        <w:t xml:space="preserve"> </w:t>
      </w:r>
      <w:r>
        <w:rPr>
          <w:i/>
          <w:sz w:val="28"/>
          <w:szCs w:val="28"/>
          <w:lang w:val="en-US"/>
        </w:rPr>
        <w:t>social</w:t>
      </w:r>
      <w:r w:rsidRPr="00F0455C">
        <w:rPr>
          <w:i/>
          <w:sz w:val="28"/>
          <w:szCs w:val="28"/>
          <w:lang w:val="en-US"/>
        </w:rPr>
        <w:t xml:space="preserve">/ </w:t>
      </w:r>
      <w:r>
        <w:rPr>
          <w:i/>
          <w:sz w:val="28"/>
          <w:szCs w:val="28"/>
          <w:lang w:val="en-US"/>
        </w:rPr>
        <w:t>community</w:t>
      </w:r>
      <w:r w:rsidRPr="00F0455C">
        <w:rPr>
          <w:i/>
          <w:sz w:val="28"/>
          <w:szCs w:val="28"/>
          <w:lang w:val="en-US"/>
        </w:rPr>
        <w:t xml:space="preserve"> </w:t>
      </w:r>
      <w:r>
        <w:rPr>
          <w:i/>
          <w:sz w:val="28"/>
          <w:szCs w:val="28"/>
          <w:lang w:val="en-US"/>
        </w:rPr>
        <w:t>support</w:t>
      </w:r>
      <w:r w:rsidRPr="00F0455C">
        <w:rPr>
          <w:i/>
          <w:sz w:val="28"/>
          <w:szCs w:val="28"/>
          <w:lang w:val="en-US"/>
        </w:rPr>
        <w:t xml:space="preserve">  </w:t>
      </w:r>
    </w:p>
    <w:p w:rsidR="00DB1E27" w:rsidRPr="00CF11CE" w:rsidRDefault="00DB1E27" w:rsidP="00DB1E27">
      <w:pPr>
        <w:pStyle w:val="a0"/>
        <w:numPr>
          <w:ilvl w:val="0"/>
          <w:numId w:val="18"/>
        </w:numPr>
        <w:spacing w:line="360" w:lineRule="auto"/>
        <w:jc w:val="both"/>
        <w:rPr>
          <w:i/>
          <w:sz w:val="28"/>
          <w:szCs w:val="28"/>
        </w:rPr>
      </w:pPr>
      <w:r w:rsidRPr="00CF11CE">
        <w:rPr>
          <w:i/>
          <w:sz w:val="28"/>
          <w:szCs w:val="28"/>
        </w:rPr>
        <w:t>Меры, связанные с оптимизацией распределения продукции фирмы</w:t>
      </w:r>
      <w:r w:rsidRPr="00CF11CE">
        <w:rPr>
          <w:sz w:val="28"/>
          <w:szCs w:val="28"/>
        </w:rPr>
        <w:t xml:space="preserve">. </w:t>
      </w:r>
    </w:p>
    <w:p w:rsidR="00DB1E27" w:rsidRPr="00E87EAC" w:rsidRDefault="00DB1E27" w:rsidP="00DB1E27">
      <w:pPr>
        <w:pStyle w:val="a0"/>
        <w:numPr>
          <w:ilvl w:val="0"/>
          <w:numId w:val="18"/>
        </w:numPr>
        <w:spacing w:line="360" w:lineRule="auto"/>
        <w:jc w:val="both"/>
        <w:rPr>
          <w:sz w:val="28"/>
          <w:szCs w:val="28"/>
        </w:rPr>
      </w:pPr>
      <w:r w:rsidRPr="00CF11CE">
        <w:rPr>
          <w:i/>
          <w:sz w:val="28"/>
          <w:szCs w:val="28"/>
        </w:rPr>
        <w:t xml:space="preserve">Меры, связанные с репозиционированием (отказ от существующего позиционирования и переход к новому позиционированию) того или иного бренда.  </w:t>
      </w:r>
    </w:p>
    <w:p w:rsidR="007E02C4" w:rsidRDefault="007E02C4" w:rsidP="007E02C4">
      <w:pPr>
        <w:spacing w:line="360" w:lineRule="auto"/>
        <w:jc w:val="both"/>
        <w:rPr>
          <w:color w:val="000000"/>
          <w:sz w:val="28"/>
          <w:szCs w:val="28"/>
        </w:rPr>
      </w:pPr>
      <w:r>
        <w:rPr>
          <w:color w:val="000000"/>
          <w:sz w:val="28"/>
          <w:szCs w:val="28"/>
        </w:rPr>
        <w:t>Что касается только рассматриваемого в рамках практической части данной ВКР сегмента потребителей водки средней ценовой категории рынка российской ликероводочной продукции, то применимо конкретно к нему были выявлены следующие условия для успешного формирования потребительской лояльности:</w:t>
      </w:r>
    </w:p>
    <w:p w:rsidR="007E02C4" w:rsidRDefault="007E02C4" w:rsidP="007E02C4">
      <w:pPr>
        <w:pStyle w:val="a0"/>
        <w:numPr>
          <w:ilvl w:val="0"/>
          <w:numId w:val="34"/>
        </w:numPr>
        <w:spacing w:line="360" w:lineRule="auto"/>
        <w:jc w:val="both"/>
        <w:rPr>
          <w:color w:val="000000" w:themeColor="text1"/>
          <w:sz w:val="28"/>
          <w:szCs w:val="28"/>
        </w:rPr>
      </w:pPr>
      <w:r w:rsidRPr="007E02C4">
        <w:rPr>
          <w:i/>
          <w:color w:val="000000" w:themeColor="text1"/>
          <w:sz w:val="28"/>
          <w:szCs w:val="28"/>
        </w:rPr>
        <w:t>Обеспечение вкусовых качеств</w:t>
      </w:r>
      <w:r>
        <w:rPr>
          <w:i/>
          <w:color w:val="000000" w:themeColor="text1"/>
          <w:sz w:val="28"/>
          <w:szCs w:val="28"/>
        </w:rPr>
        <w:t xml:space="preserve"> водки</w:t>
      </w:r>
      <w:r w:rsidRPr="007E02C4">
        <w:rPr>
          <w:i/>
          <w:color w:val="000000" w:themeColor="text1"/>
          <w:sz w:val="28"/>
          <w:szCs w:val="28"/>
        </w:rPr>
        <w:t xml:space="preserve"> рассматриваемого бренда на должном уровне.</w:t>
      </w:r>
      <w:r w:rsidRPr="007E02C4">
        <w:rPr>
          <w:color w:val="000000" w:themeColor="text1"/>
          <w:sz w:val="28"/>
          <w:szCs w:val="28"/>
        </w:rPr>
        <w:t xml:space="preserve">  </w:t>
      </w:r>
    </w:p>
    <w:p w:rsidR="007E02C4" w:rsidRPr="007E02C4" w:rsidRDefault="007E02C4" w:rsidP="007E02C4">
      <w:pPr>
        <w:pStyle w:val="a0"/>
        <w:numPr>
          <w:ilvl w:val="0"/>
          <w:numId w:val="34"/>
        </w:numPr>
        <w:spacing w:line="360" w:lineRule="auto"/>
        <w:jc w:val="both"/>
        <w:rPr>
          <w:color w:val="000000" w:themeColor="text1"/>
          <w:sz w:val="28"/>
          <w:szCs w:val="28"/>
        </w:rPr>
      </w:pPr>
      <w:r>
        <w:rPr>
          <w:i/>
          <w:color w:val="000000" w:themeColor="text1"/>
          <w:sz w:val="28"/>
          <w:szCs w:val="28"/>
        </w:rPr>
        <w:t>Обеспечение достаточной известности бренда</w:t>
      </w:r>
    </w:p>
    <w:p w:rsidR="007E02C4" w:rsidRPr="007E02C4" w:rsidRDefault="007E02C4" w:rsidP="007E02C4">
      <w:pPr>
        <w:pStyle w:val="a0"/>
        <w:numPr>
          <w:ilvl w:val="0"/>
          <w:numId w:val="34"/>
        </w:numPr>
        <w:spacing w:line="360" w:lineRule="auto"/>
        <w:jc w:val="both"/>
        <w:rPr>
          <w:color w:val="000000" w:themeColor="text1"/>
          <w:sz w:val="28"/>
          <w:szCs w:val="28"/>
        </w:rPr>
      </w:pPr>
      <w:r w:rsidRPr="007E02C4">
        <w:rPr>
          <w:color w:val="000000" w:themeColor="text1"/>
          <w:sz w:val="28"/>
          <w:szCs w:val="28"/>
        </w:rPr>
        <w:lastRenderedPageBreak/>
        <w:t xml:space="preserve"> </w:t>
      </w:r>
      <w:r>
        <w:rPr>
          <w:i/>
          <w:color w:val="000000" w:themeColor="text1"/>
          <w:sz w:val="28"/>
          <w:szCs w:val="28"/>
        </w:rPr>
        <w:t>Установка адекватной цены на водку рассматриваемого  бренда</w:t>
      </w:r>
      <w:r w:rsidRPr="007E02C4">
        <w:rPr>
          <w:i/>
          <w:color w:val="000000" w:themeColor="text1"/>
          <w:sz w:val="28"/>
          <w:szCs w:val="28"/>
        </w:rPr>
        <w:t xml:space="preserve"> </w:t>
      </w:r>
    </w:p>
    <w:p w:rsidR="007E02C4" w:rsidRPr="002E653C" w:rsidRDefault="007E02C4" w:rsidP="007E02C4">
      <w:pPr>
        <w:pStyle w:val="a0"/>
        <w:numPr>
          <w:ilvl w:val="0"/>
          <w:numId w:val="34"/>
        </w:numPr>
        <w:spacing w:line="360" w:lineRule="auto"/>
        <w:jc w:val="both"/>
        <w:rPr>
          <w:color w:val="000000"/>
          <w:sz w:val="28"/>
          <w:szCs w:val="28"/>
        </w:rPr>
      </w:pPr>
      <w:r w:rsidRPr="007E02C4">
        <w:rPr>
          <w:i/>
          <w:color w:val="000000" w:themeColor="text1"/>
          <w:sz w:val="28"/>
          <w:szCs w:val="28"/>
        </w:rPr>
        <w:t>Обеспечение максимальной доступности рассматриваемого бренда водки  в магазинах.</w:t>
      </w:r>
      <w:r w:rsidRPr="007E02C4">
        <w:rPr>
          <w:color w:val="000000" w:themeColor="text1"/>
          <w:sz w:val="28"/>
          <w:szCs w:val="28"/>
        </w:rPr>
        <w:t xml:space="preserve">  </w:t>
      </w:r>
    </w:p>
    <w:p w:rsidR="002E653C" w:rsidRPr="002E653C" w:rsidRDefault="002E653C" w:rsidP="002E653C">
      <w:pPr>
        <w:spacing w:line="360" w:lineRule="auto"/>
        <w:ind w:firstLine="709"/>
        <w:jc w:val="both"/>
        <w:rPr>
          <w:color w:val="000000"/>
          <w:sz w:val="28"/>
          <w:szCs w:val="28"/>
        </w:rPr>
      </w:pPr>
      <w:r w:rsidRPr="002E653C">
        <w:rPr>
          <w:color w:val="000000" w:themeColor="text1"/>
          <w:sz w:val="28"/>
          <w:szCs w:val="28"/>
        </w:rPr>
        <w:t xml:space="preserve">Учитывая, что 4 из 5 рассмотренных в данном исследовании брендов водки средней ценовой категории характеризуются достаточно низкими показателями потребительской лояльности, реализация вышеуказанных мер по повышению потребительской лояльности, учет вышеуказанных препятствий и условий формирования потребительской лояльности  </w:t>
      </w:r>
      <w:r>
        <w:rPr>
          <w:color w:val="000000" w:themeColor="text1"/>
          <w:sz w:val="28"/>
          <w:szCs w:val="28"/>
        </w:rPr>
        <w:t>являются необходимым условием обеспечен</w:t>
      </w:r>
      <w:r w:rsidR="009414FC">
        <w:rPr>
          <w:color w:val="000000" w:themeColor="text1"/>
          <w:sz w:val="28"/>
          <w:szCs w:val="28"/>
        </w:rPr>
        <w:t>ия улучшения как имиджа компаний-производителей российской ликероводочной продукции</w:t>
      </w:r>
      <w:r>
        <w:rPr>
          <w:color w:val="000000" w:themeColor="text1"/>
          <w:sz w:val="28"/>
          <w:szCs w:val="28"/>
        </w:rPr>
        <w:t>, так и финансовых показателей</w:t>
      </w:r>
      <w:r w:rsidR="009414FC">
        <w:rPr>
          <w:color w:val="000000" w:themeColor="text1"/>
          <w:sz w:val="28"/>
          <w:szCs w:val="28"/>
        </w:rPr>
        <w:t xml:space="preserve"> данных компаний, в частности </w:t>
      </w:r>
      <w:r>
        <w:rPr>
          <w:color w:val="000000" w:themeColor="text1"/>
          <w:sz w:val="28"/>
          <w:szCs w:val="28"/>
        </w:rPr>
        <w:t>рыночной ка</w:t>
      </w:r>
      <w:r w:rsidR="00032BA5">
        <w:rPr>
          <w:color w:val="000000" w:themeColor="text1"/>
          <w:sz w:val="28"/>
          <w:szCs w:val="28"/>
        </w:rPr>
        <w:t>питализации и</w:t>
      </w:r>
      <w:r w:rsidR="009414FC">
        <w:rPr>
          <w:color w:val="000000" w:themeColor="text1"/>
          <w:sz w:val="28"/>
          <w:szCs w:val="28"/>
        </w:rPr>
        <w:t xml:space="preserve"> объемов годовой прибыли. </w:t>
      </w:r>
      <w:r w:rsidR="00032BA5">
        <w:rPr>
          <w:color w:val="000000" w:themeColor="text1"/>
          <w:sz w:val="28"/>
          <w:szCs w:val="28"/>
        </w:rPr>
        <w:t xml:space="preserve"> </w:t>
      </w:r>
    </w:p>
    <w:p w:rsidR="007E02C4" w:rsidRPr="007E02C4" w:rsidRDefault="007E02C4" w:rsidP="007E02C4">
      <w:pPr>
        <w:spacing w:line="360" w:lineRule="auto"/>
        <w:jc w:val="both"/>
        <w:rPr>
          <w:color w:val="000000"/>
          <w:sz w:val="28"/>
          <w:szCs w:val="28"/>
        </w:rPr>
      </w:pPr>
    </w:p>
    <w:p w:rsidR="00D00C88" w:rsidRPr="00D00C88" w:rsidRDefault="00D00C88" w:rsidP="00D00C88">
      <w:pPr>
        <w:spacing w:line="360" w:lineRule="auto"/>
        <w:jc w:val="both"/>
        <w:rPr>
          <w:color w:val="000000"/>
          <w:sz w:val="28"/>
          <w:szCs w:val="28"/>
        </w:rPr>
      </w:pPr>
    </w:p>
    <w:p w:rsidR="00820AEE" w:rsidRPr="000249AC" w:rsidRDefault="00820AEE" w:rsidP="00820AEE">
      <w:pPr>
        <w:spacing w:line="360" w:lineRule="auto"/>
        <w:ind w:firstLine="709"/>
        <w:rPr>
          <w:bCs/>
          <w:color w:val="000000"/>
          <w:sz w:val="28"/>
          <w:szCs w:val="28"/>
        </w:rPr>
      </w:pPr>
    </w:p>
    <w:p w:rsidR="00F80055" w:rsidRDefault="00F80055" w:rsidP="008A6A3A">
      <w:pPr>
        <w:spacing w:line="360" w:lineRule="auto"/>
        <w:ind w:firstLine="709"/>
        <w:jc w:val="both"/>
        <w:rPr>
          <w:color w:val="000000"/>
          <w:sz w:val="28"/>
          <w:szCs w:val="28"/>
        </w:rPr>
      </w:pPr>
    </w:p>
    <w:p w:rsidR="00471AC0" w:rsidRPr="006A7BFC" w:rsidRDefault="00471AC0" w:rsidP="00EA3E36">
      <w:pPr>
        <w:spacing w:line="360" w:lineRule="auto"/>
        <w:ind w:firstLine="709"/>
        <w:jc w:val="both"/>
        <w:rPr>
          <w:color w:val="000000" w:themeColor="text1"/>
          <w:sz w:val="28"/>
          <w:szCs w:val="28"/>
          <w:shd w:val="clear" w:color="auto" w:fill="FFFFFF"/>
        </w:rPr>
      </w:pPr>
    </w:p>
    <w:p w:rsidR="008E4396" w:rsidRPr="00FA26A8" w:rsidRDefault="008E4396" w:rsidP="008A7788">
      <w:pPr>
        <w:spacing w:line="360" w:lineRule="auto"/>
        <w:ind w:firstLine="709"/>
        <w:rPr>
          <w:bCs/>
          <w:i/>
          <w:color w:val="000000"/>
          <w:sz w:val="28"/>
          <w:szCs w:val="28"/>
        </w:rPr>
      </w:pPr>
    </w:p>
    <w:p w:rsidR="000F0898" w:rsidRPr="0098550D" w:rsidRDefault="000F0898" w:rsidP="0092203D">
      <w:pPr>
        <w:spacing w:line="360" w:lineRule="auto"/>
        <w:ind w:firstLine="709"/>
        <w:jc w:val="both"/>
        <w:rPr>
          <w:color w:val="000000" w:themeColor="text1"/>
          <w:sz w:val="28"/>
          <w:szCs w:val="28"/>
          <w:shd w:val="clear" w:color="auto" w:fill="FFFFFF"/>
        </w:rPr>
      </w:pPr>
    </w:p>
    <w:p w:rsidR="00AC1992" w:rsidRDefault="00AC1992" w:rsidP="00FF5504">
      <w:pPr>
        <w:spacing w:line="360" w:lineRule="auto"/>
        <w:ind w:firstLine="709"/>
        <w:jc w:val="both"/>
        <w:rPr>
          <w:color w:val="000000" w:themeColor="text1"/>
          <w:sz w:val="28"/>
          <w:szCs w:val="28"/>
        </w:rPr>
      </w:pPr>
    </w:p>
    <w:p w:rsidR="00DE5924" w:rsidRPr="00BE3FFA" w:rsidRDefault="00643733" w:rsidP="00FF5504">
      <w:pPr>
        <w:spacing w:line="360" w:lineRule="auto"/>
        <w:ind w:firstLine="709"/>
        <w:jc w:val="both"/>
        <w:rPr>
          <w:color w:val="00B050"/>
          <w:sz w:val="28"/>
          <w:szCs w:val="28"/>
        </w:rPr>
      </w:pPr>
      <w:r>
        <w:rPr>
          <w:color w:val="00B050"/>
          <w:sz w:val="28"/>
          <w:szCs w:val="28"/>
        </w:rPr>
        <w:t xml:space="preserve"> </w:t>
      </w:r>
      <w:r w:rsidR="00DE5924" w:rsidRPr="00BE3FFA">
        <w:rPr>
          <w:color w:val="00B050"/>
          <w:sz w:val="28"/>
          <w:szCs w:val="28"/>
        </w:rPr>
        <w:t xml:space="preserve"> </w:t>
      </w:r>
    </w:p>
    <w:p w:rsidR="00B02C54" w:rsidRDefault="00B02C54" w:rsidP="00640C84">
      <w:pPr>
        <w:tabs>
          <w:tab w:val="left" w:pos="7005"/>
        </w:tabs>
        <w:spacing w:after="200" w:line="360" w:lineRule="auto"/>
        <w:ind w:firstLine="709"/>
        <w:jc w:val="both"/>
        <w:rPr>
          <w:sz w:val="28"/>
          <w:szCs w:val="28"/>
        </w:rPr>
      </w:pPr>
    </w:p>
    <w:p w:rsidR="001860FB" w:rsidRPr="00C24A2A" w:rsidRDefault="001860FB" w:rsidP="00640C84">
      <w:pPr>
        <w:tabs>
          <w:tab w:val="left" w:pos="7005"/>
        </w:tabs>
        <w:spacing w:after="200" w:line="360" w:lineRule="auto"/>
        <w:ind w:firstLine="709"/>
        <w:jc w:val="both"/>
        <w:rPr>
          <w:sz w:val="28"/>
          <w:szCs w:val="28"/>
        </w:rPr>
      </w:pPr>
    </w:p>
    <w:p w:rsidR="002F7664" w:rsidRDefault="00047368" w:rsidP="00D651B1">
      <w:pPr>
        <w:tabs>
          <w:tab w:val="left" w:pos="7005"/>
        </w:tabs>
        <w:spacing w:after="200" w:line="360" w:lineRule="auto"/>
        <w:rPr>
          <w:sz w:val="28"/>
          <w:szCs w:val="28"/>
        </w:rPr>
      </w:pPr>
      <w:r>
        <w:rPr>
          <w:sz w:val="28"/>
          <w:szCs w:val="28"/>
        </w:rPr>
        <w:t xml:space="preserve">             </w:t>
      </w:r>
      <w:r w:rsidR="002F7664">
        <w:rPr>
          <w:sz w:val="28"/>
          <w:szCs w:val="28"/>
        </w:rPr>
        <w:tab/>
      </w:r>
    </w:p>
    <w:p w:rsidR="00EF74A2" w:rsidRDefault="00EF74A2" w:rsidP="002F7664">
      <w:pPr>
        <w:spacing w:after="200" w:line="360" w:lineRule="auto"/>
        <w:ind w:firstLine="709"/>
        <w:rPr>
          <w:sz w:val="28"/>
          <w:szCs w:val="28"/>
        </w:rPr>
      </w:pPr>
      <w:r w:rsidRPr="002F7664">
        <w:rPr>
          <w:sz w:val="28"/>
          <w:szCs w:val="28"/>
        </w:rPr>
        <w:br w:type="page"/>
      </w:r>
    </w:p>
    <w:p w:rsidR="00EF74A2" w:rsidRDefault="00EF74A2" w:rsidP="009E29DC">
      <w:pPr>
        <w:pStyle w:val="1"/>
      </w:pPr>
      <w:bookmarkStart w:id="22" w:name="_Toc387671890"/>
      <w:bookmarkStart w:id="23" w:name="_Toc389645563"/>
      <w:bookmarkStart w:id="24" w:name="_Toc389762371"/>
      <w:r w:rsidRPr="000256F1">
        <w:lastRenderedPageBreak/>
        <w:t>Список использованных источников.</w:t>
      </w:r>
      <w:bookmarkEnd w:id="22"/>
      <w:bookmarkEnd w:id="23"/>
      <w:bookmarkEnd w:id="24"/>
      <w:r w:rsidRPr="000256F1">
        <w:t xml:space="preserve"> </w:t>
      </w:r>
    </w:p>
    <w:p w:rsidR="00967D1A" w:rsidRPr="00967D1A" w:rsidRDefault="00967D1A" w:rsidP="00967D1A"/>
    <w:p w:rsidR="000256F1" w:rsidRPr="000256F1" w:rsidRDefault="000256F1" w:rsidP="000256F1"/>
    <w:p w:rsidR="00866ED9" w:rsidRDefault="00B74893" w:rsidP="00B74893">
      <w:pPr>
        <w:pStyle w:val="a4"/>
        <w:numPr>
          <w:ilvl w:val="0"/>
          <w:numId w:val="23"/>
        </w:numPr>
        <w:spacing w:line="360" w:lineRule="auto"/>
        <w:ind w:left="714" w:hanging="357"/>
        <w:rPr>
          <w:rFonts w:ascii="Times New Roman" w:hAnsi="Times New Roman"/>
          <w:sz w:val="28"/>
          <w:szCs w:val="28"/>
        </w:rPr>
      </w:pPr>
      <w:r>
        <w:rPr>
          <w:rFonts w:ascii="Times New Roman" w:hAnsi="Times New Roman"/>
          <w:sz w:val="28"/>
          <w:szCs w:val="28"/>
        </w:rPr>
        <w:t xml:space="preserve">Гитомер </w:t>
      </w:r>
      <w:r w:rsidRPr="006070A4">
        <w:rPr>
          <w:rFonts w:ascii="Times New Roman" w:hAnsi="Times New Roman"/>
          <w:sz w:val="28"/>
          <w:szCs w:val="28"/>
        </w:rPr>
        <w:t>Дж.  Удовлетворение покупателя – ничто, покупательская лояльность – всё. – СПб.: Питер, 2004. – 256 с.</w:t>
      </w:r>
    </w:p>
    <w:p w:rsidR="00B74893" w:rsidRPr="00B74893" w:rsidRDefault="00B74893" w:rsidP="00B74893">
      <w:pPr>
        <w:pStyle w:val="a0"/>
        <w:numPr>
          <w:ilvl w:val="0"/>
          <w:numId w:val="23"/>
        </w:numPr>
        <w:spacing w:after="200" w:line="360" w:lineRule="auto"/>
        <w:ind w:left="714" w:hanging="357"/>
        <w:jc w:val="both"/>
        <w:rPr>
          <w:color w:val="000000" w:themeColor="text1"/>
          <w:sz w:val="28"/>
          <w:szCs w:val="28"/>
        </w:rPr>
      </w:pPr>
      <w:r w:rsidRPr="006070A4">
        <w:rPr>
          <w:sz w:val="28"/>
          <w:szCs w:val="28"/>
        </w:rPr>
        <w:t>Котлер Ф., Келлер К.Л. Маркетинг менеджмент. Экспресс-курс. – СПб.:Питер, 2012.  -480 с.</w:t>
      </w:r>
    </w:p>
    <w:p w:rsidR="00B74893" w:rsidRPr="006070A4" w:rsidRDefault="00B74893" w:rsidP="00B74893">
      <w:pPr>
        <w:pStyle w:val="a4"/>
        <w:numPr>
          <w:ilvl w:val="0"/>
          <w:numId w:val="23"/>
        </w:numPr>
        <w:spacing w:line="360" w:lineRule="auto"/>
        <w:ind w:left="714" w:hanging="357"/>
        <w:rPr>
          <w:rFonts w:ascii="Times New Roman" w:hAnsi="Times New Roman"/>
          <w:sz w:val="28"/>
          <w:szCs w:val="28"/>
          <w:lang w:val="en-US"/>
        </w:rPr>
      </w:pPr>
      <w:r w:rsidRPr="006070A4">
        <w:rPr>
          <w:rFonts w:ascii="Times New Roman" w:hAnsi="Times New Roman"/>
          <w:sz w:val="28"/>
          <w:szCs w:val="28"/>
          <w:lang w:val="en-US"/>
        </w:rPr>
        <w:t>Boorstin,  Daniel J. (1973), The  Americans:  The Democratic  Experience. New York:  Random  House.</w:t>
      </w:r>
    </w:p>
    <w:p w:rsidR="00B74893" w:rsidRPr="00B74893" w:rsidRDefault="00B74893" w:rsidP="00B74893">
      <w:pPr>
        <w:pStyle w:val="a4"/>
        <w:numPr>
          <w:ilvl w:val="0"/>
          <w:numId w:val="23"/>
        </w:numPr>
        <w:spacing w:line="360" w:lineRule="auto"/>
        <w:ind w:left="714" w:hanging="357"/>
        <w:rPr>
          <w:rFonts w:ascii="Times New Roman" w:hAnsi="Times New Roman"/>
          <w:sz w:val="28"/>
          <w:szCs w:val="28"/>
        </w:rPr>
      </w:pPr>
      <w:r w:rsidRPr="006070A4">
        <w:rPr>
          <w:rFonts w:ascii="Times New Roman" w:hAnsi="Times New Roman"/>
          <w:sz w:val="28"/>
          <w:szCs w:val="28"/>
          <w:lang w:val="en-US"/>
        </w:rPr>
        <w:t>Hofstede, Geert. 1980. Culture 's consequenices: Interniational differences in work-related values. Beverly</w:t>
      </w:r>
      <w:r w:rsidRPr="006070A4">
        <w:rPr>
          <w:rFonts w:ascii="Times New Roman" w:hAnsi="Times New Roman"/>
          <w:sz w:val="28"/>
          <w:szCs w:val="28"/>
        </w:rPr>
        <w:t xml:space="preserve"> </w:t>
      </w:r>
      <w:r w:rsidRPr="006070A4">
        <w:rPr>
          <w:rFonts w:ascii="Times New Roman" w:hAnsi="Times New Roman"/>
          <w:sz w:val="28"/>
          <w:szCs w:val="28"/>
          <w:lang w:val="en-US"/>
        </w:rPr>
        <w:t>Hills</w:t>
      </w:r>
      <w:r w:rsidRPr="006070A4">
        <w:rPr>
          <w:rFonts w:ascii="Times New Roman" w:hAnsi="Times New Roman"/>
          <w:sz w:val="28"/>
          <w:szCs w:val="28"/>
        </w:rPr>
        <w:t xml:space="preserve">, </w:t>
      </w:r>
      <w:r w:rsidRPr="006070A4">
        <w:rPr>
          <w:rFonts w:ascii="Times New Roman" w:hAnsi="Times New Roman"/>
          <w:sz w:val="28"/>
          <w:szCs w:val="28"/>
          <w:lang w:val="en-US"/>
        </w:rPr>
        <w:t>CA</w:t>
      </w:r>
      <w:r w:rsidRPr="006070A4">
        <w:rPr>
          <w:rFonts w:ascii="Times New Roman" w:hAnsi="Times New Roman"/>
          <w:sz w:val="28"/>
          <w:szCs w:val="28"/>
        </w:rPr>
        <w:t xml:space="preserve">: </w:t>
      </w:r>
      <w:r w:rsidRPr="006070A4">
        <w:rPr>
          <w:rFonts w:ascii="Times New Roman" w:hAnsi="Times New Roman"/>
          <w:sz w:val="28"/>
          <w:szCs w:val="28"/>
          <w:lang w:val="en-US"/>
        </w:rPr>
        <w:t>Sage</w:t>
      </w:r>
      <w:r w:rsidRPr="006070A4">
        <w:rPr>
          <w:rFonts w:ascii="Times New Roman" w:hAnsi="Times New Roman"/>
          <w:sz w:val="28"/>
          <w:szCs w:val="28"/>
        </w:rPr>
        <w:t xml:space="preserve"> </w:t>
      </w:r>
      <w:r w:rsidRPr="006070A4">
        <w:rPr>
          <w:rFonts w:ascii="Times New Roman" w:hAnsi="Times New Roman"/>
          <w:sz w:val="28"/>
          <w:szCs w:val="28"/>
          <w:lang w:val="en-US"/>
        </w:rPr>
        <w:t>Publication</w:t>
      </w:r>
    </w:p>
    <w:p w:rsidR="00B74893" w:rsidRPr="00B74893" w:rsidRDefault="00B74893" w:rsidP="00B74893">
      <w:pPr>
        <w:pStyle w:val="a4"/>
        <w:numPr>
          <w:ilvl w:val="0"/>
          <w:numId w:val="23"/>
        </w:numPr>
        <w:spacing w:line="360" w:lineRule="auto"/>
        <w:ind w:left="714" w:hanging="357"/>
        <w:rPr>
          <w:rFonts w:ascii="Times New Roman" w:hAnsi="Times New Roman"/>
          <w:sz w:val="28"/>
          <w:szCs w:val="28"/>
          <w:lang w:val="en-US"/>
        </w:rPr>
      </w:pPr>
      <w:r w:rsidRPr="006070A4">
        <w:rPr>
          <w:rFonts w:ascii="Times New Roman" w:hAnsi="Times New Roman"/>
          <w:sz w:val="28"/>
          <w:szCs w:val="28"/>
          <w:lang w:val="en-US"/>
        </w:rPr>
        <w:t>Jacoby,  Jacob  and  Robert  W. Chestnut  (1978), Brand  Loyalty.  New York:  John Wiley &amp; Sons.</w:t>
      </w:r>
    </w:p>
    <w:p w:rsidR="00B74893" w:rsidRPr="00B74893" w:rsidRDefault="00B74893" w:rsidP="00B74893">
      <w:pPr>
        <w:pStyle w:val="a4"/>
        <w:numPr>
          <w:ilvl w:val="0"/>
          <w:numId w:val="23"/>
        </w:numPr>
        <w:spacing w:line="360" w:lineRule="auto"/>
        <w:ind w:left="714" w:hanging="357"/>
        <w:rPr>
          <w:rFonts w:ascii="Times New Roman" w:hAnsi="Times New Roman"/>
          <w:sz w:val="28"/>
          <w:szCs w:val="28"/>
          <w:lang w:val="en-US"/>
        </w:rPr>
      </w:pPr>
      <w:r w:rsidRPr="006070A4">
        <w:rPr>
          <w:rFonts w:ascii="Times New Roman" w:hAnsi="Times New Roman"/>
          <w:sz w:val="28"/>
          <w:szCs w:val="28"/>
          <w:lang w:val="en-US"/>
        </w:rPr>
        <w:t>Oliver,  Richard  L. (1997), Satisfaction:  A Behavioral  Perspective  on the Consumer. New York:  Irwin/McGraw-Hil</w:t>
      </w:r>
    </w:p>
    <w:p w:rsidR="00BF03BA" w:rsidRPr="00722EE2" w:rsidRDefault="00BF03BA" w:rsidP="006070A4">
      <w:pPr>
        <w:pStyle w:val="a0"/>
        <w:numPr>
          <w:ilvl w:val="0"/>
          <w:numId w:val="23"/>
        </w:numPr>
        <w:spacing w:line="360" w:lineRule="auto"/>
        <w:ind w:left="714" w:hanging="357"/>
        <w:rPr>
          <w:sz w:val="28"/>
          <w:szCs w:val="28"/>
          <w:lang w:val="en-US"/>
        </w:rPr>
      </w:pPr>
      <w:r w:rsidRPr="006070A4">
        <w:rPr>
          <w:sz w:val="28"/>
          <w:szCs w:val="28"/>
          <w:lang w:val="en-US"/>
        </w:rPr>
        <w:t>Reichheld, Frederick  F. (1996), The Loyalty Effect. Boston, MA:Harvard  Business School Press.</w:t>
      </w:r>
    </w:p>
    <w:p w:rsidR="00722EE2" w:rsidRPr="006070A4" w:rsidRDefault="00722EE2" w:rsidP="00722EE2">
      <w:pPr>
        <w:pStyle w:val="a4"/>
        <w:numPr>
          <w:ilvl w:val="0"/>
          <w:numId w:val="23"/>
        </w:numPr>
        <w:spacing w:line="360" w:lineRule="auto"/>
        <w:ind w:left="714" w:hanging="357"/>
        <w:rPr>
          <w:rFonts w:ascii="Times New Roman" w:hAnsi="Times New Roman"/>
          <w:sz w:val="28"/>
          <w:szCs w:val="28"/>
          <w:lang w:val="en-US"/>
        </w:rPr>
      </w:pPr>
      <w:r w:rsidRPr="006070A4">
        <w:rPr>
          <w:rFonts w:ascii="Times New Roman" w:hAnsi="Times New Roman"/>
          <w:sz w:val="28"/>
          <w:szCs w:val="28"/>
          <w:lang w:val="en-US"/>
        </w:rPr>
        <w:t>Belk, Russell W. (1988),  "Possessions and the Extended Self, "Journal  of Consumer  Research,  15 (September),  139-68.</w:t>
      </w:r>
    </w:p>
    <w:p w:rsidR="00722EE2" w:rsidRPr="00362C78" w:rsidRDefault="00722EE2" w:rsidP="00362C78">
      <w:pPr>
        <w:pStyle w:val="a0"/>
        <w:numPr>
          <w:ilvl w:val="0"/>
          <w:numId w:val="23"/>
        </w:numPr>
        <w:spacing w:after="200" w:line="360" w:lineRule="auto"/>
        <w:ind w:left="714" w:hanging="357"/>
        <w:jc w:val="both"/>
        <w:rPr>
          <w:color w:val="000000" w:themeColor="text1"/>
          <w:sz w:val="28"/>
          <w:szCs w:val="28"/>
          <w:lang w:val="en-US"/>
        </w:rPr>
      </w:pPr>
      <w:r w:rsidRPr="006070A4">
        <w:rPr>
          <w:color w:val="252525"/>
          <w:sz w:val="28"/>
          <w:szCs w:val="28"/>
          <w:shd w:val="clear" w:color="auto" w:fill="FFFFFF"/>
          <w:lang w:val="en-US"/>
        </w:rPr>
        <w:t>Dichter, Ernest (1966). "How Word-of-Mouth Advertising Works".</w:t>
      </w:r>
      <w:r w:rsidRPr="006070A4">
        <w:rPr>
          <w:rStyle w:val="apple-converted-space"/>
          <w:color w:val="252525"/>
          <w:sz w:val="28"/>
          <w:szCs w:val="28"/>
          <w:shd w:val="clear" w:color="auto" w:fill="FFFFFF"/>
          <w:lang w:val="en-US"/>
        </w:rPr>
        <w:t> </w:t>
      </w:r>
      <w:r w:rsidRPr="006070A4">
        <w:rPr>
          <w:i/>
          <w:iCs/>
          <w:color w:val="252525"/>
          <w:sz w:val="28"/>
          <w:szCs w:val="28"/>
          <w:shd w:val="clear" w:color="auto" w:fill="FFFFFF"/>
          <w:lang w:val="en-US"/>
        </w:rPr>
        <w:t>Harvard Business Review</w:t>
      </w:r>
      <w:r w:rsidRPr="006070A4">
        <w:rPr>
          <w:rStyle w:val="apple-converted-space"/>
          <w:color w:val="252525"/>
          <w:sz w:val="28"/>
          <w:szCs w:val="28"/>
          <w:shd w:val="clear" w:color="auto" w:fill="FFFFFF"/>
          <w:lang w:val="en-US"/>
        </w:rPr>
        <w:t> </w:t>
      </w:r>
      <w:r w:rsidRPr="006070A4">
        <w:rPr>
          <w:bCs/>
          <w:color w:val="252525"/>
          <w:sz w:val="28"/>
          <w:szCs w:val="28"/>
          <w:shd w:val="clear" w:color="auto" w:fill="FFFFFF"/>
          <w:lang w:val="en-US"/>
        </w:rPr>
        <w:t>44</w:t>
      </w:r>
      <w:r w:rsidRPr="006070A4">
        <w:rPr>
          <w:rStyle w:val="apple-converted-space"/>
          <w:color w:val="252525"/>
          <w:sz w:val="28"/>
          <w:szCs w:val="28"/>
          <w:shd w:val="clear" w:color="auto" w:fill="FFFFFF"/>
          <w:lang w:val="en-US"/>
        </w:rPr>
        <w:t> </w:t>
      </w:r>
      <w:r w:rsidRPr="006070A4">
        <w:rPr>
          <w:color w:val="252525"/>
          <w:sz w:val="28"/>
          <w:szCs w:val="28"/>
          <w:shd w:val="clear" w:color="auto" w:fill="FFFFFF"/>
          <w:lang w:val="en-US"/>
        </w:rPr>
        <w:t>(6): 147–166.</w:t>
      </w:r>
    </w:p>
    <w:p w:rsidR="00722EE2" w:rsidRPr="00362C78" w:rsidRDefault="00722EE2" w:rsidP="00362C78">
      <w:pPr>
        <w:pStyle w:val="a0"/>
        <w:numPr>
          <w:ilvl w:val="0"/>
          <w:numId w:val="23"/>
        </w:numPr>
        <w:spacing w:after="200" w:line="360" w:lineRule="auto"/>
        <w:ind w:left="714" w:hanging="357"/>
        <w:jc w:val="both"/>
        <w:rPr>
          <w:color w:val="000000" w:themeColor="text1"/>
          <w:sz w:val="28"/>
          <w:szCs w:val="28"/>
          <w:lang w:val="en-US"/>
        </w:rPr>
      </w:pPr>
      <w:r w:rsidRPr="006070A4">
        <w:rPr>
          <w:sz w:val="28"/>
          <w:szCs w:val="28"/>
          <w:lang w:val="en-US"/>
        </w:rPr>
        <w:t>Dick, Alan S. and Kunal  Basu  (1994), "Customer  Loyalty:  Toward  an Integrated  Conceptual  Framework,"  Journal  of the  Academy of Marketing  Science, 22 (Winter),  99-113</w:t>
      </w:r>
    </w:p>
    <w:p w:rsidR="00722EE2" w:rsidRPr="006070A4" w:rsidRDefault="00722EE2" w:rsidP="00722EE2">
      <w:pPr>
        <w:pStyle w:val="a4"/>
        <w:numPr>
          <w:ilvl w:val="0"/>
          <w:numId w:val="23"/>
        </w:numPr>
        <w:spacing w:line="360" w:lineRule="auto"/>
        <w:ind w:left="714" w:hanging="357"/>
        <w:rPr>
          <w:rFonts w:ascii="Times New Roman" w:hAnsi="Times New Roman"/>
          <w:sz w:val="28"/>
          <w:szCs w:val="28"/>
          <w:lang w:val="en-US"/>
        </w:rPr>
      </w:pPr>
      <w:r w:rsidRPr="006070A4">
        <w:rPr>
          <w:rFonts w:ascii="Times New Roman" w:hAnsi="Times New Roman"/>
          <w:sz w:val="28"/>
          <w:szCs w:val="28"/>
          <w:lang w:val="en-US"/>
        </w:rPr>
        <w:t>Dowling, Grahame R.  and Mark Uncles  (1997),  "Do Customer Loyalty Programs  Really Work?"  Sloan Management  Review, 38 (Summer),  71-82.</w:t>
      </w:r>
    </w:p>
    <w:p w:rsidR="00722EE2" w:rsidRPr="00362C78" w:rsidRDefault="00362C78" w:rsidP="00362C78">
      <w:pPr>
        <w:pStyle w:val="a4"/>
        <w:numPr>
          <w:ilvl w:val="0"/>
          <w:numId w:val="23"/>
        </w:numPr>
        <w:spacing w:line="360" w:lineRule="auto"/>
        <w:ind w:left="714" w:hanging="357"/>
        <w:rPr>
          <w:rFonts w:ascii="Times New Roman" w:hAnsi="Times New Roman"/>
          <w:sz w:val="28"/>
          <w:szCs w:val="28"/>
          <w:lang w:val="en-US"/>
        </w:rPr>
      </w:pPr>
      <w:r w:rsidRPr="006070A4">
        <w:rPr>
          <w:rFonts w:ascii="Times New Roman" w:hAnsi="Times New Roman"/>
          <w:sz w:val="28"/>
          <w:szCs w:val="28"/>
          <w:lang w:val="en-US"/>
        </w:rPr>
        <w:t>Fornell,  Claes  and Birger  Wernerfelt  (1987), "Defensive Marketing Strategy by  Customer Complaint Management,"  Journal of Marketing  Research,  24 (November),  337-46.</w:t>
      </w:r>
    </w:p>
    <w:p w:rsidR="00722EE2" w:rsidRPr="00362C78" w:rsidRDefault="00722EE2" w:rsidP="00362C78">
      <w:pPr>
        <w:pStyle w:val="a0"/>
        <w:numPr>
          <w:ilvl w:val="0"/>
          <w:numId w:val="23"/>
        </w:numPr>
        <w:spacing w:after="200" w:line="360" w:lineRule="auto"/>
        <w:ind w:left="714" w:hanging="357"/>
        <w:jc w:val="both"/>
        <w:rPr>
          <w:color w:val="000000" w:themeColor="text1"/>
          <w:sz w:val="28"/>
          <w:szCs w:val="28"/>
          <w:lang w:val="en-US"/>
        </w:rPr>
      </w:pPr>
      <w:r w:rsidRPr="006070A4">
        <w:rPr>
          <w:sz w:val="28"/>
          <w:szCs w:val="28"/>
          <w:lang w:val="en-US"/>
        </w:rPr>
        <w:lastRenderedPageBreak/>
        <w:t>Keaveney, Susan M.  (1995),  "Customer  Switching Behavior in Service Industries:  An Exploratory  Study,"  Journal  of Marketing, 59 (April), 71-82.</w:t>
      </w:r>
    </w:p>
    <w:p w:rsidR="00722EE2" w:rsidRPr="00362C78" w:rsidRDefault="00722EE2" w:rsidP="00722EE2">
      <w:pPr>
        <w:pStyle w:val="a4"/>
        <w:numPr>
          <w:ilvl w:val="0"/>
          <w:numId w:val="23"/>
        </w:numPr>
        <w:spacing w:line="360" w:lineRule="auto"/>
        <w:ind w:left="714" w:hanging="357"/>
        <w:rPr>
          <w:rFonts w:ascii="Times New Roman" w:hAnsi="Times New Roman"/>
          <w:sz w:val="28"/>
          <w:szCs w:val="28"/>
          <w:lang w:val="en-US"/>
        </w:rPr>
      </w:pPr>
      <w:r w:rsidRPr="006070A4">
        <w:rPr>
          <w:rFonts w:ascii="Times New Roman" w:hAnsi="Times New Roman"/>
          <w:sz w:val="28"/>
          <w:szCs w:val="28"/>
          <w:lang w:val="en-US"/>
        </w:rPr>
        <w:t>Kimble, Gregory A.  (2000)   Behaviorism and Unity in Psychology Current Directions in Psychological Science, Vol. 9, No. 6 (Dec.), pp. 208-212</w:t>
      </w:r>
    </w:p>
    <w:p w:rsidR="00362C78" w:rsidRPr="00362C78" w:rsidRDefault="00362C78" w:rsidP="00362C78">
      <w:pPr>
        <w:pStyle w:val="a4"/>
        <w:numPr>
          <w:ilvl w:val="0"/>
          <w:numId w:val="23"/>
        </w:numPr>
        <w:spacing w:line="360" w:lineRule="auto"/>
        <w:ind w:left="714" w:hanging="357"/>
        <w:rPr>
          <w:rFonts w:ascii="Times New Roman" w:hAnsi="Times New Roman"/>
          <w:sz w:val="28"/>
          <w:szCs w:val="28"/>
        </w:rPr>
      </w:pPr>
      <w:r w:rsidRPr="006070A4">
        <w:rPr>
          <w:rFonts w:ascii="Times New Roman" w:hAnsi="Times New Roman"/>
          <w:sz w:val="28"/>
          <w:szCs w:val="28"/>
          <w:lang w:val="en-US"/>
        </w:rPr>
        <w:t>Lalwani, Ashok K. and Shavitt Sharon You get what you pay for? Self-construal influences price-quality judgments.  Journal of Consumer Research Vol. 40, August 2013, pp.255 – 268</w:t>
      </w:r>
    </w:p>
    <w:p w:rsidR="003348BA" w:rsidRPr="00362C78" w:rsidRDefault="008C3343" w:rsidP="003348BA">
      <w:pPr>
        <w:pStyle w:val="a0"/>
        <w:numPr>
          <w:ilvl w:val="0"/>
          <w:numId w:val="23"/>
        </w:numPr>
        <w:spacing w:after="200" w:line="360" w:lineRule="auto"/>
        <w:ind w:left="714" w:hanging="357"/>
        <w:jc w:val="both"/>
        <w:rPr>
          <w:color w:val="000000" w:themeColor="text1"/>
          <w:sz w:val="28"/>
          <w:szCs w:val="28"/>
          <w:lang w:val="en-US"/>
        </w:rPr>
      </w:pPr>
      <w:hyperlink r:id="rId36" w:tooltip="Rensis Likert" w:history="1">
        <w:r w:rsidR="003348BA" w:rsidRPr="006070A4">
          <w:rPr>
            <w:rStyle w:val="a7"/>
            <w:color w:val="000000"/>
            <w:sz w:val="28"/>
            <w:szCs w:val="28"/>
            <w:shd w:val="clear" w:color="auto" w:fill="FFFFFF"/>
            <w:lang w:val="en-US"/>
          </w:rPr>
          <w:t>Likert, Rensis</w:t>
        </w:r>
      </w:hyperlink>
      <w:r w:rsidR="003348BA" w:rsidRPr="006070A4">
        <w:rPr>
          <w:rStyle w:val="apple-converted-space"/>
          <w:color w:val="000000"/>
          <w:sz w:val="28"/>
          <w:szCs w:val="28"/>
          <w:shd w:val="clear" w:color="auto" w:fill="FFFFFF"/>
          <w:lang w:val="en-US"/>
        </w:rPr>
        <w:t> </w:t>
      </w:r>
      <w:r w:rsidR="003348BA" w:rsidRPr="006070A4">
        <w:rPr>
          <w:color w:val="000000"/>
          <w:sz w:val="28"/>
          <w:szCs w:val="28"/>
          <w:shd w:val="clear" w:color="auto" w:fill="FFFFFF"/>
          <w:lang w:val="en-US"/>
        </w:rPr>
        <w:t>(1932). "A Technique for the Measurement of Attitudes".</w:t>
      </w:r>
      <w:r w:rsidR="003348BA" w:rsidRPr="006070A4">
        <w:rPr>
          <w:rStyle w:val="apple-converted-space"/>
          <w:color w:val="000000"/>
          <w:sz w:val="28"/>
          <w:szCs w:val="28"/>
          <w:shd w:val="clear" w:color="auto" w:fill="FFFFFF"/>
          <w:lang w:val="en-US"/>
        </w:rPr>
        <w:t> </w:t>
      </w:r>
      <w:r w:rsidR="003348BA" w:rsidRPr="006070A4">
        <w:rPr>
          <w:iCs/>
          <w:color w:val="000000"/>
          <w:sz w:val="28"/>
          <w:szCs w:val="28"/>
          <w:shd w:val="clear" w:color="auto" w:fill="FFFFFF"/>
          <w:lang w:val="en-US"/>
        </w:rPr>
        <w:t>Archives of Psychology</w:t>
      </w:r>
      <w:r w:rsidR="003348BA" w:rsidRPr="006070A4">
        <w:rPr>
          <w:rStyle w:val="apple-converted-space"/>
          <w:color w:val="000000"/>
          <w:sz w:val="28"/>
          <w:szCs w:val="28"/>
          <w:shd w:val="clear" w:color="auto" w:fill="FFFFFF"/>
          <w:lang w:val="en-US"/>
        </w:rPr>
        <w:t> </w:t>
      </w:r>
      <w:r w:rsidR="003348BA" w:rsidRPr="006070A4">
        <w:rPr>
          <w:bCs/>
          <w:color w:val="000000"/>
          <w:sz w:val="28"/>
          <w:szCs w:val="28"/>
          <w:shd w:val="clear" w:color="auto" w:fill="FFFFFF"/>
          <w:lang w:val="en-US"/>
        </w:rPr>
        <w:t>140</w:t>
      </w:r>
      <w:r w:rsidR="003348BA" w:rsidRPr="006070A4">
        <w:rPr>
          <w:color w:val="000000"/>
          <w:sz w:val="28"/>
          <w:szCs w:val="28"/>
          <w:shd w:val="clear" w:color="auto" w:fill="FFFFFF"/>
          <w:lang w:val="en-US"/>
        </w:rPr>
        <w:t>: 1–55.</w:t>
      </w:r>
    </w:p>
    <w:p w:rsidR="00362C78" w:rsidRPr="00362C78" w:rsidRDefault="00362C78" w:rsidP="00362C78">
      <w:pPr>
        <w:pStyle w:val="a4"/>
        <w:numPr>
          <w:ilvl w:val="0"/>
          <w:numId w:val="23"/>
        </w:numPr>
        <w:spacing w:line="360" w:lineRule="auto"/>
        <w:ind w:left="714" w:hanging="357"/>
        <w:rPr>
          <w:rFonts w:ascii="Times New Roman" w:hAnsi="Times New Roman"/>
          <w:sz w:val="28"/>
          <w:szCs w:val="28"/>
          <w:lang w:val="en-US"/>
        </w:rPr>
      </w:pPr>
      <w:r w:rsidRPr="006070A4">
        <w:rPr>
          <w:rFonts w:ascii="Times New Roman" w:hAnsi="Times New Roman"/>
          <w:sz w:val="28"/>
          <w:szCs w:val="28"/>
          <w:lang w:val="en-US"/>
        </w:rPr>
        <w:t>Marn,  M.V.  Virtual Pricing, McKinsey   Quarterly, no.  4  (2000),  128-130.</w:t>
      </w:r>
    </w:p>
    <w:p w:rsidR="00362C78" w:rsidRPr="00362C78" w:rsidRDefault="00362C78" w:rsidP="00362C78">
      <w:pPr>
        <w:pStyle w:val="a4"/>
        <w:numPr>
          <w:ilvl w:val="0"/>
          <w:numId w:val="23"/>
        </w:numPr>
        <w:spacing w:line="360" w:lineRule="auto"/>
        <w:ind w:left="714" w:hanging="357"/>
        <w:rPr>
          <w:rFonts w:ascii="Times New Roman" w:hAnsi="Times New Roman"/>
          <w:sz w:val="28"/>
          <w:szCs w:val="28"/>
          <w:lang w:val="en-US"/>
        </w:rPr>
      </w:pPr>
      <w:r w:rsidRPr="006070A4">
        <w:rPr>
          <w:rFonts w:ascii="Times New Roman" w:hAnsi="Times New Roman"/>
          <w:sz w:val="28"/>
          <w:szCs w:val="28"/>
          <w:lang w:val="en-US"/>
        </w:rPr>
        <w:t>Mayzlin,  D.  2004.  Promotional Chat on  the Internet. Working  paper, Yale School  of Management,  New  Haven,  CT.</w:t>
      </w:r>
    </w:p>
    <w:p w:rsidR="00362C78" w:rsidRPr="00362C78" w:rsidRDefault="00362C78" w:rsidP="00362C78">
      <w:pPr>
        <w:pStyle w:val="a4"/>
        <w:numPr>
          <w:ilvl w:val="0"/>
          <w:numId w:val="23"/>
        </w:numPr>
        <w:spacing w:line="360" w:lineRule="auto"/>
        <w:ind w:left="714" w:hanging="357"/>
        <w:rPr>
          <w:rFonts w:ascii="Times New Roman" w:hAnsi="Times New Roman"/>
          <w:sz w:val="28"/>
          <w:szCs w:val="28"/>
          <w:lang w:val="en-US"/>
        </w:rPr>
      </w:pPr>
      <w:r w:rsidRPr="006070A4">
        <w:rPr>
          <w:rFonts w:ascii="Times New Roman" w:hAnsi="Times New Roman"/>
          <w:sz w:val="28"/>
          <w:szCs w:val="28"/>
          <w:lang w:val="en-US"/>
        </w:rPr>
        <w:t xml:space="preserve">Morgan and Rego: The Value of Different Customer Satisfaction and Loyalty Metrics   </w:t>
      </w:r>
      <w:r w:rsidRPr="006070A4">
        <w:rPr>
          <w:rStyle w:val="HTML"/>
          <w:rFonts w:ascii="Times New Roman" w:hAnsi="Times New Roman"/>
          <w:color w:val="000000"/>
          <w:sz w:val="28"/>
          <w:szCs w:val="28"/>
          <w:shd w:val="clear" w:color="auto" w:fill="FFFFFF"/>
          <w:lang w:val="en-US"/>
        </w:rPr>
        <w:t>Marketing Science</w:t>
      </w:r>
      <w:r w:rsidRPr="006070A4">
        <w:rPr>
          <w:rFonts w:ascii="Times New Roman" w:hAnsi="Times New Roman"/>
          <w:color w:val="000000"/>
          <w:sz w:val="28"/>
          <w:szCs w:val="28"/>
          <w:shd w:val="clear" w:color="auto" w:fill="FFFFFF"/>
          <w:lang w:val="en-US"/>
        </w:rPr>
        <w:t>, Vol. 25, No. 5 (Sep. - Oct., 2006), pp. 426-439</w:t>
      </w:r>
    </w:p>
    <w:p w:rsidR="003348BA" w:rsidRPr="00362C78" w:rsidRDefault="00362C78" w:rsidP="00362C78">
      <w:pPr>
        <w:pStyle w:val="a0"/>
        <w:numPr>
          <w:ilvl w:val="0"/>
          <w:numId w:val="23"/>
        </w:numPr>
        <w:spacing w:after="200" w:line="360" w:lineRule="auto"/>
        <w:ind w:left="714" w:hanging="357"/>
        <w:jc w:val="both"/>
        <w:rPr>
          <w:color w:val="000000" w:themeColor="text1"/>
          <w:sz w:val="28"/>
          <w:szCs w:val="28"/>
          <w:lang w:val="en-US"/>
        </w:rPr>
      </w:pPr>
      <w:r w:rsidRPr="00B74893">
        <w:rPr>
          <w:color w:val="000000" w:themeColor="text1"/>
          <w:sz w:val="28"/>
          <w:szCs w:val="28"/>
          <w:lang w:val="en-US"/>
        </w:rPr>
        <w:t>MULLER</w:t>
      </w:r>
      <w:r w:rsidRPr="004D1B71">
        <w:rPr>
          <w:color w:val="000000" w:themeColor="text1"/>
          <w:sz w:val="28"/>
          <w:szCs w:val="28"/>
          <w:lang w:val="en-US"/>
        </w:rPr>
        <w:t xml:space="preserve"> </w:t>
      </w:r>
      <w:r w:rsidRPr="00B74893">
        <w:rPr>
          <w:color w:val="000000" w:themeColor="text1"/>
          <w:sz w:val="28"/>
          <w:szCs w:val="28"/>
          <w:lang w:val="en-US"/>
        </w:rPr>
        <w:t>EITAN</w:t>
      </w:r>
      <w:r w:rsidRPr="00362C78">
        <w:rPr>
          <w:color w:val="000000" w:themeColor="text1"/>
          <w:sz w:val="28"/>
          <w:szCs w:val="28"/>
          <w:lang w:val="en-US"/>
        </w:rPr>
        <w:t>,</w:t>
      </w:r>
      <w:r w:rsidRPr="004D1B71">
        <w:rPr>
          <w:color w:val="000000" w:themeColor="text1"/>
          <w:sz w:val="28"/>
          <w:szCs w:val="28"/>
          <w:lang w:val="en-US"/>
        </w:rPr>
        <w:t xml:space="preserve"> </w:t>
      </w:r>
      <w:r w:rsidRPr="00B74893">
        <w:rPr>
          <w:color w:val="000000" w:themeColor="text1"/>
          <w:sz w:val="28"/>
          <w:szCs w:val="28"/>
          <w:lang w:val="en-US"/>
        </w:rPr>
        <w:t xml:space="preserve">BARAK LIBAI,  and RENANA PERES </w:t>
      </w:r>
      <w:r w:rsidRPr="00B74893">
        <w:rPr>
          <w:bCs/>
          <w:color w:val="000000" w:themeColor="text1"/>
          <w:sz w:val="28"/>
          <w:szCs w:val="28"/>
          <w:lang w:val="en-US"/>
        </w:rPr>
        <w:t xml:space="preserve">Decomposing the Value of Word-of-Mouth Seeding Programs: Acceleration Versus Expansion </w:t>
      </w:r>
      <w:r w:rsidRPr="00B74893">
        <w:rPr>
          <w:rStyle w:val="HTML"/>
          <w:color w:val="000000" w:themeColor="text1"/>
          <w:sz w:val="28"/>
          <w:szCs w:val="28"/>
          <w:lang w:val="en-US"/>
        </w:rPr>
        <w:t>Journal of Marketing Research</w:t>
      </w:r>
      <w:r w:rsidRPr="00B74893">
        <w:rPr>
          <w:color w:val="000000" w:themeColor="text1"/>
          <w:sz w:val="28"/>
          <w:szCs w:val="28"/>
          <w:lang w:val="en-US"/>
        </w:rPr>
        <w:br/>
        <w:t>Vol. 50, No. 2 (APRIL 2013), pp. 161-176</w:t>
      </w:r>
    </w:p>
    <w:p w:rsidR="00722EE2" w:rsidRPr="006070A4" w:rsidRDefault="00722EE2" w:rsidP="00722EE2">
      <w:pPr>
        <w:pStyle w:val="a4"/>
        <w:numPr>
          <w:ilvl w:val="0"/>
          <w:numId w:val="23"/>
        </w:numPr>
        <w:spacing w:line="360" w:lineRule="auto"/>
        <w:ind w:left="714" w:hanging="357"/>
        <w:rPr>
          <w:rFonts w:ascii="Times New Roman" w:hAnsi="Times New Roman"/>
          <w:sz w:val="28"/>
          <w:szCs w:val="28"/>
          <w:lang w:val="en-US"/>
        </w:rPr>
      </w:pPr>
      <w:r w:rsidRPr="006070A4">
        <w:rPr>
          <w:rFonts w:ascii="Times New Roman" w:hAnsi="Times New Roman"/>
          <w:sz w:val="28"/>
          <w:szCs w:val="28"/>
          <w:lang w:val="en-US"/>
        </w:rPr>
        <w:t>Newman,  Joseph W. and Richard  A. Werbel  (1973), "Multivariate Analysis of Brand  Loyalty  for Major Household  Appliances," Journal  of Marketing  Research,  10  (November),  404-409.</w:t>
      </w:r>
    </w:p>
    <w:p w:rsidR="00722EE2" w:rsidRPr="006070A4" w:rsidRDefault="00722EE2" w:rsidP="00722EE2">
      <w:pPr>
        <w:pStyle w:val="a4"/>
        <w:numPr>
          <w:ilvl w:val="0"/>
          <w:numId w:val="23"/>
        </w:numPr>
        <w:spacing w:line="360" w:lineRule="auto"/>
        <w:ind w:left="714" w:hanging="357"/>
        <w:rPr>
          <w:rFonts w:ascii="Times New Roman" w:hAnsi="Times New Roman"/>
          <w:sz w:val="28"/>
          <w:szCs w:val="28"/>
          <w:lang w:val="en-US"/>
        </w:rPr>
      </w:pPr>
      <w:r w:rsidRPr="006070A4">
        <w:rPr>
          <w:rFonts w:ascii="Times New Roman" w:hAnsi="Times New Roman"/>
          <w:sz w:val="28"/>
          <w:szCs w:val="28"/>
          <w:lang w:val="en-US"/>
        </w:rPr>
        <w:t>Oliva, Terence A.,  Richard L.  Oliver, and  Ian C.  MacMillan (1992), "A Catastrophe  Model  for Developing  Service Satisfaction Strategies,"  Journal  of Marketing,  56 (July),  83-95.</w:t>
      </w:r>
    </w:p>
    <w:p w:rsidR="00722EE2" w:rsidRPr="006070A4" w:rsidRDefault="00722EE2" w:rsidP="00722EE2">
      <w:pPr>
        <w:pStyle w:val="a0"/>
        <w:numPr>
          <w:ilvl w:val="0"/>
          <w:numId w:val="23"/>
        </w:numPr>
        <w:spacing w:line="360" w:lineRule="auto"/>
        <w:ind w:left="714" w:hanging="357"/>
        <w:rPr>
          <w:sz w:val="28"/>
          <w:szCs w:val="28"/>
          <w:lang w:val="en-US"/>
        </w:rPr>
      </w:pPr>
      <w:r w:rsidRPr="006070A4">
        <w:rPr>
          <w:sz w:val="28"/>
          <w:szCs w:val="28"/>
          <w:lang w:val="en-US"/>
        </w:rPr>
        <w:lastRenderedPageBreak/>
        <w:t>Oliver, Richard L.  (1999). Whence Consumer Loyalty? Journal of Marketing, Vol. 63, Fundamental Issues and Directions for Marketing, pp. 33-44.</w:t>
      </w:r>
    </w:p>
    <w:p w:rsidR="003348BA" w:rsidRPr="00362C78" w:rsidRDefault="003348BA" w:rsidP="003348BA">
      <w:pPr>
        <w:pStyle w:val="a4"/>
        <w:numPr>
          <w:ilvl w:val="0"/>
          <w:numId w:val="23"/>
        </w:numPr>
        <w:spacing w:line="360" w:lineRule="auto"/>
        <w:ind w:left="714" w:hanging="357"/>
        <w:rPr>
          <w:rFonts w:ascii="Times New Roman" w:hAnsi="Times New Roman"/>
          <w:sz w:val="28"/>
          <w:szCs w:val="28"/>
          <w:lang w:val="en-US"/>
        </w:rPr>
      </w:pPr>
      <w:r w:rsidRPr="006070A4">
        <w:rPr>
          <w:rFonts w:ascii="Times New Roman" w:hAnsi="Times New Roman"/>
          <w:color w:val="000000" w:themeColor="text1"/>
          <w:sz w:val="28"/>
          <w:szCs w:val="28"/>
          <w:shd w:val="clear" w:color="auto" w:fill="FFFFFF"/>
          <w:lang w:val="en-US"/>
        </w:rPr>
        <w:t>Reichheld, Frederick F. (December 2003). «</w:t>
      </w:r>
      <w:hyperlink r:id="rId37" w:history="1">
        <w:r w:rsidRPr="006070A4">
          <w:rPr>
            <w:rStyle w:val="a7"/>
            <w:rFonts w:ascii="Times New Roman" w:hAnsi="Times New Roman"/>
            <w:color w:val="000000" w:themeColor="text1"/>
            <w:sz w:val="28"/>
            <w:szCs w:val="28"/>
            <w:shd w:val="clear" w:color="auto" w:fill="FFFFFF"/>
            <w:lang w:val="en-US"/>
          </w:rPr>
          <w:t>One Number You Need to Grow</w:t>
        </w:r>
      </w:hyperlink>
      <w:r w:rsidRPr="006070A4">
        <w:rPr>
          <w:rFonts w:ascii="Times New Roman" w:hAnsi="Times New Roman"/>
          <w:color w:val="000000" w:themeColor="text1"/>
          <w:sz w:val="28"/>
          <w:szCs w:val="28"/>
          <w:shd w:val="clear" w:color="auto" w:fill="FFFFFF"/>
          <w:lang w:val="en-US"/>
        </w:rPr>
        <w:t>».</w:t>
      </w:r>
      <w:r w:rsidRPr="006070A4">
        <w:rPr>
          <w:rStyle w:val="apple-converted-space"/>
          <w:rFonts w:ascii="Times New Roman" w:hAnsi="Times New Roman"/>
          <w:color w:val="000000" w:themeColor="text1"/>
          <w:sz w:val="28"/>
          <w:szCs w:val="28"/>
          <w:shd w:val="clear" w:color="auto" w:fill="FFFFFF"/>
          <w:lang w:val="en-US"/>
        </w:rPr>
        <w:t> </w:t>
      </w:r>
      <w:hyperlink r:id="rId38" w:tooltip="Harvard Business Review" w:history="1">
        <w:r w:rsidRPr="006070A4">
          <w:rPr>
            <w:rStyle w:val="a7"/>
            <w:rFonts w:ascii="Times New Roman" w:hAnsi="Times New Roman"/>
            <w:iCs/>
            <w:color w:val="000000" w:themeColor="text1"/>
            <w:sz w:val="28"/>
            <w:szCs w:val="28"/>
            <w:shd w:val="clear" w:color="auto" w:fill="FFFFFF"/>
            <w:lang w:val="en-US"/>
          </w:rPr>
          <w:t>Harvard Business Review</w:t>
        </w:r>
      </w:hyperlink>
      <w:r w:rsidRPr="006070A4">
        <w:rPr>
          <w:rFonts w:ascii="Times New Roman" w:hAnsi="Times New Roman"/>
          <w:color w:val="000000" w:themeColor="text1"/>
          <w:sz w:val="28"/>
          <w:szCs w:val="28"/>
          <w:shd w:val="clear" w:color="auto" w:fill="FFFFFF"/>
          <w:lang w:val="en-US"/>
        </w:rPr>
        <w:t>.</w:t>
      </w:r>
    </w:p>
    <w:p w:rsidR="00362C78" w:rsidRPr="00362C78" w:rsidRDefault="00362C78" w:rsidP="00362C78">
      <w:pPr>
        <w:pStyle w:val="a4"/>
        <w:numPr>
          <w:ilvl w:val="0"/>
          <w:numId w:val="23"/>
        </w:numPr>
        <w:spacing w:line="360" w:lineRule="auto"/>
        <w:ind w:left="714" w:hanging="357"/>
        <w:rPr>
          <w:rFonts w:ascii="Times New Roman" w:hAnsi="Times New Roman"/>
          <w:sz w:val="28"/>
          <w:szCs w:val="28"/>
          <w:lang w:val="en-US"/>
        </w:rPr>
      </w:pPr>
      <w:r w:rsidRPr="006070A4">
        <w:rPr>
          <w:rFonts w:ascii="Times New Roman" w:hAnsi="Times New Roman"/>
          <w:sz w:val="28"/>
          <w:szCs w:val="28"/>
          <w:lang w:val="en-US"/>
        </w:rPr>
        <w:t>Reichheld, Frederick  F. and W. Earl Sasser  (1990),  "Zero Defections: Quality  Comes  to  Services," Harvard Business Review, 68  (September/October),  105-11.</w:t>
      </w:r>
    </w:p>
    <w:p w:rsidR="00722EE2" w:rsidRPr="004D1B71" w:rsidRDefault="004D1B71" w:rsidP="004D1B71">
      <w:pPr>
        <w:pStyle w:val="a0"/>
        <w:numPr>
          <w:ilvl w:val="0"/>
          <w:numId w:val="23"/>
        </w:numPr>
        <w:spacing w:line="360" w:lineRule="auto"/>
        <w:ind w:left="714" w:hanging="357"/>
        <w:rPr>
          <w:color w:val="000000"/>
          <w:sz w:val="28"/>
          <w:szCs w:val="28"/>
          <w:lang w:val="en-US"/>
        </w:rPr>
      </w:pPr>
      <w:r w:rsidRPr="006070A4">
        <w:rPr>
          <w:color w:val="000000"/>
          <w:sz w:val="28"/>
          <w:szCs w:val="28"/>
          <w:lang w:val="en-US"/>
        </w:rPr>
        <w:t>Stern</w:t>
      </w:r>
      <w:r w:rsidRPr="003348BA">
        <w:rPr>
          <w:color w:val="000000"/>
          <w:sz w:val="28"/>
          <w:szCs w:val="28"/>
          <w:lang w:val="en-US"/>
        </w:rPr>
        <w:t xml:space="preserve">  </w:t>
      </w:r>
      <w:r w:rsidRPr="006070A4">
        <w:rPr>
          <w:color w:val="000000"/>
          <w:sz w:val="28"/>
          <w:szCs w:val="28"/>
          <w:lang w:val="en-US"/>
        </w:rPr>
        <w:t>Philip and Hammond</w:t>
      </w:r>
      <w:r w:rsidRPr="004D1B71">
        <w:rPr>
          <w:color w:val="000000"/>
          <w:sz w:val="28"/>
          <w:szCs w:val="28"/>
          <w:lang w:val="en-US"/>
        </w:rPr>
        <w:t xml:space="preserve"> </w:t>
      </w:r>
      <w:r w:rsidRPr="006070A4">
        <w:rPr>
          <w:color w:val="000000"/>
          <w:sz w:val="28"/>
          <w:szCs w:val="28"/>
          <w:lang w:val="en-US"/>
        </w:rPr>
        <w:t>Kathy. The Relationship between Customer Loyalty and Purchase Incidence. Marketing Letters, Vol. 15, No. 1 (Feb., 2004), pp. 5-19.</w:t>
      </w:r>
    </w:p>
    <w:p w:rsidR="00722EE2" w:rsidRPr="00722EE2" w:rsidRDefault="00722EE2" w:rsidP="00722EE2">
      <w:pPr>
        <w:pStyle w:val="a4"/>
        <w:numPr>
          <w:ilvl w:val="0"/>
          <w:numId w:val="23"/>
        </w:numPr>
        <w:spacing w:line="360" w:lineRule="auto"/>
        <w:ind w:left="714" w:hanging="357"/>
        <w:rPr>
          <w:rFonts w:ascii="Times New Roman" w:hAnsi="Times New Roman"/>
          <w:sz w:val="28"/>
          <w:szCs w:val="28"/>
          <w:lang w:val="en-US"/>
        </w:rPr>
      </w:pPr>
      <w:r w:rsidRPr="006070A4">
        <w:rPr>
          <w:rFonts w:ascii="Times New Roman" w:hAnsi="Times New Roman"/>
          <w:sz w:val="28"/>
          <w:szCs w:val="28"/>
          <w:lang w:val="en-US"/>
        </w:rPr>
        <w:t>Tellis, Gerard J.  (1988),  "Advertising Exposure, Loyalty, and Brand Purchase:  A Two-Stage Model of Choice," Journal of Marketing  Research,  25 (May), 134-44.</w:t>
      </w:r>
    </w:p>
    <w:p w:rsidR="00BF03BA" w:rsidRPr="006070A4" w:rsidRDefault="00BF03BA" w:rsidP="006070A4">
      <w:pPr>
        <w:pStyle w:val="a4"/>
        <w:numPr>
          <w:ilvl w:val="0"/>
          <w:numId w:val="23"/>
        </w:numPr>
        <w:spacing w:line="360" w:lineRule="auto"/>
        <w:ind w:left="714" w:hanging="357"/>
        <w:rPr>
          <w:rFonts w:ascii="Times New Roman" w:hAnsi="Times New Roman"/>
          <w:sz w:val="28"/>
          <w:szCs w:val="28"/>
          <w:lang w:val="en-US"/>
        </w:rPr>
      </w:pPr>
      <w:r w:rsidRPr="006070A4">
        <w:rPr>
          <w:rFonts w:ascii="Times New Roman" w:hAnsi="Times New Roman"/>
          <w:sz w:val="28"/>
          <w:szCs w:val="28"/>
          <w:lang w:val="en-US"/>
        </w:rPr>
        <w:t>Tse, David K. and Peter C. Wilton  (1988), "Models  of Consumer Satisfaction  Formation:  An Extension,"  Journal of Marketing Research,  25 (May), 204-12.</w:t>
      </w:r>
    </w:p>
    <w:p w:rsidR="007F38B3" w:rsidRPr="006070A4" w:rsidRDefault="007F38B3" w:rsidP="006070A4">
      <w:pPr>
        <w:pStyle w:val="a4"/>
        <w:numPr>
          <w:ilvl w:val="0"/>
          <w:numId w:val="23"/>
        </w:numPr>
        <w:spacing w:line="360" w:lineRule="auto"/>
        <w:rPr>
          <w:rFonts w:ascii="Times New Roman" w:hAnsi="Times New Roman"/>
          <w:sz w:val="28"/>
          <w:szCs w:val="28"/>
        </w:rPr>
      </w:pPr>
      <w:r w:rsidRPr="006070A4">
        <w:rPr>
          <w:rFonts w:ascii="Times New Roman" w:hAnsi="Times New Roman"/>
          <w:sz w:val="28"/>
          <w:szCs w:val="28"/>
          <w:lang w:val="en-US"/>
        </w:rPr>
        <w:t xml:space="preserve">http://www.spap.ru/about/. </w:t>
      </w:r>
      <w:r w:rsidRPr="006070A4">
        <w:rPr>
          <w:rFonts w:ascii="Times New Roman" w:hAnsi="Times New Roman"/>
          <w:sz w:val="28"/>
          <w:szCs w:val="28"/>
        </w:rPr>
        <w:t>Союз производителей алкогольной продукции. Официальный сайт. О союзе.</w:t>
      </w:r>
      <w:r w:rsidR="00D833C8">
        <w:rPr>
          <w:rFonts w:ascii="Times New Roman" w:hAnsi="Times New Roman"/>
          <w:sz w:val="28"/>
          <w:szCs w:val="28"/>
        </w:rPr>
        <w:t xml:space="preserve"> </w:t>
      </w:r>
      <w:r w:rsidR="00D833C8" w:rsidRPr="00614C96">
        <w:rPr>
          <w:rFonts w:ascii="Times New Roman" w:hAnsi="Times New Roman"/>
          <w:sz w:val="28"/>
          <w:szCs w:val="28"/>
        </w:rPr>
        <w:t>[Электронный ресурс]</w:t>
      </w:r>
    </w:p>
    <w:p w:rsidR="007F38B3" w:rsidRPr="006070A4" w:rsidRDefault="007F38B3" w:rsidP="006070A4">
      <w:pPr>
        <w:pStyle w:val="a4"/>
        <w:numPr>
          <w:ilvl w:val="0"/>
          <w:numId w:val="23"/>
        </w:numPr>
        <w:spacing w:line="360" w:lineRule="auto"/>
        <w:rPr>
          <w:rFonts w:ascii="Times New Roman" w:hAnsi="Times New Roman"/>
          <w:sz w:val="28"/>
          <w:szCs w:val="28"/>
        </w:rPr>
      </w:pPr>
      <w:r w:rsidRPr="006070A4">
        <w:rPr>
          <w:rFonts w:ascii="Times New Roman" w:hAnsi="Times New Roman"/>
          <w:sz w:val="28"/>
          <w:szCs w:val="28"/>
          <w:lang w:val="en-US"/>
        </w:rPr>
        <w:t>http</w:t>
      </w:r>
      <w:r w:rsidRPr="006070A4">
        <w:rPr>
          <w:rFonts w:ascii="Times New Roman" w:hAnsi="Times New Roman"/>
          <w:sz w:val="28"/>
          <w:szCs w:val="28"/>
        </w:rPr>
        <w:t>://</w:t>
      </w:r>
      <w:r w:rsidRPr="006070A4">
        <w:rPr>
          <w:rFonts w:ascii="Times New Roman" w:hAnsi="Times New Roman"/>
          <w:sz w:val="28"/>
          <w:szCs w:val="28"/>
          <w:lang w:val="en-US"/>
        </w:rPr>
        <w:t>www</w:t>
      </w:r>
      <w:r w:rsidRPr="006070A4">
        <w:rPr>
          <w:rFonts w:ascii="Times New Roman" w:hAnsi="Times New Roman"/>
          <w:sz w:val="28"/>
          <w:szCs w:val="28"/>
        </w:rPr>
        <w:t>.</w:t>
      </w:r>
      <w:r w:rsidRPr="006070A4">
        <w:rPr>
          <w:rFonts w:ascii="Times New Roman" w:hAnsi="Times New Roman"/>
          <w:sz w:val="28"/>
          <w:szCs w:val="28"/>
          <w:lang w:val="en-US"/>
        </w:rPr>
        <w:t>spap</w:t>
      </w:r>
      <w:r w:rsidRPr="006070A4">
        <w:rPr>
          <w:rFonts w:ascii="Times New Roman" w:hAnsi="Times New Roman"/>
          <w:sz w:val="28"/>
          <w:szCs w:val="28"/>
        </w:rPr>
        <w:t>.</w:t>
      </w:r>
      <w:r w:rsidRPr="006070A4">
        <w:rPr>
          <w:rFonts w:ascii="Times New Roman" w:hAnsi="Times New Roman"/>
          <w:sz w:val="28"/>
          <w:szCs w:val="28"/>
          <w:lang w:val="en-US"/>
        </w:rPr>
        <w:t>ru</w:t>
      </w:r>
      <w:r w:rsidRPr="006070A4">
        <w:rPr>
          <w:rFonts w:ascii="Times New Roman" w:hAnsi="Times New Roman"/>
          <w:sz w:val="28"/>
          <w:szCs w:val="28"/>
        </w:rPr>
        <w:t>/</w:t>
      </w:r>
      <w:r w:rsidRPr="006070A4">
        <w:rPr>
          <w:rFonts w:ascii="Times New Roman" w:hAnsi="Times New Roman"/>
          <w:sz w:val="28"/>
          <w:szCs w:val="28"/>
          <w:lang w:val="en-US"/>
        </w:rPr>
        <w:t>members</w:t>
      </w:r>
      <w:r w:rsidRPr="006070A4">
        <w:rPr>
          <w:rFonts w:ascii="Times New Roman" w:hAnsi="Times New Roman"/>
          <w:sz w:val="28"/>
          <w:szCs w:val="28"/>
        </w:rPr>
        <w:t>/. Союз производителей алкогольной продукции. Официальный сайт. Члены союза.</w:t>
      </w:r>
      <w:r w:rsidR="00D833C8">
        <w:rPr>
          <w:rFonts w:ascii="Times New Roman" w:hAnsi="Times New Roman"/>
          <w:sz w:val="28"/>
          <w:szCs w:val="28"/>
        </w:rPr>
        <w:t xml:space="preserve"> </w:t>
      </w:r>
      <w:r w:rsidR="00D833C8" w:rsidRPr="00614C96">
        <w:rPr>
          <w:rFonts w:ascii="Times New Roman" w:hAnsi="Times New Roman"/>
          <w:sz w:val="28"/>
          <w:szCs w:val="28"/>
        </w:rPr>
        <w:t>[Электронный ресурс]</w:t>
      </w:r>
    </w:p>
    <w:p w:rsidR="007F38B3" w:rsidRPr="006070A4" w:rsidRDefault="008C3343" w:rsidP="006070A4">
      <w:pPr>
        <w:pStyle w:val="a4"/>
        <w:numPr>
          <w:ilvl w:val="0"/>
          <w:numId w:val="23"/>
        </w:numPr>
        <w:spacing w:line="360" w:lineRule="auto"/>
        <w:rPr>
          <w:rFonts w:ascii="Times New Roman" w:hAnsi="Times New Roman"/>
          <w:sz w:val="28"/>
          <w:szCs w:val="28"/>
        </w:rPr>
      </w:pPr>
      <w:hyperlink r:id="rId39" w:history="1">
        <w:r w:rsidR="007F38B3" w:rsidRPr="006070A4">
          <w:rPr>
            <w:rStyle w:val="a7"/>
            <w:rFonts w:ascii="Times New Roman" w:hAnsi="Times New Roman"/>
            <w:sz w:val="28"/>
            <w:szCs w:val="28"/>
            <w:lang w:val="en-US"/>
          </w:rPr>
          <w:t>http</w:t>
        </w:r>
        <w:r w:rsidR="007F38B3" w:rsidRPr="006070A4">
          <w:rPr>
            <w:rStyle w:val="a7"/>
            <w:rFonts w:ascii="Times New Roman" w:hAnsi="Times New Roman"/>
            <w:sz w:val="28"/>
            <w:szCs w:val="28"/>
          </w:rPr>
          <w:t>://</w:t>
        </w:r>
        <w:r w:rsidR="007F38B3" w:rsidRPr="006070A4">
          <w:rPr>
            <w:rStyle w:val="a7"/>
            <w:rFonts w:ascii="Times New Roman" w:hAnsi="Times New Roman"/>
            <w:sz w:val="28"/>
            <w:szCs w:val="28"/>
            <w:lang w:val="en-US"/>
          </w:rPr>
          <w:t>carbofood</w:t>
        </w:r>
        <w:r w:rsidR="007F38B3" w:rsidRPr="006070A4">
          <w:rPr>
            <w:rStyle w:val="a7"/>
            <w:rFonts w:ascii="Times New Roman" w:hAnsi="Times New Roman"/>
            <w:sz w:val="28"/>
            <w:szCs w:val="28"/>
          </w:rPr>
          <w:t>.</w:t>
        </w:r>
        <w:r w:rsidR="007F38B3" w:rsidRPr="006070A4">
          <w:rPr>
            <w:rStyle w:val="a7"/>
            <w:rFonts w:ascii="Times New Roman" w:hAnsi="Times New Roman"/>
            <w:sz w:val="28"/>
            <w:szCs w:val="28"/>
            <w:lang w:val="en-US"/>
          </w:rPr>
          <w:t>ru</w:t>
        </w:r>
        <w:r w:rsidR="007F38B3" w:rsidRPr="006070A4">
          <w:rPr>
            <w:rStyle w:val="a7"/>
            <w:rFonts w:ascii="Times New Roman" w:hAnsi="Times New Roman"/>
            <w:sz w:val="28"/>
            <w:szCs w:val="28"/>
          </w:rPr>
          <w:t>/</w:t>
        </w:r>
        <w:r w:rsidR="007F38B3" w:rsidRPr="006070A4">
          <w:rPr>
            <w:rStyle w:val="a7"/>
            <w:rFonts w:ascii="Times New Roman" w:hAnsi="Times New Roman"/>
            <w:sz w:val="28"/>
            <w:szCs w:val="28"/>
            <w:lang w:val="en-US"/>
          </w:rPr>
          <w:t>analitika</w:t>
        </w:r>
        <w:r w:rsidR="007F38B3" w:rsidRPr="006070A4">
          <w:rPr>
            <w:rStyle w:val="a7"/>
            <w:rFonts w:ascii="Times New Roman" w:hAnsi="Times New Roman"/>
            <w:sz w:val="28"/>
            <w:szCs w:val="28"/>
          </w:rPr>
          <w:t>/</w:t>
        </w:r>
        <w:r w:rsidR="007F38B3" w:rsidRPr="006070A4">
          <w:rPr>
            <w:rStyle w:val="a7"/>
            <w:rFonts w:ascii="Times New Roman" w:hAnsi="Times New Roman"/>
            <w:sz w:val="28"/>
            <w:szCs w:val="28"/>
            <w:lang w:val="en-US"/>
          </w:rPr>
          <w:t>krypneishie</w:t>
        </w:r>
        <w:r w:rsidR="007F38B3" w:rsidRPr="006070A4">
          <w:rPr>
            <w:rStyle w:val="a7"/>
            <w:rFonts w:ascii="Times New Roman" w:hAnsi="Times New Roman"/>
            <w:sz w:val="28"/>
            <w:szCs w:val="28"/>
          </w:rPr>
          <w:t>-</w:t>
        </w:r>
        <w:r w:rsidR="007F38B3" w:rsidRPr="006070A4">
          <w:rPr>
            <w:rStyle w:val="a7"/>
            <w:rFonts w:ascii="Times New Roman" w:hAnsi="Times New Roman"/>
            <w:sz w:val="28"/>
            <w:szCs w:val="28"/>
            <w:lang w:val="en-US"/>
          </w:rPr>
          <w:t>proizvoditeli</w:t>
        </w:r>
        <w:r w:rsidR="007F38B3" w:rsidRPr="006070A4">
          <w:rPr>
            <w:rStyle w:val="a7"/>
            <w:rFonts w:ascii="Times New Roman" w:hAnsi="Times New Roman"/>
            <w:sz w:val="28"/>
            <w:szCs w:val="28"/>
          </w:rPr>
          <w:t>-</w:t>
        </w:r>
        <w:r w:rsidR="007F38B3" w:rsidRPr="006070A4">
          <w:rPr>
            <w:rStyle w:val="a7"/>
            <w:rFonts w:ascii="Times New Roman" w:hAnsi="Times New Roman"/>
            <w:sz w:val="28"/>
            <w:szCs w:val="28"/>
            <w:lang w:val="en-US"/>
          </w:rPr>
          <w:t>alkogolia</w:t>
        </w:r>
        <w:r w:rsidR="007F38B3" w:rsidRPr="006070A4">
          <w:rPr>
            <w:rStyle w:val="a7"/>
            <w:rFonts w:ascii="Times New Roman" w:hAnsi="Times New Roman"/>
            <w:sz w:val="28"/>
            <w:szCs w:val="28"/>
          </w:rPr>
          <w:t>-</w:t>
        </w:r>
        <w:r w:rsidR="007F38B3" w:rsidRPr="006070A4">
          <w:rPr>
            <w:rStyle w:val="a7"/>
            <w:rFonts w:ascii="Times New Roman" w:hAnsi="Times New Roman"/>
            <w:sz w:val="28"/>
            <w:szCs w:val="28"/>
            <w:lang w:val="en-US"/>
          </w:rPr>
          <w:t>vodki</w:t>
        </w:r>
        <w:r w:rsidR="007F38B3" w:rsidRPr="006070A4">
          <w:rPr>
            <w:rStyle w:val="a7"/>
            <w:rFonts w:ascii="Times New Roman" w:hAnsi="Times New Roman"/>
            <w:sz w:val="28"/>
            <w:szCs w:val="28"/>
          </w:rPr>
          <w:t>-</w:t>
        </w:r>
        <w:r w:rsidR="007F38B3" w:rsidRPr="006070A4">
          <w:rPr>
            <w:rStyle w:val="a7"/>
            <w:rFonts w:ascii="Times New Roman" w:hAnsi="Times New Roman"/>
            <w:sz w:val="28"/>
            <w:szCs w:val="28"/>
            <w:lang w:val="en-US"/>
          </w:rPr>
          <w:t>v</w:t>
        </w:r>
        <w:r w:rsidR="007F38B3" w:rsidRPr="006070A4">
          <w:rPr>
            <w:rStyle w:val="a7"/>
            <w:rFonts w:ascii="Times New Roman" w:hAnsi="Times New Roman"/>
            <w:sz w:val="28"/>
            <w:szCs w:val="28"/>
          </w:rPr>
          <w:t>-</w:t>
        </w:r>
        <w:r w:rsidR="007F38B3" w:rsidRPr="006070A4">
          <w:rPr>
            <w:rStyle w:val="a7"/>
            <w:rFonts w:ascii="Times New Roman" w:hAnsi="Times New Roman"/>
            <w:sz w:val="28"/>
            <w:szCs w:val="28"/>
            <w:lang w:val="en-US"/>
          </w:rPr>
          <w:t>rossii</w:t>
        </w:r>
      </w:hyperlink>
      <w:r w:rsidR="007F38B3" w:rsidRPr="006070A4">
        <w:rPr>
          <w:rFonts w:ascii="Times New Roman" w:hAnsi="Times New Roman"/>
          <w:sz w:val="28"/>
          <w:szCs w:val="28"/>
        </w:rPr>
        <w:t xml:space="preserve">. </w:t>
      </w:r>
      <w:r w:rsidR="007F38B3" w:rsidRPr="006070A4">
        <w:rPr>
          <w:rFonts w:ascii="Times New Roman" w:hAnsi="Times New Roman"/>
          <w:sz w:val="28"/>
          <w:szCs w:val="28"/>
          <w:lang w:val="en-US"/>
        </w:rPr>
        <w:t>CarboFood</w:t>
      </w:r>
      <w:r w:rsidR="007F38B3" w:rsidRPr="006070A4">
        <w:rPr>
          <w:rFonts w:ascii="Times New Roman" w:hAnsi="Times New Roman"/>
          <w:sz w:val="28"/>
          <w:szCs w:val="28"/>
        </w:rPr>
        <w:t xml:space="preserve">. Пищевой промышленный портал. Крупнейшие производители алкоголя (водки) в России. </w:t>
      </w:r>
      <w:r w:rsidR="00614C96" w:rsidRPr="00614C96">
        <w:rPr>
          <w:rFonts w:ascii="Times New Roman" w:hAnsi="Times New Roman"/>
          <w:sz w:val="28"/>
          <w:szCs w:val="28"/>
        </w:rPr>
        <w:t>[Электронный ресурс]</w:t>
      </w:r>
    </w:p>
    <w:p w:rsidR="007F38B3" w:rsidRPr="006070A4" w:rsidRDefault="008C3343" w:rsidP="006070A4">
      <w:pPr>
        <w:pStyle w:val="a4"/>
        <w:numPr>
          <w:ilvl w:val="0"/>
          <w:numId w:val="23"/>
        </w:numPr>
        <w:spacing w:line="360" w:lineRule="auto"/>
        <w:rPr>
          <w:rFonts w:ascii="Times New Roman" w:hAnsi="Times New Roman"/>
          <w:sz w:val="28"/>
          <w:szCs w:val="28"/>
        </w:rPr>
      </w:pPr>
      <w:hyperlink r:id="rId40" w:history="1">
        <w:r w:rsidR="007F38B3" w:rsidRPr="006070A4">
          <w:rPr>
            <w:rStyle w:val="a7"/>
            <w:rFonts w:ascii="Times New Roman" w:hAnsi="Times New Roman"/>
            <w:sz w:val="28"/>
            <w:szCs w:val="28"/>
          </w:rPr>
          <w:t>http://www.cedc.com/ru/news/company/russkiy-standart-stanovitsya-vtorym-v-mire-proizvoditelem-vodki-blagodarya</w:t>
        </w:r>
      </w:hyperlink>
      <w:r w:rsidR="007F38B3" w:rsidRPr="006070A4">
        <w:rPr>
          <w:rFonts w:ascii="Times New Roman" w:hAnsi="Times New Roman"/>
          <w:sz w:val="28"/>
          <w:szCs w:val="28"/>
        </w:rPr>
        <w:t xml:space="preserve">. Официальный сайт компании </w:t>
      </w:r>
      <m:oMath>
        <m:r>
          <w:rPr>
            <w:rFonts w:ascii="Cambria Math" w:hAnsi="Cambria Math"/>
            <w:sz w:val="28"/>
            <w:szCs w:val="28"/>
          </w:rPr>
          <m:t>CEDC</m:t>
        </m:r>
      </m:oMath>
      <w:r w:rsidR="007F38B3" w:rsidRPr="006070A4">
        <w:rPr>
          <w:rFonts w:ascii="Times New Roman" w:eastAsiaTheme="minorEastAsia" w:hAnsi="Times New Roman"/>
          <w:sz w:val="28"/>
          <w:szCs w:val="28"/>
        </w:rPr>
        <w:t>. Пресс-центр 2013-06-06.</w:t>
      </w:r>
      <w:r w:rsidR="00614C96">
        <w:rPr>
          <w:rFonts w:ascii="Times New Roman" w:eastAsiaTheme="minorEastAsia" w:hAnsi="Times New Roman"/>
          <w:sz w:val="28"/>
          <w:szCs w:val="28"/>
        </w:rPr>
        <w:t xml:space="preserve"> </w:t>
      </w:r>
      <w:r w:rsidR="00614C96" w:rsidRPr="00614C96">
        <w:rPr>
          <w:rFonts w:ascii="Times New Roman" w:hAnsi="Times New Roman"/>
          <w:sz w:val="28"/>
          <w:szCs w:val="28"/>
        </w:rPr>
        <w:t>[Электронный ресурс]</w:t>
      </w:r>
    </w:p>
    <w:p w:rsidR="007F38B3" w:rsidRPr="006070A4" w:rsidRDefault="008C3343" w:rsidP="006070A4">
      <w:pPr>
        <w:pStyle w:val="a4"/>
        <w:numPr>
          <w:ilvl w:val="0"/>
          <w:numId w:val="23"/>
        </w:numPr>
        <w:spacing w:line="360" w:lineRule="auto"/>
        <w:rPr>
          <w:rFonts w:ascii="Times New Roman" w:hAnsi="Times New Roman"/>
          <w:sz w:val="28"/>
          <w:szCs w:val="28"/>
        </w:rPr>
      </w:pPr>
      <w:hyperlink r:id="rId41" w:history="1">
        <w:r w:rsidR="007F38B3" w:rsidRPr="006070A4">
          <w:rPr>
            <w:rStyle w:val="a7"/>
            <w:rFonts w:ascii="Times New Roman" w:hAnsi="Times New Roman"/>
            <w:sz w:val="28"/>
            <w:szCs w:val="28"/>
            <w:lang w:val="en-US"/>
          </w:rPr>
          <w:t>http</w:t>
        </w:r>
        <w:r w:rsidR="007F38B3" w:rsidRPr="006070A4">
          <w:rPr>
            <w:rStyle w:val="a7"/>
            <w:rFonts w:ascii="Times New Roman" w:hAnsi="Times New Roman"/>
            <w:sz w:val="28"/>
            <w:szCs w:val="28"/>
          </w:rPr>
          <w:t>://</w:t>
        </w:r>
        <w:r w:rsidR="007F38B3" w:rsidRPr="006070A4">
          <w:rPr>
            <w:rStyle w:val="a7"/>
            <w:rFonts w:ascii="Times New Roman" w:hAnsi="Times New Roman"/>
            <w:sz w:val="28"/>
            <w:szCs w:val="28"/>
            <w:lang w:val="en-US"/>
          </w:rPr>
          <w:t>www</w:t>
        </w:r>
        <w:r w:rsidR="007F38B3" w:rsidRPr="006070A4">
          <w:rPr>
            <w:rStyle w:val="a7"/>
            <w:rFonts w:ascii="Times New Roman" w:hAnsi="Times New Roman"/>
            <w:sz w:val="28"/>
            <w:szCs w:val="28"/>
          </w:rPr>
          <w:t>.</w:t>
        </w:r>
        <w:r w:rsidR="007F38B3" w:rsidRPr="006070A4">
          <w:rPr>
            <w:rStyle w:val="a7"/>
            <w:rFonts w:ascii="Times New Roman" w:hAnsi="Times New Roman"/>
            <w:sz w:val="28"/>
            <w:szCs w:val="28"/>
            <w:lang w:val="en-US"/>
          </w:rPr>
          <w:t>sygroup</w:t>
        </w:r>
        <w:r w:rsidR="007F38B3" w:rsidRPr="006070A4">
          <w:rPr>
            <w:rStyle w:val="a7"/>
            <w:rFonts w:ascii="Times New Roman" w:hAnsi="Times New Roman"/>
            <w:sz w:val="28"/>
            <w:szCs w:val="28"/>
          </w:rPr>
          <w:t>.</w:t>
        </w:r>
        <w:r w:rsidR="007F38B3" w:rsidRPr="006070A4">
          <w:rPr>
            <w:rStyle w:val="a7"/>
            <w:rFonts w:ascii="Times New Roman" w:hAnsi="Times New Roman"/>
            <w:sz w:val="28"/>
            <w:szCs w:val="28"/>
            <w:lang w:val="en-US"/>
          </w:rPr>
          <w:t>ru</w:t>
        </w:r>
        <w:r w:rsidR="007F38B3" w:rsidRPr="006070A4">
          <w:rPr>
            <w:rStyle w:val="a7"/>
            <w:rFonts w:ascii="Times New Roman" w:hAnsi="Times New Roman"/>
            <w:sz w:val="28"/>
            <w:szCs w:val="28"/>
          </w:rPr>
          <w:t>/</w:t>
        </w:r>
        <w:r w:rsidR="007F38B3" w:rsidRPr="006070A4">
          <w:rPr>
            <w:rStyle w:val="a7"/>
            <w:rFonts w:ascii="Times New Roman" w:hAnsi="Times New Roman"/>
            <w:sz w:val="28"/>
            <w:szCs w:val="28"/>
            <w:lang w:val="en-US"/>
          </w:rPr>
          <w:t>investor</w:t>
        </w:r>
        <w:r w:rsidR="007F38B3" w:rsidRPr="006070A4">
          <w:rPr>
            <w:rStyle w:val="a7"/>
            <w:rFonts w:ascii="Times New Roman" w:hAnsi="Times New Roman"/>
            <w:sz w:val="28"/>
            <w:szCs w:val="28"/>
          </w:rPr>
          <w:t>_</w:t>
        </w:r>
        <w:r w:rsidR="007F38B3" w:rsidRPr="006070A4">
          <w:rPr>
            <w:rStyle w:val="a7"/>
            <w:rFonts w:ascii="Times New Roman" w:hAnsi="Times New Roman"/>
            <w:sz w:val="28"/>
            <w:szCs w:val="28"/>
            <w:lang w:val="en-US"/>
          </w:rPr>
          <w:t>center</w:t>
        </w:r>
        <w:r w:rsidR="007F38B3" w:rsidRPr="006070A4">
          <w:rPr>
            <w:rStyle w:val="a7"/>
            <w:rFonts w:ascii="Times New Roman" w:hAnsi="Times New Roman"/>
            <w:sz w:val="28"/>
            <w:szCs w:val="28"/>
          </w:rPr>
          <w:t>/</w:t>
        </w:r>
        <w:r w:rsidR="007F38B3" w:rsidRPr="006070A4">
          <w:rPr>
            <w:rStyle w:val="a7"/>
            <w:rFonts w:ascii="Times New Roman" w:hAnsi="Times New Roman"/>
            <w:sz w:val="28"/>
            <w:szCs w:val="28"/>
            <w:lang w:val="en-US"/>
          </w:rPr>
          <w:t>financial</w:t>
        </w:r>
        <w:r w:rsidR="007F38B3" w:rsidRPr="006070A4">
          <w:rPr>
            <w:rStyle w:val="a7"/>
            <w:rFonts w:ascii="Times New Roman" w:hAnsi="Times New Roman"/>
            <w:sz w:val="28"/>
            <w:szCs w:val="28"/>
          </w:rPr>
          <w:t>_</w:t>
        </w:r>
        <w:r w:rsidR="007F38B3" w:rsidRPr="006070A4">
          <w:rPr>
            <w:rStyle w:val="a7"/>
            <w:rFonts w:ascii="Times New Roman" w:hAnsi="Times New Roman"/>
            <w:sz w:val="28"/>
            <w:szCs w:val="28"/>
            <w:lang w:val="en-US"/>
          </w:rPr>
          <w:t>information</w:t>
        </w:r>
        <w:r w:rsidR="007F38B3" w:rsidRPr="006070A4">
          <w:rPr>
            <w:rStyle w:val="a7"/>
            <w:rFonts w:ascii="Times New Roman" w:hAnsi="Times New Roman"/>
            <w:sz w:val="28"/>
            <w:szCs w:val="28"/>
          </w:rPr>
          <w:t>/</w:t>
        </w:r>
      </w:hyperlink>
      <w:r w:rsidR="007F38B3" w:rsidRPr="006070A4">
        <w:rPr>
          <w:rFonts w:ascii="Times New Roman" w:hAnsi="Times New Roman"/>
          <w:sz w:val="28"/>
          <w:szCs w:val="28"/>
        </w:rPr>
        <w:t xml:space="preserve">. Официальный сайт компании «Синергия». Инвесторам. Финансовые результаты. </w:t>
      </w:r>
      <w:r w:rsidR="00614C96">
        <w:rPr>
          <w:rFonts w:ascii="Times New Roman" w:hAnsi="Times New Roman"/>
          <w:sz w:val="28"/>
          <w:szCs w:val="28"/>
        </w:rPr>
        <w:t xml:space="preserve"> </w:t>
      </w:r>
      <w:r w:rsidR="00614C96" w:rsidRPr="00614C96">
        <w:rPr>
          <w:rFonts w:ascii="Times New Roman" w:hAnsi="Times New Roman"/>
          <w:sz w:val="28"/>
          <w:szCs w:val="28"/>
        </w:rPr>
        <w:t>[Электронный ресурс]</w:t>
      </w:r>
    </w:p>
    <w:p w:rsidR="007F38B3" w:rsidRPr="006070A4" w:rsidRDefault="008C3343" w:rsidP="006070A4">
      <w:pPr>
        <w:pStyle w:val="a4"/>
        <w:numPr>
          <w:ilvl w:val="0"/>
          <w:numId w:val="23"/>
        </w:numPr>
        <w:spacing w:line="360" w:lineRule="auto"/>
        <w:rPr>
          <w:rFonts w:ascii="Times New Roman" w:hAnsi="Times New Roman"/>
          <w:sz w:val="28"/>
          <w:szCs w:val="28"/>
        </w:rPr>
      </w:pPr>
      <w:hyperlink r:id="rId42" w:history="1">
        <w:r w:rsidR="007F38B3" w:rsidRPr="006070A4">
          <w:rPr>
            <w:rStyle w:val="a7"/>
            <w:rFonts w:ascii="Times New Roman" w:hAnsi="Times New Roman"/>
            <w:sz w:val="28"/>
            <w:szCs w:val="28"/>
          </w:rPr>
          <w:t>http://www.gks.ru/wps/wcm/connect/rosstat_main/rosstat/ru/statistics/enterprise/retail/#</w:t>
        </w:r>
      </w:hyperlink>
      <w:r w:rsidR="007F38B3" w:rsidRPr="006070A4">
        <w:rPr>
          <w:rFonts w:ascii="Times New Roman" w:hAnsi="Times New Roman"/>
          <w:sz w:val="28"/>
          <w:szCs w:val="28"/>
        </w:rPr>
        <w:t>. Официальный сайт Росстата. Предпринимательство. Розничная торговля и услуги населению. Продажа алкогольных напитков и пива населению по РФ.</w:t>
      </w:r>
      <w:r w:rsidR="00614C96">
        <w:rPr>
          <w:rFonts w:ascii="Times New Roman" w:hAnsi="Times New Roman"/>
          <w:sz w:val="28"/>
          <w:szCs w:val="28"/>
        </w:rPr>
        <w:t xml:space="preserve"> </w:t>
      </w:r>
      <w:r w:rsidR="00614C96" w:rsidRPr="00614C96">
        <w:rPr>
          <w:rFonts w:ascii="Times New Roman" w:hAnsi="Times New Roman"/>
          <w:sz w:val="28"/>
          <w:szCs w:val="28"/>
        </w:rPr>
        <w:t>[Электронный ресурс]</w:t>
      </w:r>
    </w:p>
    <w:p w:rsidR="006070A4" w:rsidRPr="006070A4" w:rsidRDefault="008C3343" w:rsidP="006070A4">
      <w:pPr>
        <w:pStyle w:val="a4"/>
        <w:numPr>
          <w:ilvl w:val="0"/>
          <w:numId w:val="23"/>
        </w:numPr>
        <w:spacing w:line="360" w:lineRule="auto"/>
        <w:rPr>
          <w:rFonts w:ascii="Times New Roman" w:hAnsi="Times New Roman"/>
          <w:sz w:val="28"/>
          <w:szCs w:val="28"/>
        </w:rPr>
      </w:pPr>
      <w:hyperlink r:id="rId43" w:history="1">
        <w:r w:rsidR="006070A4" w:rsidRPr="006070A4">
          <w:rPr>
            <w:rStyle w:val="a7"/>
            <w:rFonts w:ascii="Times New Roman" w:hAnsi="Times New Roman"/>
            <w:sz w:val="28"/>
            <w:szCs w:val="28"/>
          </w:rPr>
          <w:t>http://www.ivan-elkin.ru/search/omskvinprom-five-lakes.htm</w:t>
        </w:r>
      </w:hyperlink>
      <w:r w:rsidR="006070A4" w:rsidRPr="006070A4">
        <w:rPr>
          <w:rFonts w:ascii="Times New Roman" w:hAnsi="Times New Roman"/>
          <w:sz w:val="28"/>
          <w:szCs w:val="28"/>
        </w:rPr>
        <w:t>. Интернет-магазин по продаже алкоголя. Винный бутик «Иван Ёлкин»</w:t>
      </w:r>
      <w:r w:rsidR="00614C96">
        <w:rPr>
          <w:rFonts w:ascii="Times New Roman" w:hAnsi="Times New Roman"/>
          <w:sz w:val="28"/>
          <w:szCs w:val="28"/>
        </w:rPr>
        <w:t xml:space="preserve"> </w:t>
      </w:r>
      <w:r w:rsidR="00614C96" w:rsidRPr="00614C96">
        <w:rPr>
          <w:rFonts w:ascii="Times New Roman" w:hAnsi="Times New Roman"/>
          <w:sz w:val="28"/>
          <w:szCs w:val="28"/>
        </w:rPr>
        <w:t>[Электронный ресурс]</w:t>
      </w:r>
    </w:p>
    <w:p w:rsidR="006070A4" w:rsidRPr="006070A4" w:rsidRDefault="008C3343" w:rsidP="006070A4">
      <w:pPr>
        <w:pStyle w:val="a4"/>
        <w:numPr>
          <w:ilvl w:val="0"/>
          <w:numId w:val="23"/>
        </w:numPr>
        <w:spacing w:line="360" w:lineRule="auto"/>
        <w:rPr>
          <w:rFonts w:ascii="Times New Roman" w:hAnsi="Times New Roman"/>
          <w:sz w:val="28"/>
          <w:szCs w:val="28"/>
        </w:rPr>
      </w:pPr>
      <w:hyperlink r:id="rId44" w:history="1">
        <w:r w:rsidR="006070A4" w:rsidRPr="006070A4">
          <w:rPr>
            <w:rStyle w:val="a7"/>
            <w:rFonts w:ascii="Times New Roman" w:hAnsi="Times New Roman"/>
            <w:sz w:val="28"/>
            <w:szCs w:val="28"/>
          </w:rPr>
          <w:t>http://www.direktiva-tk.com/catalog/vodka/pyat_ozer/goods_2266-pyat-ozer.html</w:t>
        </w:r>
      </w:hyperlink>
      <w:r w:rsidR="006070A4" w:rsidRPr="006070A4">
        <w:rPr>
          <w:rFonts w:ascii="Times New Roman" w:hAnsi="Times New Roman"/>
          <w:sz w:val="28"/>
          <w:szCs w:val="28"/>
        </w:rPr>
        <w:t>. ‘</w:t>
      </w:r>
      <w:r w:rsidR="006070A4" w:rsidRPr="006070A4">
        <w:rPr>
          <w:rFonts w:ascii="Times New Roman" w:hAnsi="Times New Roman"/>
          <w:sz w:val="28"/>
          <w:szCs w:val="28"/>
          <w:lang w:val="en-US"/>
        </w:rPr>
        <w:t>WineStreet</w:t>
      </w:r>
      <w:r w:rsidR="006070A4" w:rsidRPr="006070A4">
        <w:rPr>
          <w:rFonts w:ascii="Times New Roman" w:hAnsi="Times New Roman"/>
          <w:sz w:val="28"/>
          <w:szCs w:val="28"/>
        </w:rPr>
        <w:t>’ - интернет-витрина и фирменный магазин алкогольных напитков от компании «Директива».</w:t>
      </w:r>
      <w:r w:rsidR="00614C96">
        <w:rPr>
          <w:rFonts w:ascii="Times New Roman" w:hAnsi="Times New Roman"/>
          <w:sz w:val="28"/>
          <w:szCs w:val="28"/>
        </w:rPr>
        <w:t xml:space="preserve"> </w:t>
      </w:r>
      <w:r w:rsidR="00614C96" w:rsidRPr="00614C96">
        <w:rPr>
          <w:rFonts w:ascii="Times New Roman" w:hAnsi="Times New Roman"/>
          <w:sz w:val="28"/>
          <w:szCs w:val="28"/>
        </w:rPr>
        <w:t>[Электронный ресурс]</w:t>
      </w:r>
    </w:p>
    <w:p w:rsidR="006070A4" w:rsidRPr="006070A4" w:rsidRDefault="008C3343" w:rsidP="006070A4">
      <w:pPr>
        <w:pStyle w:val="a4"/>
        <w:numPr>
          <w:ilvl w:val="0"/>
          <w:numId w:val="23"/>
        </w:numPr>
        <w:spacing w:line="360" w:lineRule="auto"/>
        <w:rPr>
          <w:rFonts w:ascii="Times New Roman" w:hAnsi="Times New Roman"/>
          <w:sz w:val="28"/>
          <w:szCs w:val="28"/>
        </w:rPr>
      </w:pPr>
      <w:hyperlink r:id="rId45" w:history="1">
        <w:r w:rsidR="006070A4" w:rsidRPr="006070A4">
          <w:rPr>
            <w:rStyle w:val="a7"/>
            <w:rFonts w:ascii="Times New Roman" w:hAnsi="Times New Roman"/>
            <w:sz w:val="28"/>
            <w:szCs w:val="28"/>
            <w:lang w:val="en-US"/>
          </w:rPr>
          <w:t>http</w:t>
        </w:r>
        <w:r w:rsidR="006070A4" w:rsidRPr="006070A4">
          <w:rPr>
            <w:rStyle w:val="a7"/>
            <w:rFonts w:ascii="Times New Roman" w:hAnsi="Times New Roman"/>
            <w:sz w:val="28"/>
            <w:szCs w:val="28"/>
          </w:rPr>
          <w:t>://</w:t>
        </w:r>
        <w:r w:rsidR="006070A4" w:rsidRPr="006070A4">
          <w:rPr>
            <w:rStyle w:val="a7"/>
            <w:rFonts w:ascii="Times New Roman" w:hAnsi="Times New Roman"/>
            <w:sz w:val="28"/>
            <w:szCs w:val="28"/>
            <w:lang w:val="en-US"/>
          </w:rPr>
          <w:t>www</w:t>
        </w:r>
        <w:r w:rsidR="006070A4" w:rsidRPr="006070A4">
          <w:rPr>
            <w:rStyle w:val="a7"/>
            <w:rFonts w:ascii="Times New Roman" w:hAnsi="Times New Roman"/>
            <w:sz w:val="28"/>
            <w:szCs w:val="28"/>
          </w:rPr>
          <w:t>.</w:t>
        </w:r>
        <w:r w:rsidR="006070A4" w:rsidRPr="006070A4">
          <w:rPr>
            <w:rStyle w:val="a7"/>
            <w:rFonts w:ascii="Times New Roman" w:hAnsi="Times New Roman"/>
            <w:sz w:val="28"/>
            <w:szCs w:val="28"/>
            <w:lang w:val="en-US"/>
          </w:rPr>
          <w:t>alcomag</w:t>
        </w:r>
        <w:r w:rsidR="006070A4" w:rsidRPr="006070A4">
          <w:rPr>
            <w:rStyle w:val="a7"/>
            <w:rFonts w:ascii="Times New Roman" w:hAnsi="Times New Roman"/>
            <w:sz w:val="28"/>
            <w:szCs w:val="28"/>
          </w:rPr>
          <w:t>.</w:t>
        </w:r>
        <w:r w:rsidR="006070A4" w:rsidRPr="006070A4">
          <w:rPr>
            <w:rStyle w:val="a7"/>
            <w:rFonts w:ascii="Times New Roman" w:hAnsi="Times New Roman"/>
            <w:sz w:val="28"/>
            <w:szCs w:val="28"/>
            <w:lang w:val="en-US"/>
          </w:rPr>
          <w:t>ru</w:t>
        </w:r>
        <w:r w:rsidR="006070A4" w:rsidRPr="006070A4">
          <w:rPr>
            <w:rStyle w:val="a7"/>
            <w:rFonts w:ascii="Times New Roman" w:hAnsi="Times New Roman"/>
            <w:sz w:val="28"/>
            <w:szCs w:val="28"/>
          </w:rPr>
          <w:t>/</w:t>
        </w:r>
        <w:r w:rsidR="006070A4" w:rsidRPr="006070A4">
          <w:rPr>
            <w:rStyle w:val="a7"/>
            <w:rFonts w:ascii="Times New Roman" w:hAnsi="Times New Roman"/>
            <w:sz w:val="28"/>
            <w:szCs w:val="28"/>
            <w:lang w:val="en-US"/>
          </w:rPr>
          <w:t>product</w:t>
        </w:r>
        <w:r w:rsidR="006070A4" w:rsidRPr="006070A4">
          <w:rPr>
            <w:rStyle w:val="a7"/>
            <w:rFonts w:ascii="Times New Roman" w:hAnsi="Times New Roman"/>
            <w:sz w:val="28"/>
            <w:szCs w:val="28"/>
          </w:rPr>
          <w:t>/4601728010720.</w:t>
        </w:r>
        <w:r w:rsidR="006070A4" w:rsidRPr="006070A4">
          <w:rPr>
            <w:rStyle w:val="a7"/>
            <w:rFonts w:ascii="Times New Roman" w:hAnsi="Times New Roman"/>
            <w:sz w:val="28"/>
            <w:szCs w:val="28"/>
            <w:lang w:val="en-US"/>
          </w:rPr>
          <w:t>detail</w:t>
        </w:r>
        <w:r w:rsidR="006070A4" w:rsidRPr="006070A4">
          <w:rPr>
            <w:rStyle w:val="a7"/>
            <w:rFonts w:ascii="Times New Roman" w:hAnsi="Times New Roman"/>
            <w:sz w:val="28"/>
            <w:szCs w:val="28"/>
          </w:rPr>
          <w:t>.</w:t>
        </w:r>
        <w:r w:rsidR="006070A4" w:rsidRPr="006070A4">
          <w:rPr>
            <w:rStyle w:val="a7"/>
            <w:rFonts w:ascii="Times New Roman" w:hAnsi="Times New Roman"/>
            <w:sz w:val="28"/>
            <w:szCs w:val="28"/>
            <w:lang w:val="en-US"/>
          </w:rPr>
          <w:t>html</w:t>
        </w:r>
        <w:r w:rsidR="006070A4" w:rsidRPr="006070A4">
          <w:rPr>
            <w:rStyle w:val="a7"/>
            <w:rFonts w:ascii="Times New Roman" w:hAnsi="Times New Roman"/>
            <w:sz w:val="28"/>
            <w:szCs w:val="28"/>
          </w:rPr>
          <w:t>/</w:t>
        </w:r>
      </w:hyperlink>
      <w:r w:rsidR="006070A4" w:rsidRPr="006070A4">
        <w:rPr>
          <w:rFonts w:ascii="Times New Roman" w:hAnsi="Times New Roman"/>
          <w:sz w:val="28"/>
          <w:szCs w:val="28"/>
        </w:rPr>
        <w:t xml:space="preserve"> Российский интернет-портал  по продаже алкогольной продукции Алкомаг.ру</w:t>
      </w:r>
      <w:r w:rsidR="00614C96">
        <w:rPr>
          <w:rFonts w:ascii="Times New Roman" w:hAnsi="Times New Roman"/>
          <w:sz w:val="28"/>
          <w:szCs w:val="28"/>
        </w:rPr>
        <w:t xml:space="preserve"> </w:t>
      </w:r>
      <w:r w:rsidR="00614C96" w:rsidRPr="00614C96">
        <w:rPr>
          <w:rFonts w:ascii="Times New Roman" w:hAnsi="Times New Roman"/>
          <w:sz w:val="28"/>
          <w:szCs w:val="28"/>
        </w:rPr>
        <w:t>[Электронный ресурс]</w:t>
      </w:r>
    </w:p>
    <w:p w:rsidR="00156478" w:rsidRPr="00614C96" w:rsidRDefault="008C3343" w:rsidP="00156478">
      <w:pPr>
        <w:pStyle w:val="a4"/>
        <w:numPr>
          <w:ilvl w:val="0"/>
          <w:numId w:val="23"/>
        </w:numPr>
        <w:spacing w:after="200" w:line="276" w:lineRule="auto"/>
        <w:rPr>
          <w:sz w:val="28"/>
          <w:szCs w:val="28"/>
        </w:rPr>
      </w:pPr>
      <w:hyperlink r:id="rId46" w:history="1">
        <w:r w:rsidR="006070A4" w:rsidRPr="00156478">
          <w:rPr>
            <w:rStyle w:val="a7"/>
            <w:rFonts w:ascii="Times New Roman" w:hAnsi="Times New Roman"/>
            <w:sz w:val="28"/>
            <w:szCs w:val="28"/>
          </w:rPr>
          <w:t>http://geo-vino.ru/goods/Vodka-Pyat-Ozer-0-5-l</w:t>
        </w:r>
      </w:hyperlink>
      <w:r w:rsidR="006070A4" w:rsidRPr="00156478">
        <w:rPr>
          <w:rFonts w:ascii="Times New Roman" w:hAnsi="Times New Roman"/>
          <w:sz w:val="28"/>
          <w:szCs w:val="28"/>
        </w:rPr>
        <w:t xml:space="preserve">. Интернет-магазин по продаже алкоголя компании </w:t>
      </w:r>
      <w:r w:rsidR="006070A4" w:rsidRPr="00156478">
        <w:rPr>
          <w:rFonts w:ascii="Times New Roman" w:hAnsi="Times New Roman"/>
          <w:sz w:val="28"/>
          <w:szCs w:val="28"/>
          <w:lang w:val="en-US"/>
        </w:rPr>
        <w:t>Geo</w:t>
      </w:r>
      <w:r w:rsidR="006070A4" w:rsidRPr="00156478">
        <w:rPr>
          <w:rFonts w:ascii="Times New Roman" w:hAnsi="Times New Roman"/>
          <w:sz w:val="28"/>
          <w:szCs w:val="28"/>
        </w:rPr>
        <w:t>-</w:t>
      </w:r>
      <w:r w:rsidR="006070A4" w:rsidRPr="00156478">
        <w:rPr>
          <w:rFonts w:ascii="Times New Roman" w:hAnsi="Times New Roman"/>
          <w:sz w:val="28"/>
          <w:szCs w:val="28"/>
          <w:lang w:val="en-US"/>
        </w:rPr>
        <w:t>Vino</w:t>
      </w:r>
      <w:r w:rsidR="006070A4" w:rsidRPr="00156478">
        <w:rPr>
          <w:rFonts w:ascii="Times New Roman" w:hAnsi="Times New Roman"/>
          <w:sz w:val="28"/>
          <w:szCs w:val="28"/>
        </w:rPr>
        <w:t>.</w:t>
      </w:r>
      <w:r w:rsidR="006070A4" w:rsidRPr="00156478">
        <w:rPr>
          <w:rFonts w:ascii="Times New Roman" w:hAnsi="Times New Roman"/>
          <w:sz w:val="28"/>
          <w:szCs w:val="28"/>
          <w:lang w:val="en-US"/>
        </w:rPr>
        <w:t>com</w:t>
      </w:r>
      <w:r w:rsidR="00614C96">
        <w:rPr>
          <w:rFonts w:ascii="Times New Roman" w:hAnsi="Times New Roman"/>
          <w:sz w:val="28"/>
          <w:szCs w:val="28"/>
        </w:rPr>
        <w:t xml:space="preserve"> </w:t>
      </w:r>
      <w:r w:rsidR="00614C96" w:rsidRPr="00614C96">
        <w:rPr>
          <w:rFonts w:ascii="Times New Roman" w:hAnsi="Times New Roman"/>
          <w:sz w:val="28"/>
          <w:szCs w:val="28"/>
        </w:rPr>
        <w:t>[Электронный ресурс]</w:t>
      </w:r>
    </w:p>
    <w:p w:rsidR="00614C96" w:rsidRPr="00614C96" w:rsidRDefault="00614C96" w:rsidP="00614C96">
      <w:pPr>
        <w:pStyle w:val="a4"/>
        <w:numPr>
          <w:ilvl w:val="0"/>
          <w:numId w:val="23"/>
        </w:numPr>
        <w:spacing w:line="360" w:lineRule="auto"/>
        <w:ind w:left="714" w:hanging="357"/>
        <w:rPr>
          <w:rFonts w:ascii="Times New Roman" w:hAnsi="Times New Roman"/>
          <w:sz w:val="28"/>
          <w:szCs w:val="28"/>
        </w:rPr>
      </w:pPr>
      <w:r w:rsidRPr="00614C96">
        <w:rPr>
          <w:rFonts w:ascii="Times New Roman" w:hAnsi="Times New Roman"/>
          <w:sz w:val="28"/>
          <w:szCs w:val="28"/>
        </w:rPr>
        <w:t>http://www.iso.org. Официальный сайт международной организации по стандартизации.   [Электронный ресурс]</w:t>
      </w:r>
    </w:p>
    <w:p w:rsidR="00614C96" w:rsidRDefault="00F91A42" w:rsidP="00614C96">
      <w:pPr>
        <w:pStyle w:val="a4"/>
        <w:numPr>
          <w:ilvl w:val="0"/>
          <w:numId w:val="23"/>
        </w:numPr>
        <w:spacing w:line="360" w:lineRule="auto"/>
        <w:ind w:left="714" w:hanging="357"/>
        <w:rPr>
          <w:rFonts w:ascii="Times New Roman" w:hAnsi="Times New Roman"/>
          <w:sz w:val="28"/>
          <w:szCs w:val="28"/>
        </w:rPr>
      </w:pPr>
      <w:r w:rsidRPr="00614C96">
        <w:rPr>
          <w:rFonts w:ascii="Times New Roman" w:hAnsi="Times New Roman"/>
          <w:sz w:val="28"/>
          <w:szCs w:val="28"/>
        </w:rPr>
        <w:t>https://docs.google.com/spreadsheet/ccc?key=0AqiAtQyiunm_dHczMmtwNTQ0azIzVmxCaFRNMjNyMWc&amp;usp=sheets_web#gid=0</w:t>
      </w:r>
      <w:r w:rsidR="00541DF6" w:rsidRPr="00614C96">
        <w:rPr>
          <w:rFonts w:ascii="Times New Roman" w:hAnsi="Times New Roman"/>
          <w:sz w:val="28"/>
          <w:szCs w:val="28"/>
        </w:rPr>
        <w:t xml:space="preserve"> </w:t>
      </w:r>
      <w:r w:rsidR="003F6DEC" w:rsidRPr="00614C96">
        <w:rPr>
          <w:rFonts w:ascii="Times New Roman" w:hAnsi="Times New Roman"/>
          <w:sz w:val="28"/>
          <w:szCs w:val="28"/>
        </w:rPr>
        <w:t>Результаты – ответы респондентов на опрос  по анкете [Приложение1. Анкета.]</w:t>
      </w:r>
      <w:r w:rsidRPr="00614C96">
        <w:rPr>
          <w:rFonts w:ascii="Times New Roman" w:hAnsi="Times New Roman"/>
          <w:sz w:val="28"/>
          <w:szCs w:val="28"/>
        </w:rPr>
        <w:t xml:space="preserve"> </w:t>
      </w:r>
      <w:r w:rsidR="00614C96" w:rsidRPr="00614C96">
        <w:rPr>
          <w:rFonts w:ascii="Times New Roman" w:hAnsi="Times New Roman"/>
          <w:sz w:val="28"/>
          <w:szCs w:val="28"/>
        </w:rPr>
        <w:t>[Электронный ресурс]</w:t>
      </w:r>
    </w:p>
    <w:p w:rsidR="000B293E" w:rsidRDefault="000B293E" w:rsidP="000B293E">
      <w:pPr>
        <w:pStyle w:val="a0"/>
        <w:numPr>
          <w:ilvl w:val="0"/>
          <w:numId w:val="23"/>
        </w:numPr>
        <w:spacing w:after="200" w:line="360" w:lineRule="auto"/>
        <w:ind w:left="714" w:hanging="357"/>
        <w:jc w:val="both"/>
        <w:rPr>
          <w:color w:val="000000" w:themeColor="text1"/>
          <w:sz w:val="28"/>
          <w:szCs w:val="28"/>
        </w:rPr>
      </w:pPr>
      <w:r w:rsidRPr="006070A4">
        <w:rPr>
          <w:color w:val="000000" w:themeColor="text1"/>
          <w:sz w:val="28"/>
          <w:szCs w:val="28"/>
        </w:rPr>
        <w:t>http://www.loyalty.info/news/3467.html. Информационный сайт о программах лояльности. Ценообразование и целесообразность скидок. Интервью с И. Липсицом</w:t>
      </w:r>
    </w:p>
    <w:p w:rsidR="00866ED9" w:rsidRDefault="00866ED9" w:rsidP="009E29DC">
      <w:pPr>
        <w:pStyle w:val="1"/>
        <w:rPr>
          <w:rFonts w:ascii="Calibri" w:eastAsia="Times New Roman" w:hAnsi="Calibri"/>
          <w:b w:val="0"/>
          <w:bCs w:val="0"/>
          <w:color w:val="auto"/>
        </w:rPr>
      </w:pPr>
      <w:bookmarkStart w:id="25" w:name="_Toc356393318"/>
      <w:bookmarkStart w:id="26" w:name="_Toc389645564"/>
      <w:bookmarkStart w:id="27" w:name="_Toc389762372"/>
    </w:p>
    <w:p w:rsidR="00866ED9" w:rsidRDefault="00866ED9" w:rsidP="00866ED9"/>
    <w:p w:rsidR="00866ED9" w:rsidRPr="00866ED9" w:rsidRDefault="00866ED9" w:rsidP="00866ED9"/>
    <w:p w:rsidR="00716064" w:rsidRDefault="00716064" w:rsidP="009E29DC">
      <w:pPr>
        <w:pStyle w:val="1"/>
      </w:pPr>
      <w:r w:rsidRPr="00431DA0">
        <w:lastRenderedPageBreak/>
        <w:t>Приложение 1. Анкета.</w:t>
      </w:r>
      <w:bookmarkEnd w:id="25"/>
      <w:bookmarkEnd w:id="26"/>
      <w:bookmarkEnd w:id="27"/>
    </w:p>
    <w:p w:rsidR="00431DA0" w:rsidRPr="00431DA0" w:rsidRDefault="00431DA0" w:rsidP="00431DA0"/>
    <w:p w:rsidR="00707020" w:rsidRDefault="00716064" w:rsidP="00716064">
      <w:pPr>
        <w:ind w:firstLine="709"/>
        <w:rPr>
          <w:sz w:val="28"/>
          <w:szCs w:val="28"/>
        </w:rPr>
      </w:pPr>
      <w:r w:rsidRPr="007776BE">
        <w:rPr>
          <w:sz w:val="28"/>
          <w:szCs w:val="28"/>
        </w:rPr>
        <w:t xml:space="preserve">Уважаемый респондент. Благодарим Вас за  участие в  опросе </w:t>
      </w:r>
      <w:r w:rsidR="00707020">
        <w:rPr>
          <w:sz w:val="28"/>
          <w:szCs w:val="28"/>
        </w:rPr>
        <w:t xml:space="preserve">потребителей ликероводочной продукции.  </w:t>
      </w:r>
      <w:r w:rsidRPr="007776BE">
        <w:rPr>
          <w:sz w:val="28"/>
          <w:szCs w:val="28"/>
        </w:rPr>
        <w:t xml:space="preserve">Данный опрос является полностью анонимным. </w:t>
      </w:r>
    </w:p>
    <w:p w:rsidR="00707020" w:rsidRDefault="00707020" w:rsidP="00707020">
      <w:pPr>
        <w:rPr>
          <w:sz w:val="28"/>
          <w:szCs w:val="28"/>
        </w:rPr>
      </w:pPr>
    </w:p>
    <w:p w:rsidR="00716064" w:rsidRPr="007776BE" w:rsidRDefault="00707020" w:rsidP="00707020">
      <w:pPr>
        <w:rPr>
          <w:sz w:val="28"/>
          <w:szCs w:val="28"/>
        </w:rPr>
      </w:pPr>
      <w:r>
        <w:rPr>
          <w:sz w:val="28"/>
          <w:szCs w:val="28"/>
        </w:rPr>
        <w:t xml:space="preserve">Представьте </w:t>
      </w:r>
      <w:r w:rsidR="00DD5B6F">
        <w:rPr>
          <w:sz w:val="28"/>
          <w:szCs w:val="28"/>
        </w:rPr>
        <w:t xml:space="preserve"> себе </w:t>
      </w:r>
      <w:r>
        <w:rPr>
          <w:sz w:val="28"/>
          <w:szCs w:val="28"/>
        </w:rPr>
        <w:t xml:space="preserve">следующую ситуацию. Вы пришли в магазин, а вашего любимого бренда водки нет.  </w:t>
      </w:r>
      <w:r w:rsidR="00716064" w:rsidRPr="007776BE">
        <w:rPr>
          <w:sz w:val="28"/>
          <w:szCs w:val="28"/>
        </w:rPr>
        <w:t xml:space="preserve">                                                                                                                                            Оцените, пожалуйста, степен</w:t>
      </w:r>
      <w:r>
        <w:rPr>
          <w:sz w:val="28"/>
          <w:szCs w:val="28"/>
        </w:rPr>
        <w:t>ь Вашего согласия с приведенным ниже утверждением</w:t>
      </w:r>
      <w:r w:rsidR="00716064" w:rsidRPr="007776BE">
        <w:rPr>
          <w:sz w:val="28"/>
          <w:szCs w:val="28"/>
        </w:rPr>
        <w:t xml:space="preserve"> по 10-бальной шкале, где 1 - полностью не согласен, а 10 - полностью согласен</w:t>
      </w:r>
      <w:r w:rsidR="00716064">
        <w:rPr>
          <w:sz w:val="28"/>
          <w:szCs w:val="28"/>
        </w:rPr>
        <w:t>.</w:t>
      </w:r>
    </w:p>
    <w:p w:rsidR="00716064" w:rsidRPr="001A1CE5" w:rsidRDefault="00716064" w:rsidP="00716064">
      <w:pPr>
        <w:pBdr>
          <w:bottom w:val="single" w:sz="6" w:space="1" w:color="auto"/>
        </w:pBdr>
        <w:jc w:val="center"/>
        <w:rPr>
          <w:i/>
          <w:vanish/>
          <w:sz w:val="28"/>
          <w:szCs w:val="28"/>
        </w:rPr>
      </w:pPr>
      <w:r w:rsidRPr="001A1CE5">
        <w:rPr>
          <w:i/>
          <w:vanish/>
          <w:sz w:val="28"/>
          <w:szCs w:val="28"/>
        </w:rPr>
        <w:t>Начало формы</w:t>
      </w:r>
    </w:p>
    <w:p w:rsidR="00716064" w:rsidRPr="001A1CE5" w:rsidRDefault="00716064" w:rsidP="00716064">
      <w:pPr>
        <w:rPr>
          <w:bCs/>
          <w:i/>
          <w:color w:val="000000"/>
          <w:sz w:val="28"/>
          <w:szCs w:val="28"/>
        </w:rPr>
      </w:pPr>
      <w:r w:rsidRPr="001A1CE5">
        <w:rPr>
          <w:bCs/>
          <w:i/>
          <w:color w:val="000000"/>
          <w:sz w:val="28"/>
          <w:szCs w:val="28"/>
        </w:rPr>
        <w:t xml:space="preserve">Я </w:t>
      </w:r>
      <w:r w:rsidR="005B6293">
        <w:rPr>
          <w:bCs/>
          <w:i/>
          <w:color w:val="000000"/>
          <w:sz w:val="28"/>
          <w:szCs w:val="28"/>
        </w:rPr>
        <w:t>пойду за водкой любимого бренда в другой магазин.</w:t>
      </w:r>
    </w:p>
    <w:tbl>
      <w:tblPr>
        <w:tblW w:w="0" w:type="auto"/>
        <w:tblCellMar>
          <w:top w:w="75" w:type="dxa"/>
          <w:left w:w="75" w:type="dxa"/>
          <w:bottom w:w="75" w:type="dxa"/>
          <w:right w:w="75" w:type="dxa"/>
        </w:tblCellMar>
        <w:tblLook w:val="04A0"/>
      </w:tblPr>
      <w:tblGrid>
        <w:gridCol w:w="3697"/>
        <w:gridCol w:w="525"/>
        <w:gridCol w:w="480"/>
        <w:gridCol w:w="480"/>
        <w:gridCol w:w="480"/>
        <w:gridCol w:w="480"/>
        <w:gridCol w:w="480"/>
        <w:gridCol w:w="480"/>
        <w:gridCol w:w="480"/>
        <w:gridCol w:w="480"/>
        <w:gridCol w:w="480"/>
        <w:gridCol w:w="156"/>
      </w:tblGrid>
      <w:tr w:rsidR="00716064" w:rsidRPr="007776BE" w:rsidTr="00F16997">
        <w:tc>
          <w:tcPr>
            <w:tcW w:w="0" w:type="auto"/>
            <w:vAlign w:val="center"/>
            <w:hideMark/>
          </w:tcPr>
          <w:p w:rsidR="00716064" w:rsidRPr="007776BE" w:rsidRDefault="00716064" w:rsidP="00F16997">
            <w:pPr>
              <w:jc w:val="center"/>
              <w:rPr>
                <w:sz w:val="28"/>
                <w:szCs w:val="28"/>
              </w:rPr>
            </w:pPr>
          </w:p>
        </w:tc>
        <w:tc>
          <w:tcPr>
            <w:tcW w:w="0" w:type="auto"/>
            <w:vAlign w:val="center"/>
            <w:hideMark/>
          </w:tcPr>
          <w:p w:rsidR="00716064" w:rsidRPr="007776BE" w:rsidRDefault="00716064" w:rsidP="00F16997">
            <w:pPr>
              <w:jc w:val="center"/>
              <w:rPr>
                <w:sz w:val="28"/>
                <w:szCs w:val="28"/>
              </w:rPr>
            </w:pPr>
            <w:r w:rsidRPr="007776BE">
              <w:rPr>
                <w:sz w:val="28"/>
                <w:szCs w:val="28"/>
              </w:rPr>
              <w:t>1</w:t>
            </w:r>
          </w:p>
        </w:tc>
        <w:tc>
          <w:tcPr>
            <w:tcW w:w="0" w:type="auto"/>
            <w:vAlign w:val="center"/>
            <w:hideMark/>
          </w:tcPr>
          <w:p w:rsidR="00716064" w:rsidRPr="007776BE" w:rsidRDefault="00716064" w:rsidP="00F16997">
            <w:pPr>
              <w:jc w:val="center"/>
              <w:rPr>
                <w:sz w:val="28"/>
                <w:szCs w:val="28"/>
              </w:rPr>
            </w:pPr>
            <w:r w:rsidRPr="007776BE">
              <w:rPr>
                <w:sz w:val="28"/>
                <w:szCs w:val="28"/>
              </w:rPr>
              <w:t>2</w:t>
            </w:r>
          </w:p>
        </w:tc>
        <w:tc>
          <w:tcPr>
            <w:tcW w:w="0" w:type="auto"/>
            <w:vAlign w:val="center"/>
            <w:hideMark/>
          </w:tcPr>
          <w:p w:rsidR="00716064" w:rsidRPr="007776BE" w:rsidRDefault="00716064" w:rsidP="00F16997">
            <w:pPr>
              <w:jc w:val="center"/>
              <w:rPr>
                <w:sz w:val="28"/>
                <w:szCs w:val="28"/>
              </w:rPr>
            </w:pPr>
            <w:r w:rsidRPr="007776BE">
              <w:rPr>
                <w:sz w:val="28"/>
                <w:szCs w:val="28"/>
              </w:rPr>
              <w:t>3</w:t>
            </w:r>
          </w:p>
        </w:tc>
        <w:tc>
          <w:tcPr>
            <w:tcW w:w="0" w:type="auto"/>
            <w:vAlign w:val="center"/>
            <w:hideMark/>
          </w:tcPr>
          <w:p w:rsidR="00716064" w:rsidRPr="007776BE" w:rsidRDefault="00716064" w:rsidP="00F16997">
            <w:pPr>
              <w:jc w:val="center"/>
              <w:rPr>
                <w:sz w:val="28"/>
                <w:szCs w:val="28"/>
              </w:rPr>
            </w:pPr>
            <w:r w:rsidRPr="007776BE">
              <w:rPr>
                <w:sz w:val="28"/>
                <w:szCs w:val="28"/>
              </w:rPr>
              <w:t>4</w:t>
            </w:r>
          </w:p>
        </w:tc>
        <w:tc>
          <w:tcPr>
            <w:tcW w:w="0" w:type="auto"/>
            <w:vAlign w:val="center"/>
            <w:hideMark/>
          </w:tcPr>
          <w:p w:rsidR="00716064" w:rsidRPr="007776BE" w:rsidRDefault="00716064" w:rsidP="00F16997">
            <w:pPr>
              <w:jc w:val="center"/>
              <w:rPr>
                <w:sz w:val="28"/>
                <w:szCs w:val="28"/>
              </w:rPr>
            </w:pPr>
            <w:r w:rsidRPr="007776BE">
              <w:rPr>
                <w:sz w:val="28"/>
                <w:szCs w:val="28"/>
              </w:rPr>
              <w:t>5</w:t>
            </w:r>
          </w:p>
        </w:tc>
        <w:tc>
          <w:tcPr>
            <w:tcW w:w="0" w:type="auto"/>
            <w:vAlign w:val="center"/>
            <w:hideMark/>
          </w:tcPr>
          <w:p w:rsidR="00716064" w:rsidRPr="007776BE" w:rsidRDefault="00716064" w:rsidP="00F16997">
            <w:pPr>
              <w:jc w:val="center"/>
              <w:rPr>
                <w:sz w:val="28"/>
                <w:szCs w:val="28"/>
              </w:rPr>
            </w:pPr>
            <w:r w:rsidRPr="007776BE">
              <w:rPr>
                <w:sz w:val="28"/>
                <w:szCs w:val="28"/>
              </w:rPr>
              <w:t>6</w:t>
            </w:r>
          </w:p>
        </w:tc>
        <w:tc>
          <w:tcPr>
            <w:tcW w:w="0" w:type="auto"/>
            <w:vAlign w:val="center"/>
            <w:hideMark/>
          </w:tcPr>
          <w:p w:rsidR="00716064" w:rsidRPr="007776BE" w:rsidRDefault="00716064" w:rsidP="00F16997">
            <w:pPr>
              <w:jc w:val="center"/>
              <w:rPr>
                <w:sz w:val="28"/>
                <w:szCs w:val="28"/>
              </w:rPr>
            </w:pPr>
            <w:r w:rsidRPr="007776BE">
              <w:rPr>
                <w:sz w:val="28"/>
                <w:szCs w:val="28"/>
              </w:rPr>
              <w:t>7</w:t>
            </w:r>
          </w:p>
        </w:tc>
        <w:tc>
          <w:tcPr>
            <w:tcW w:w="0" w:type="auto"/>
            <w:vAlign w:val="center"/>
            <w:hideMark/>
          </w:tcPr>
          <w:p w:rsidR="00716064" w:rsidRPr="007776BE" w:rsidRDefault="00716064" w:rsidP="00F16997">
            <w:pPr>
              <w:jc w:val="center"/>
              <w:rPr>
                <w:sz w:val="28"/>
                <w:szCs w:val="28"/>
              </w:rPr>
            </w:pPr>
            <w:r w:rsidRPr="007776BE">
              <w:rPr>
                <w:sz w:val="28"/>
                <w:szCs w:val="28"/>
              </w:rPr>
              <w:t>8</w:t>
            </w:r>
          </w:p>
        </w:tc>
        <w:tc>
          <w:tcPr>
            <w:tcW w:w="0" w:type="auto"/>
            <w:vAlign w:val="center"/>
            <w:hideMark/>
          </w:tcPr>
          <w:p w:rsidR="00716064" w:rsidRPr="007776BE" w:rsidRDefault="00716064" w:rsidP="00F16997">
            <w:pPr>
              <w:jc w:val="center"/>
              <w:rPr>
                <w:sz w:val="28"/>
                <w:szCs w:val="28"/>
              </w:rPr>
            </w:pPr>
            <w:r w:rsidRPr="007776BE">
              <w:rPr>
                <w:sz w:val="28"/>
                <w:szCs w:val="28"/>
              </w:rPr>
              <w:t>9</w:t>
            </w:r>
          </w:p>
        </w:tc>
        <w:tc>
          <w:tcPr>
            <w:tcW w:w="0" w:type="auto"/>
            <w:vAlign w:val="center"/>
            <w:hideMark/>
          </w:tcPr>
          <w:p w:rsidR="00716064" w:rsidRPr="007776BE" w:rsidRDefault="00716064" w:rsidP="00F16997">
            <w:pPr>
              <w:jc w:val="center"/>
              <w:rPr>
                <w:sz w:val="28"/>
                <w:szCs w:val="28"/>
              </w:rPr>
            </w:pPr>
            <w:r w:rsidRPr="007776BE">
              <w:rPr>
                <w:sz w:val="28"/>
                <w:szCs w:val="28"/>
              </w:rPr>
              <w:t>10</w:t>
            </w:r>
          </w:p>
        </w:tc>
        <w:tc>
          <w:tcPr>
            <w:tcW w:w="0" w:type="auto"/>
            <w:vAlign w:val="center"/>
            <w:hideMark/>
          </w:tcPr>
          <w:p w:rsidR="00716064" w:rsidRPr="007776BE" w:rsidRDefault="00716064" w:rsidP="00F16997">
            <w:pPr>
              <w:jc w:val="center"/>
              <w:rPr>
                <w:sz w:val="28"/>
                <w:szCs w:val="28"/>
              </w:rPr>
            </w:pPr>
          </w:p>
        </w:tc>
      </w:tr>
      <w:tr w:rsidR="00716064" w:rsidRPr="007776BE" w:rsidTr="00F16997">
        <w:tc>
          <w:tcPr>
            <w:tcW w:w="0" w:type="auto"/>
            <w:tcBorders>
              <w:top w:val="single" w:sz="6" w:space="0" w:color="D3D8D3"/>
              <w:left w:val="nil"/>
              <w:bottom w:val="single" w:sz="6" w:space="0" w:color="D3D8D3"/>
              <w:right w:val="nil"/>
            </w:tcBorders>
            <w:tcMar>
              <w:top w:w="120" w:type="dxa"/>
              <w:left w:w="0" w:type="dxa"/>
              <w:bottom w:w="120" w:type="dxa"/>
              <w:right w:w="60" w:type="dxa"/>
            </w:tcMar>
            <w:vAlign w:val="center"/>
            <w:hideMark/>
          </w:tcPr>
          <w:p w:rsidR="00716064" w:rsidRDefault="00716064" w:rsidP="00F16997">
            <w:pPr>
              <w:jc w:val="right"/>
              <w:rPr>
                <w:color w:val="666666"/>
                <w:sz w:val="28"/>
                <w:szCs w:val="28"/>
              </w:rPr>
            </w:pPr>
            <w:r w:rsidRPr="007776BE">
              <w:rPr>
                <w:color w:val="666666"/>
                <w:sz w:val="28"/>
                <w:szCs w:val="28"/>
              </w:rPr>
              <w:t>Выберите значение от 1 до 10.</w:t>
            </w:r>
          </w:p>
          <w:p w:rsidR="00716064" w:rsidRPr="007776BE" w:rsidRDefault="00716064" w:rsidP="00F16997">
            <w:pPr>
              <w:jc w:val="right"/>
              <w:rPr>
                <w:color w:val="666666"/>
                <w:sz w:val="28"/>
                <w:szCs w:val="28"/>
              </w:rPr>
            </w:pP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716064" w:rsidRPr="007776BE" w:rsidRDefault="008C3343" w:rsidP="00F16997">
            <w:pPr>
              <w:jc w:val="center"/>
              <w:rPr>
                <w:color w:val="666666"/>
                <w:sz w:val="28"/>
                <w:szCs w:val="28"/>
              </w:rPr>
            </w:pPr>
            <w:r w:rsidRPr="007776BE">
              <w:rPr>
                <w:color w:val="666666"/>
                <w:sz w:val="28"/>
                <w:szCs w:val="28"/>
              </w:rPr>
              <w:object w:dxaOrig="0" w:dyaOrig="0">
                <v:shape id="_x0000_i1131" type="#_x0000_t75" style="width:20.25pt;height:18pt" o:ole="">
                  <v:imagedata r:id="rId8" o:title=""/>
                </v:shape>
                <w:control r:id="rId47" w:name="DefaultOcxName" w:shapeid="_x0000_i1131"/>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716064" w:rsidRPr="007776BE" w:rsidRDefault="008C3343" w:rsidP="00F16997">
            <w:pPr>
              <w:jc w:val="center"/>
              <w:rPr>
                <w:color w:val="666666"/>
                <w:sz w:val="28"/>
                <w:szCs w:val="28"/>
              </w:rPr>
            </w:pPr>
            <w:r w:rsidRPr="007776BE">
              <w:rPr>
                <w:color w:val="666666"/>
                <w:sz w:val="28"/>
                <w:szCs w:val="28"/>
              </w:rPr>
              <w:object w:dxaOrig="0" w:dyaOrig="0">
                <v:shape id="_x0000_i1133" type="#_x0000_t75" style="width:20.25pt;height:18pt" o:ole="">
                  <v:imagedata r:id="rId8" o:title=""/>
                </v:shape>
                <w:control r:id="rId48" w:name="DefaultOcxName1" w:shapeid="_x0000_i1133"/>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716064" w:rsidRPr="007776BE" w:rsidRDefault="008C3343" w:rsidP="00F16997">
            <w:pPr>
              <w:jc w:val="center"/>
              <w:rPr>
                <w:color w:val="666666"/>
                <w:sz w:val="28"/>
                <w:szCs w:val="28"/>
              </w:rPr>
            </w:pPr>
            <w:r w:rsidRPr="007776BE">
              <w:rPr>
                <w:color w:val="666666"/>
                <w:sz w:val="28"/>
                <w:szCs w:val="28"/>
              </w:rPr>
              <w:object w:dxaOrig="0" w:dyaOrig="0">
                <v:shape id="_x0000_i1135" type="#_x0000_t75" style="width:20.25pt;height:18pt" o:ole="">
                  <v:imagedata r:id="rId8" o:title=""/>
                </v:shape>
                <w:control r:id="rId49" w:name="DefaultOcxName2" w:shapeid="_x0000_i1135"/>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716064" w:rsidRPr="007776BE" w:rsidRDefault="008C3343" w:rsidP="00F16997">
            <w:pPr>
              <w:jc w:val="center"/>
              <w:rPr>
                <w:color w:val="666666"/>
                <w:sz w:val="28"/>
                <w:szCs w:val="28"/>
              </w:rPr>
            </w:pPr>
            <w:r w:rsidRPr="007776BE">
              <w:rPr>
                <w:color w:val="666666"/>
                <w:sz w:val="28"/>
                <w:szCs w:val="28"/>
              </w:rPr>
              <w:object w:dxaOrig="0" w:dyaOrig="0">
                <v:shape id="_x0000_i1137" type="#_x0000_t75" style="width:20.25pt;height:18pt" o:ole="">
                  <v:imagedata r:id="rId8" o:title=""/>
                </v:shape>
                <w:control r:id="rId50" w:name="DefaultOcxName3" w:shapeid="_x0000_i1137"/>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716064" w:rsidRPr="007776BE" w:rsidRDefault="008C3343" w:rsidP="00F16997">
            <w:pPr>
              <w:jc w:val="center"/>
              <w:rPr>
                <w:color w:val="666666"/>
                <w:sz w:val="28"/>
                <w:szCs w:val="28"/>
              </w:rPr>
            </w:pPr>
            <w:r w:rsidRPr="007776BE">
              <w:rPr>
                <w:color w:val="666666"/>
                <w:sz w:val="28"/>
                <w:szCs w:val="28"/>
              </w:rPr>
              <w:object w:dxaOrig="0" w:dyaOrig="0">
                <v:shape id="_x0000_i1139" type="#_x0000_t75" style="width:20.25pt;height:18pt" o:ole="">
                  <v:imagedata r:id="rId8" o:title=""/>
                </v:shape>
                <w:control r:id="rId51" w:name="DefaultOcxName4" w:shapeid="_x0000_i1139"/>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716064" w:rsidRPr="007776BE" w:rsidRDefault="008C3343" w:rsidP="00F16997">
            <w:pPr>
              <w:jc w:val="center"/>
              <w:rPr>
                <w:color w:val="666666"/>
                <w:sz w:val="28"/>
                <w:szCs w:val="28"/>
              </w:rPr>
            </w:pPr>
            <w:r w:rsidRPr="007776BE">
              <w:rPr>
                <w:color w:val="666666"/>
                <w:sz w:val="28"/>
                <w:szCs w:val="28"/>
              </w:rPr>
              <w:object w:dxaOrig="0" w:dyaOrig="0">
                <v:shape id="_x0000_i1141" type="#_x0000_t75" style="width:20.25pt;height:18pt" o:ole="">
                  <v:imagedata r:id="rId8" o:title=""/>
                </v:shape>
                <w:control r:id="rId52" w:name="DefaultOcxName5" w:shapeid="_x0000_i1141"/>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716064" w:rsidRPr="007776BE" w:rsidRDefault="008C3343" w:rsidP="00F16997">
            <w:pPr>
              <w:jc w:val="center"/>
              <w:rPr>
                <w:color w:val="666666"/>
                <w:sz w:val="28"/>
                <w:szCs w:val="28"/>
              </w:rPr>
            </w:pPr>
            <w:r w:rsidRPr="007776BE">
              <w:rPr>
                <w:color w:val="666666"/>
                <w:sz w:val="28"/>
                <w:szCs w:val="28"/>
              </w:rPr>
              <w:object w:dxaOrig="0" w:dyaOrig="0">
                <v:shape id="_x0000_i1143" type="#_x0000_t75" style="width:20.25pt;height:18pt" o:ole="">
                  <v:imagedata r:id="rId8" o:title=""/>
                </v:shape>
                <w:control r:id="rId53" w:name="DefaultOcxName6" w:shapeid="_x0000_i1143"/>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716064" w:rsidRPr="007776BE" w:rsidRDefault="008C3343" w:rsidP="00F16997">
            <w:pPr>
              <w:jc w:val="center"/>
              <w:rPr>
                <w:color w:val="666666"/>
                <w:sz w:val="28"/>
                <w:szCs w:val="28"/>
              </w:rPr>
            </w:pPr>
            <w:r w:rsidRPr="007776BE">
              <w:rPr>
                <w:color w:val="666666"/>
                <w:sz w:val="28"/>
                <w:szCs w:val="28"/>
              </w:rPr>
              <w:object w:dxaOrig="0" w:dyaOrig="0">
                <v:shape id="_x0000_i1145" type="#_x0000_t75" style="width:20.25pt;height:18pt" o:ole="">
                  <v:imagedata r:id="rId8" o:title=""/>
                </v:shape>
                <w:control r:id="rId54" w:name="DefaultOcxName7" w:shapeid="_x0000_i1145"/>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716064" w:rsidRPr="007776BE" w:rsidRDefault="008C3343" w:rsidP="00F16997">
            <w:pPr>
              <w:jc w:val="center"/>
              <w:rPr>
                <w:color w:val="666666"/>
                <w:sz w:val="28"/>
                <w:szCs w:val="28"/>
              </w:rPr>
            </w:pPr>
            <w:r w:rsidRPr="007776BE">
              <w:rPr>
                <w:color w:val="666666"/>
                <w:sz w:val="28"/>
                <w:szCs w:val="28"/>
              </w:rPr>
              <w:object w:dxaOrig="0" w:dyaOrig="0">
                <v:shape id="_x0000_i1147" type="#_x0000_t75" style="width:20.25pt;height:18pt" o:ole="">
                  <v:imagedata r:id="rId8" o:title=""/>
                </v:shape>
                <w:control r:id="rId55" w:name="DefaultOcxName8" w:shapeid="_x0000_i1147"/>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716064" w:rsidRPr="007776BE" w:rsidRDefault="008C3343" w:rsidP="00F16997">
            <w:pPr>
              <w:jc w:val="center"/>
              <w:rPr>
                <w:color w:val="666666"/>
                <w:sz w:val="28"/>
                <w:szCs w:val="28"/>
              </w:rPr>
            </w:pPr>
            <w:r w:rsidRPr="007776BE">
              <w:rPr>
                <w:color w:val="666666"/>
                <w:sz w:val="28"/>
                <w:szCs w:val="28"/>
              </w:rPr>
              <w:object w:dxaOrig="0" w:dyaOrig="0">
                <v:shape id="_x0000_i1149" type="#_x0000_t75" style="width:20.25pt;height:18pt" o:ole="">
                  <v:imagedata r:id="rId8" o:title=""/>
                </v:shape>
                <w:control r:id="rId56" w:name="DefaultOcxName9" w:shapeid="_x0000_i1149"/>
              </w:object>
            </w:r>
          </w:p>
        </w:tc>
        <w:tc>
          <w:tcPr>
            <w:tcW w:w="0" w:type="auto"/>
            <w:tcBorders>
              <w:top w:val="single" w:sz="6" w:space="0" w:color="D3D8D3"/>
              <w:left w:val="nil"/>
              <w:bottom w:val="single" w:sz="6" w:space="0" w:color="D3D8D3"/>
              <w:right w:val="nil"/>
            </w:tcBorders>
            <w:tcMar>
              <w:top w:w="120" w:type="dxa"/>
              <w:left w:w="60" w:type="dxa"/>
              <w:bottom w:w="120" w:type="dxa"/>
              <w:right w:w="0" w:type="dxa"/>
            </w:tcMar>
            <w:vAlign w:val="center"/>
            <w:hideMark/>
          </w:tcPr>
          <w:p w:rsidR="00716064" w:rsidRPr="007776BE" w:rsidRDefault="00716064" w:rsidP="00F16997">
            <w:pPr>
              <w:rPr>
                <w:color w:val="666666"/>
                <w:sz w:val="28"/>
                <w:szCs w:val="28"/>
              </w:rPr>
            </w:pPr>
          </w:p>
        </w:tc>
      </w:tr>
    </w:tbl>
    <w:p w:rsidR="00DD5B6F" w:rsidRPr="007776BE" w:rsidRDefault="00DD5B6F" w:rsidP="00DD5B6F">
      <w:pPr>
        <w:rPr>
          <w:sz w:val="28"/>
          <w:szCs w:val="28"/>
        </w:rPr>
      </w:pPr>
      <w:r>
        <w:rPr>
          <w:sz w:val="28"/>
          <w:szCs w:val="28"/>
        </w:rPr>
        <w:t>Представьте себе еще одну  ситуацию</w:t>
      </w:r>
      <w:r w:rsidR="00D64593">
        <w:rPr>
          <w:sz w:val="28"/>
          <w:szCs w:val="28"/>
        </w:rPr>
        <w:t xml:space="preserve">. Вы пришли в магазин, а ваш </w:t>
      </w:r>
      <w:r>
        <w:rPr>
          <w:sz w:val="28"/>
          <w:szCs w:val="28"/>
        </w:rPr>
        <w:t>любимый бренд</w:t>
      </w:r>
      <w:r w:rsidR="00D64593">
        <w:rPr>
          <w:sz w:val="28"/>
          <w:szCs w:val="28"/>
        </w:rPr>
        <w:t xml:space="preserve"> водки</w:t>
      </w:r>
      <w:r>
        <w:rPr>
          <w:sz w:val="28"/>
          <w:szCs w:val="28"/>
        </w:rPr>
        <w:t xml:space="preserve"> стоит дороже, чем вы предполагали.  </w:t>
      </w:r>
      <w:r w:rsidRPr="007776BE">
        <w:rPr>
          <w:sz w:val="28"/>
          <w:szCs w:val="28"/>
        </w:rPr>
        <w:t xml:space="preserve">                                                                                                                                            Оцените, пожалуйста, степен</w:t>
      </w:r>
      <w:r>
        <w:rPr>
          <w:sz w:val="28"/>
          <w:szCs w:val="28"/>
        </w:rPr>
        <w:t>ь Вашего согласия с приведенным ниже утверждением</w:t>
      </w:r>
      <w:r w:rsidRPr="007776BE">
        <w:rPr>
          <w:sz w:val="28"/>
          <w:szCs w:val="28"/>
        </w:rPr>
        <w:t xml:space="preserve"> по 10-бальной шкале, где 1 - полностью не согласен, а 10 - полностью согласен</w:t>
      </w:r>
      <w:r>
        <w:rPr>
          <w:sz w:val="28"/>
          <w:szCs w:val="28"/>
        </w:rPr>
        <w:t>.</w:t>
      </w:r>
    </w:p>
    <w:p w:rsidR="00DD5B6F" w:rsidRDefault="00DD5B6F" w:rsidP="00716064">
      <w:pPr>
        <w:rPr>
          <w:bCs/>
          <w:i/>
          <w:color w:val="000000"/>
          <w:sz w:val="28"/>
          <w:szCs w:val="28"/>
        </w:rPr>
      </w:pPr>
      <w:r>
        <w:rPr>
          <w:bCs/>
          <w:i/>
          <w:color w:val="000000"/>
          <w:sz w:val="28"/>
          <w:szCs w:val="28"/>
        </w:rPr>
        <w:t xml:space="preserve">Я куплю водку </w:t>
      </w:r>
      <w:r w:rsidR="005B6293">
        <w:rPr>
          <w:bCs/>
          <w:i/>
          <w:color w:val="000000"/>
          <w:sz w:val="28"/>
          <w:szCs w:val="28"/>
        </w:rPr>
        <w:t>любимого бренда.</w:t>
      </w:r>
    </w:p>
    <w:p w:rsidR="00DD5B6F" w:rsidRDefault="00DD5B6F" w:rsidP="00716064">
      <w:pPr>
        <w:rPr>
          <w:bCs/>
          <w:i/>
          <w:color w:val="000000"/>
          <w:sz w:val="28"/>
          <w:szCs w:val="28"/>
        </w:rPr>
      </w:pPr>
    </w:p>
    <w:tbl>
      <w:tblPr>
        <w:tblW w:w="0" w:type="auto"/>
        <w:tblCellMar>
          <w:top w:w="75" w:type="dxa"/>
          <w:left w:w="75" w:type="dxa"/>
          <w:bottom w:w="75" w:type="dxa"/>
          <w:right w:w="75" w:type="dxa"/>
        </w:tblCellMar>
        <w:tblLook w:val="04A0"/>
      </w:tblPr>
      <w:tblGrid>
        <w:gridCol w:w="3697"/>
        <w:gridCol w:w="525"/>
        <w:gridCol w:w="480"/>
        <w:gridCol w:w="480"/>
        <w:gridCol w:w="480"/>
        <w:gridCol w:w="480"/>
        <w:gridCol w:w="480"/>
        <w:gridCol w:w="480"/>
        <w:gridCol w:w="480"/>
        <w:gridCol w:w="480"/>
        <w:gridCol w:w="480"/>
        <w:gridCol w:w="156"/>
      </w:tblGrid>
      <w:tr w:rsidR="00716064" w:rsidRPr="007776BE" w:rsidTr="00F16997">
        <w:tc>
          <w:tcPr>
            <w:tcW w:w="0" w:type="auto"/>
            <w:vAlign w:val="center"/>
            <w:hideMark/>
          </w:tcPr>
          <w:p w:rsidR="00716064" w:rsidRPr="007776BE" w:rsidRDefault="00716064" w:rsidP="00F16997">
            <w:pPr>
              <w:jc w:val="center"/>
              <w:rPr>
                <w:sz w:val="28"/>
                <w:szCs w:val="28"/>
              </w:rPr>
            </w:pPr>
          </w:p>
        </w:tc>
        <w:tc>
          <w:tcPr>
            <w:tcW w:w="0" w:type="auto"/>
            <w:vAlign w:val="center"/>
            <w:hideMark/>
          </w:tcPr>
          <w:p w:rsidR="00716064" w:rsidRPr="007776BE" w:rsidRDefault="00716064" w:rsidP="00F16997">
            <w:pPr>
              <w:jc w:val="center"/>
              <w:rPr>
                <w:sz w:val="28"/>
                <w:szCs w:val="28"/>
              </w:rPr>
            </w:pPr>
            <w:r w:rsidRPr="007776BE">
              <w:rPr>
                <w:sz w:val="28"/>
                <w:szCs w:val="28"/>
              </w:rPr>
              <w:t>1</w:t>
            </w:r>
          </w:p>
        </w:tc>
        <w:tc>
          <w:tcPr>
            <w:tcW w:w="0" w:type="auto"/>
            <w:vAlign w:val="center"/>
            <w:hideMark/>
          </w:tcPr>
          <w:p w:rsidR="00716064" w:rsidRPr="007776BE" w:rsidRDefault="00716064" w:rsidP="00F16997">
            <w:pPr>
              <w:jc w:val="center"/>
              <w:rPr>
                <w:sz w:val="28"/>
                <w:szCs w:val="28"/>
              </w:rPr>
            </w:pPr>
            <w:r w:rsidRPr="007776BE">
              <w:rPr>
                <w:sz w:val="28"/>
                <w:szCs w:val="28"/>
              </w:rPr>
              <w:t>2</w:t>
            </w:r>
          </w:p>
        </w:tc>
        <w:tc>
          <w:tcPr>
            <w:tcW w:w="0" w:type="auto"/>
            <w:vAlign w:val="center"/>
            <w:hideMark/>
          </w:tcPr>
          <w:p w:rsidR="00716064" w:rsidRPr="007776BE" w:rsidRDefault="00716064" w:rsidP="00F16997">
            <w:pPr>
              <w:jc w:val="center"/>
              <w:rPr>
                <w:sz w:val="28"/>
                <w:szCs w:val="28"/>
              </w:rPr>
            </w:pPr>
            <w:r w:rsidRPr="007776BE">
              <w:rPr>
                <w:sz w:val="28"/>
                <w:szCs w:val="28"/>
              </w:rPr>
              <w:t>3</w:t>
            </w:r>
          </w:p>
        </w:tc>
        <w:tc>
          <w:tcPr>
            <w:tcW w:w="0" w:type="auto"/>
            <w:vAlign w:val="center"/>
            <w:hideMark/>
          </w:tcPr>
          <w:p w:rsidR="00716064" w:rsidRPr="007776BE" w:rsidRDefault="00716064" w:rsidP="00F16997">
            <w:pPr>
              <w:jc w:val="center"/>
              <w:rPr>
                <w:sz w:val="28"/>
                <w:szCs w:val="28"/>
              </w:rPr>
            </w:pPr>
            <w:r w:rsidRPr="007776BE">
              <w:rPr>
                <w:sz w:val="28"/>
                <w:szCs w:val="28"/>
              </w:rPr>
              <w:t>4</w:t>
            </w:r>
          </w:p>
        </w:tc>
        <w:tc>
          <w:tcPr>
            <w:tcW w:w="0" w:type="auto"/>
            <w:vAlign w:val="center"/>
            <w:hideMark/>
          </w:tcPr>
          <w:p w:rsidR="00716064" w:rsidRPr="007776BE" w:rsidRDefault="00716064" w:rsidP="00F16997">
            <w:pPr>
              <w:jc w:val="center"/>
              <w:rPr>
                <w:sz w:val="28"/>
                <w:szCs w:val="28"/>
              </w:rPr>
            </w:pPr>
            <w:r w:rsidRPr="007776BE">
              <w:rPr>
                <w:sz w:val="28"/>
                <w:szCs w:val="28"/>
              </w:rPr>
              <w:t>5</w:t>
            </w:r>
          </w:p>
        </w:tc>
        <w:tc>
          <w:tcPr>
            <w:tcW w:w="0" w:type="auto"/>
            <w:vAlign w:val="center"/>
            <w:hideMark/>
          </w:tcPr>
          <w:p w:rsidR="00716064" w:rsidRPr="007776BE" w:rsidRDefault="00716064" w:rsidP="00F16997">
            <w:pPr>
              <w:jc w:val="center"/>
              <w:rPr>
                <w:sz w:val="28"/>
                <w:szCs w:val="28"/>
              </w:rPr>
            </w:pPr>
            <w:r w:rsidRPr="007776BE">
              <w:rPr>
                <w:sz w:val="28"/>
                <w:szCs w:val="28"/>
              </w:rPr>
              <w:t>6</w:t>
            </w:r>
          </w:p>
        </w:tc>
        <w:tc>
          <w:tcPr>
            <w:tcW w:w="0" w:type="auto"/>
            <w:vAlign w:val="center"/>
            <w:hideMark/>
          </w:tcPr>
          <w:p w:rsidR="00716064" w:rsidRPr="007776BE" w:rsidRDefault="00716064" w:rsidP="00F16997">
            <w:pPr>
              <w:jc w:val="center"/>
              <w:rPr>
                <w:sz w:val="28"/>
                <w:szCs w:val="28"/>
              </w:rPr>
            </w:pPr>
            <w:r w:rsidRPr="007776BE">
              <w:rPr>
                <w:sz w:val="28"/>
                <w:szCs w:val="28"/>
              </w:rPr>
              <w:t>7</w:t>
            </w:r>
          </w:p>
        </w:tc>
        <w:tc>
          <w:tcPr>
            <w:tcW w:w="0" w:type="auto"/>
            <w:vAlign w:val="center"/>
            <w:hideMark/>
          </w:tcPr>
          <w:p w:rsidR="00716064" w:rsidRPr="007776BE" w:rsidRDefault="00716064" w:rsidP="00F16997">
            <w:pPr>
              <w:jc w:val="center"/>
              <w:rPr>
                <w:sz w:val="28"/>
                <w:szCs w:val="28"/>
              </w:rPr>
            </w:pPr>
            <w:r w:rsidRPr="007776BE">
              <w:rPr>
                <w:sz w:val="28"/>
                <w:szCs w:val="28"/>
              </w:rPr>
              <w:t>8</w:t>
            </w:r>
          </w:p>
        </w:tc>
        <w:tc>
          <w:tcPr>
            <w:tcW w:w="0" w:type="auto"/>
            <w:vAlign w:val="center"/>
            <w:hideMark/>
          </w:tcPr>
          <w:p w:rsidR="00716064" w:rsidRPr="007776BE" w:rsidRDefault="00716064" w:rsidP="00F16997">
            <w:pPr>
              <w:jc w:val="center"/>
              <w:rPr>
                <w:sz w:val="28"/>
                <w:szCs w:val="28"/>
              </w:rPr>
            </w:pPr>
            <w:r w:rsidRPr="007776BE">
              <w:rPr>
                <w:sz w:val="28"/>
                <w:szCs w:val="28"/>
              </w:rPr>
              <w:t>9</w:t>
            </w:r>
          </w:p>
        </w:tc>
        <w:tc>
          <w:tcPr>
            <w:tcW w:w="0" w:type="auto"/>
            <w:vAlign w:val="center"/>
            <w:hideMark/>
          </w:tcPr>
          <w:p w:rsidR="00716064" w:rsidRPr="007776BE" w:rsidRDefault="00716064" w:rsidP="00F16997">
            <w:pPr>
              <w:jc w:val="center"/>
              <w:rPr>
                <w:sz w:val="28"/>
                <w:szCs w:val="28"/>
              </w:rPr>
            </w:pPr>
            <w:r w:rsidRPr="007776BE">
              <w:rPr>
                <w:sz w:val="28"/>
                <w:szCs w:val="28"/>
              </w:rPr>
              <w:t>10</w:t>
            </w:r>
          </w:p>
        </w:tc>
        <w:tc>
          <w:tcPr>
            <w:tcW w:w="0" w:type="auto"/>
            <w:vAlign w:val="center"/>
            <w:hideMark/>
          </w:tcPr>
          <w:p w:rsidR="00716064" w:rsidRPr="007776BE" w:rsidRDefault="00716064" w:rsidP="00F16997">
            <w:pPr>
              <w:jc w:val="center"/>
              <w:rPr>
                <w:sz w:val="28"/>
                <w:szCs w:val="28"/>
              </w:rPr>
            </w:pPr>
          </w:p>
        </w:tc>
      </w:tr>
      <w:tr w:rsidR="00716064" w:rsidRPr="007776BE" w:rsidTr="00F16997">
        <w:tc>
          <w:tcPr>
            <w:tcW w:w="0" w:type="auto"/>
            <w:tcBorders>
              <w:top w:val="single" w:sz="6" w:space="0" w:color="D3D8D3"/>
              <w:left w:val="nil"/>
              <w:bottom w:val="single" w:sz="6" w:space="0" w:color="D3D8D3"/>
              <w:right w:val="nil"/>
            </w:tcBorders>
            <w:tcMar>
              <w:top w:w="120" w:type="dxa"/>
              <w:left w:w="0" w:type="dxa"/>
              <w:bottom w:w="120" w:type="dxa"/>
              <w:right w:w="60" w:type="dxa"/>
            </w:tcMar>
            <w:vAlign w:val="center"/>
            <w:hideMark/>
          </w:tcPr>
          <w:p w:rsidR="00716064" w:rsidRPr="007776BE" w:rsidRDefault="00716064" w:rsidP="00F16997">
            <w:pPr>
              <w:jc w:val="right"/>
              <w:rPr>
                <w:color w:val="666666"/>
                <w:sz w:val="28"/>
                <w:szCs w:val="28"/>
              </w:rPr>
            </w:pPr>
            <w:r w:rsidRPr="007776BE">
              <w:rPr>
                <w:color w:val="666666"/>
                <w:sz w:val="28"/>
                <w:szCs w:val="28"/>
              </w:rPr>
              <w:t>Выберите значение от 1 до 10.</w: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716064" w:rsidRPr="007776BE" w:rsidRDefault="008C3343" w:rsidP="00F16997">
            <w:pPr>
              <w:jc w:val="center"/>
              <w:rPr>
                <w:color w:val="666666"/>
                <w:sz w:val="28"/>
                <w:szCs w:val="28"/>
              </w:rPr>
            </w:pPr>
            <w:r w:rsidRPr="007776BE">
              <w:rPr>
                <w:color w:val="666666"/>
                <w:sz w:val="28"/>
                <w:szCs w:val="28"/>
              </w:rPr>
              <w:object w:dxaOrig="0" w:dyaOrig="0">
                <v:shape id="_x0000_i1151" type="#_x0000_t75" style="width:20.25pt;height:18pt" o:ole="">
                  <v:imagedata r:id="rId8" o:title=""/>
                </v:shape>
                <w:control r:id="rId57" w:name="DefaultOcxName101" w:shapeid="_x0000_i1151"/>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716064" w:rsidRPr="007776BE" w:rsidRDefault="008C3343" w:rsidP="00F16997">
            <w:pPr>
              <w:jc w:val="center"/>
              <w:rPr>
                <w:color w:val="666666"/>
                <w:sz w:val="28"/>
                <w:szCs w:val="28"/>
              </w:rPr>
            </w:pPr>
            <w:r w:rsidRPr="007776BE">
              <w:rPr>
                <w:color w:val="666666"/>
                <w:sz w:val="28"/>
                <w:szCs w:val="28"/>
              </w:rPr>
              <w:object w:dxaOrig="0" w:dyaOrig="0">
                <v:shape id="_x0000_i1153" type="#_x0000_t75" style="width:20.25pt;height:18pt" o:ole="">
                  <v:imagedata r:id="rId8" o:title=""/>
                </v:shape>
                <w:control r:id="rId58" w:name="DefaultOcxName111" w:shapeid="_x0000_i1153"/>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716064" w:rsidRPr="007776BE" w:rsidRDefault="008C3343" w:rsidP="00F16997">
            <w:pPr>
              <w:jc w:val="center"/>
              <w:rPr>
                <w:color w:val="666666"/>
                <w:sz w:val="28"/>
                <w:szCs w:val="28"/>
              </w:rPr>
            </w:pPr>
            <w:r w:rsidRPr="007776BE">
              <w:rPr>
                <w:color w:val="666666"/>
                <w:sz w:val="28"/>
                <w:szCs w:val="28"/>
              </w:rPr>
              <w:object w:dxaOrig="0" w:dyaOrig="0">
                <v:shape id="_x0000_i1155" type="#_x0000_t75" style="width:20.25pt;height:18pt" o:ole="">
                  <v:imagedata r:id="rId8" o:title=""/>
                </v:shape>
                <w:control r:id="rId59" w:name="DefaultOcxName12" w:shapeid="_x0000_i1155"/>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716064" w:rsidRPr="007776BE" w:rsidRDefault="008C3343" w:rsidP="00F16997">
            <w:pPr>
              <w:jc w:val="center"/>
              <w:rPr>
                <w:color w:val="666666"/>
                <w:sz w:val="28"/>
                <w:szCs w:val="28"/>
              </w:rPr>
            </w:pPr>
            <w:r w:rsidRPr="007776BE">
              <w:rPr>
                <w:color w:val="666666"/>
                <w:sz w:val="28"/>
                <w:szCs w:val="28"/>
              </w:rPr>
              <w:object w:dxaOrig="0" w:dyaOrig="0">
                <v:shape id="_x0000_i1157" type="#_x0000_t75" style="width:20.25pt;height:18pt" o:ole="">
                  <v:imagedata r:id="rId8" o:title=""/>
                </v:shape>
                <w:control r:id="rId60" w:name="DefaultOcxName13" w:shapeid="_x0000_i1157"/>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716064" w:rsidRPr="007776BE" w:rsidRDefault="008C3343" w:rsidP="00F16997">
            <w:pPr>
              <w:jc w:val="center"/>
              <w:rPr>
                <w:color w:val="666666"/>
                <w:sz w:val="28"/>
                <w:szCs w:val="28"/>
              </w:rPr>
            </w:pPr>
            <w:r w:rsidRPr="007776BE">
              <w:rPr>
                <w:color w:val="666666"/>
                <w:sz w:val="28"/>
                <w:szCs w:val="28"/>
              </w:rPr>
              <w:object w:dxaOrig="0" w:dyaOrig="0">
                <v:shape id="_x0000_i1159" type="#_x0000_t75" style="width:20.25pt;height:18pt" o:ole="">
                  <v:imagedata r:id="rId8" o:title=""/>
                </v:shape>
                <w:control r:id="rId61" w:name="DefaultOcxName14" w:shapeid="_x0000_i1159"/>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716064" w:rsidRPr="007776BE" w:rsidRDefault="008C3343" w:rsidP="00F16997">
            <w:pPr>
              <w:jc w:val="center"/>
              <w:rPr>
                <w:color w:val="666666"/>
                <w:sz w:val="28"/>
                <w:szCs w:val="28"/>
              </w:rPr>
            </w:pPr>
            <w:r w:rsidRPr="007776BE">
              <w:rPr>
                <w:color w:val="666666"/>
                <w:sz w:val="28"/>
                <w:szCs w:val="28"/>
              </w:rPr>
              <w:object w:dxaOrig="0" w:dyaOrig="0">
                <v:shape id="_x0000_i1161" type="#_x0000_t75" style="width:20.25pt;height:18pt" o:ole="">
                  <v:imagedata r:id="rId8" o:title=""/>
                </v:shape>
                <w:control r:id="rId62" w:name="DefaultOcxName15" w:shapeid="_x0000_i1161"/>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716064" w:rsidRPr="007776BE" w:rsidRDefault="008C3343" w:rsidP="00F16997">
            <w:pPr>
              <w:jc w:val="center"/>
              <w:rPr>
                <w:color w:val="666666"/>
                <w:sz w:val="28"/>
                <w:szCs w:val="28"/>
              </w:rPr>
            </w:pPr>
            <w:r w:rsidRPr="007776BE">
              <w:rPr>
                <w:color w:val="666666"/>
                <w:sz w:val="28"/>
                <w:szCs w:val="28"/>
              </w:rPr>
              <w:object w:dxaOrig="0" w:dyaOrig="0">
                <v:shape id="_x0000_i1163" type="#_x0000_t75" style="width:20.25pt;height:18pt" o:ole="">
                  <v:imagedata r:id="rId8" o:title=""/>
                </v:shape>
                <w:control r:id="rId63" w:name="DefaultOcxName16" w:shapeid="_x0000_i1163"/>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716064" w:rsidRPr="007776BE" w:rsidRDefault="008C3343" w:rsidP="00F16997">
            <w:pPr>
              <w:jc w:val="center"/>
              <w:rPr>
                <w:color w:val="666666"/>
                <w:sz w:val="28"/>
                <w:szCs w:val="28"/>
              </w:rPr>
            </w:pPr>
            <w:r w:rsidRPr="007776BE">
              <w:rPr>
                <w:color w:val="666666"/>
                <w:sz w:val="28"/>
                <w:szCs w:val="28"/>
              </w:rPr>
              <w:object w:dxaOrig="0" w:dyaOrig="0">
                <v:shape id="_x0000_i1165" type="#_x0000_t75" style="width:20.25pt;height:18pt" o:ole="">
                  <v:imagedata r:id="rId8" o:title=""/>
                </v:shape>
                <w:control r:id="rId64" w:name="DefaultOcxName17" w:shapeid="_x0000_i1165"/>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716064" w:rsidRPr="007776BE" w:rsidRDefault="008C3343" w:rsidP="00F16997">
            <w:pPr>
              <w:jc w:val="center"/>
              <w:rPr>
                <w:color w:val="666666"/>
                <w:sz w:val="28"/>
                <w:szCs w:val="28"/>
              </w:rPr>
            </w:pPr>
            <w:r w:rsidRPr="007776BE">
              <w:rPr>
                <w:color w:val="666666"/>
                <w:sz w:val="28"/>
                <w:szCs w:val="28"/>
              </w:rPr>
              <w:object w:dxaOrig="0" w:dyaOrig="0">
                <v:shape id="_x0000_i1167" type="#_x0000_t75" style="width:20.25pt;height:18pt" o:ole="">
                  <v:imagedata r:id="rId8" o:title=""/>
                </v:shape>
                <w:control r:id="rId65" w:name="DefaultOcxName18" w:shapeid="_x0000_i1167"/>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716064" w:rsidRPr="007776BE" w:rsidRDefault="008C3343" w:rsidP="00F16997">
            <w:pPr>
              <w:jc w:val="center"/>
              <w:rPr>
                <w:color w:val="666666"/>
                <w:sz w:val="28"/>
                <w:szCs w:val="28"/>
              </w:rPr>
            </w:pPr>
            <w:r w:rsidRPr="007776BE">
              <w:rPr>
                <w:color w:val="666666"/>
                <w:sz w:val="28"/>
                <w:szCs w:val="28"/>
              </w:rPr>
              <w:object w:dxaOrig="0" w:dyaOrig="0">
                <v:shape id="_x0000_i1169" type="#_x0000_t75" style="width:20.25pt;height:18pt" o:ole="">
                  <v:imagedata r:id="rId8" o:title=""/>
                </v:shape>
                <w:control r:id="rId66" w:name="DefaultOcxName19" w:shapeid="_x0000_i1169"/>
              </w:object>
            </w:r>
          </w:p>
        </w:tc>
        <w:tc>
          <w:tcPr>
            <w:tcW w:w="0" w:type="auto"/>
            <w:tcBorders>
              <w:top w:val="single" w:sz="6" w:space="0" w:color="D3D8D3"/>
              <w:left w:val="nil"/>
              <w:bottom w:val="single" w:sz="6" w:space="0" w:color="D3D8D3"/>
              <w:right w:val="nil"/>
            </w:tcBorders>
            <w:tcMar>
              <w:top w:w="120" w:type="dxa"/>
              <w:left w:w="60" w:type="dxa"/>
              <w:bottom w:w="120" w:type="dxa"/>
              <w:right w:w="0" w:type="dxa"/>
            </w:tcMar>
            <w:vAlign w:val="center"/>
            <w:hideMark/>
          </w:tcPr>
          <w:p w:rsidR="00716064" w:rsidRPr="007776BE" w:rsidRDefault="00716064" w:rsidP="00F16997">
            <w:pPr>
              <w:rPr>
                <w:color w:val="666666"/>
                <w:sz w:val="28"/>
                <w:szCs w:val="28"/>
              </w:rPr>
            </w:pPr>
          </w:p>
        </w:tc>
      </w:tr>
    </w:tbl>
    <w:p w:rsidR="00D64593" w:rsidRDefault="003432F1" w:rsidP="00716064">
      <w:pPr>
        <w:rPr>
          <w:bCs/>
          <w:i/>
          <w:color w:val="000000" w:themeColor="text1"/>
          <w:sz w:val="28"/>
          <w:szCs w:val="28"/>
        </w:rPr>
      </w:pPr>
      <w:r>
        <w:rPr>
          <w:bCs/>
          <w:i/>
          <w:color w:val="000000" w:themeColor="text1"/>
          <w:sz w:val="28"/>
          <w:szCs w:val="28"/>
        </w:rPr>
        <w:t>Что для Вас особенно важно при выборе водки? (выберите, пожалуйста, 2 фактора)</w:t>
      </w:r>
    </w:p>
    <w:p w:rsidR="00D64593" w:rsidRPr="007776BE" w:rsidRDefault="008C3343" w:rsidP="00D64593">
      <w:pPr>
        <w:numPr>
          <w:ilvl w:val="0"/>
          <w:numId w:val="26"/>
        </w:numPr>
        <w:spacing w:line="312" w:lineRule="atLeast"/>
        <w:ind w:left="0"/>
        <w:rPr>
          <w:color w:val="000000"/>
          <w:sz w:val="28"/>
          <w:szCs w:val="28"/>
        </w:rPr>
      </w:pPr>
      <w:r w:rsidRPr="007776BE">
        <w:rPr>
          <w:color w:val="000000"/>
          <w:sz w:val="28"/>
          <w:szCs w:val="28"/>
        </w:rPr>
        <w:object w:dxaOrig="0" w:dyaOrig="0">
          <v:shape id="_x0000_i1171" type="#_x0000_t75" style="width:20.25pt;height:18pt" o:ole="">
            <v:imagedata r:id="rId67" o:title=""/>
          </v:shape>
          <w:control r:id="rId68" w:name="DefaultOcxName60" w:shapeid="_x0000_i1171"/>
        </w:object>
      </w:r>
      <w:r w:rsidR="00D64593">
        <w:rPr>
          <w:color w:val="000000"/>
          <w:sz w:val="28"/>
          <w:szCs w:val="28"/>
        </w:rPr>
        <w:t> цена</w:t>
      </w:r>
    </w:p>
    <w:p w:rsidR="00D64593" w:rsidRPr="007776BE" w:rsidRDefault="008C3343" w:rsidP="00D64593">
      <w:pPr>
        <w:numPr>
          <w:ilvl w:val="0"/>
          <w:numId w:val="26"/>
        </w:numPr>
        <w:spacing w:line="312" w:lineRule="atLeast"/>
        <w:ind w:left="0"/>
        <w:rPr>
          <w:color w:val="000000"/>
          <w:sz w:val="28"/>
          <w:szCs w:val="28"/>
        </w:rPr>
      </w:pPr>
      <w:r w:rsidRPr="007776BE">
        <w:rPr>
          <w:color w:val="000000"/>
          <w:sz w:val="28"/>
          <w:szCs w:val="28"/>
        </w:rPr>
        <w:object w:dxaOrig="0" w:dyaOrig="0">
          <v:shape id="_x0000_i1173" type="#_x0000_t75" style="width:20.25pt;height:18pt" o:ole="">
            <v:imagedata r:id="rId67" o:title=""/>
          </v:shape>
          <w:control r:id="rId69" w:name="DefaultOcxName611" w:shapeid="_x0000_i1173"/>
        </w:object>
      </w:r>
      <w:r w:rsidR="00D64593" w:rsidRPr="007776BE">
        <w:rPr>
          <w:color w:val="000000"/>
          <w:sz w:val="28"/>
          <w:szCs w:val="28"/>
        </w:rPr>
        <w:t> </w:t>
      </w:r>
      <w:r w:rsidR="00D64593">
        <w:rPr>
          <w:color w:val="000000"/>
          <w:sz w:val="28"/>
          <w:szCs w:val="28"/>
        </w:rPr>
        <w:t>вкусовые качества</w:t>
      </w:r>
    </w:p>
    <w:p w:rsidR="00D64593" w:rsidRPr="007776BE" w:rsidRDefault="008C3343" w:rsidP="00D64593">
      <w:pPr>
        <w:numPr>
          <w:ilvl w:val="0"/>
          <w:numId w:val="26"/>
        </w:numPr>
        <w:spacing w:line="312" w:lineRule="atLeast"/>
        <w:ind w:left="0"/>
        <w:rPr>
          <w:color w:val="000000"/>
          <w:sz w:val="28"/>
          <w:szCs w:val="28"/>
        </w:rPr>
      </w:pPr>
      <w:r w:rsidRPr="007776BE">
        <w:rPr>
          <w:color w:val="000000"/>
          <w:sz w:val="28"/>
          <w:szCs w:val="28"/>
        </w:rPr>
        <w:object w:dxaOrig="0" w:dyaOrig="0">
          <v:shape id="_x0000_i1175" type="#_x0000_t75" style="width:20.25pt;height:18pt" o:ole="">
            <v:imagedata r:id="rId67" o:title=""/>
          </v:shape>
          <w:control r:id="rId70" w:name="DefaultOcxName62" w:shapeid="_x0000_i1175"/>
        </w:object>
      </w:r>
      <w:r w:rsidR="00D64593" w:rsidRPr="007776BE">
        <w:rPr>
          <w:color w:val="000000"/>
          <w:sz w:val="28"/>
          <w:szCs w:val="28"/>
        </w:rPr>
        <w:t> </w:t>
      </w:r>
      <w:r w:rsidR="00D64593">
        <w:rPr>
          <w:color w:val="000000"/>
          <w:sz w:val="28"/>
          <w:szCs w:val="28"/>
        </w:rPr>
        <w:t>доступность в магазинах</w:t>
      </w:r>
    </w:p>
    <w:p w:rsidR="00D64593" w:rsidRPr="007776BE" w:rsidRDefault="008C3343" w:rsidP="00D64593">
      <w:pPr>
        <w:numPr>
          <w:ilvl w:val="0"/>
          <w:numId w:val="26"/>
        </w:numPr>
        <w:spacing w:line="312" w:lineRule="atLeast"/>
        <w:ind w:left="0"/>
        <w:rPr>
          <w:color w:val="000000"/>
          <w:sz w:val="28"/>
          <w:szCs w:val="28"/>
        </w:rPr>
      </w:pPr>
      <w:r w:rsidRPr="007776BE">
        <w:rPr>
          <w:color w:val="000000"/>
          <w:sz w:val="28"/>
          <w:szCs w:val="28"/>
        </w:rPr>
        <w:object w:dxaOrig="0" w:dyaOrig="0">
          <v:shape id="_x0000_i1177" type="#_x0000_t75" style="width:20.25pt;height:18pt" o:ole="">
            <v:imagedata r:id="rId67" o:title=""/>
          </v:shape>
          <w:control r:id="rId71" w:name="DefaultOcxName63" w:shapeid="_x0000_i1177"/>
        </w:object>
      </w:r>
      <w:r w:rsidR="00D64593">
        <w:rPr>
          <w:color w:val="000000"/>
          <w:sz w:val="28"/>
          <w:szCs w:val="28"/>
        </w:rPr>
        <w:t xml:space="preserve"> упаковка </w:t>
      </w:r>
    </w:p>
    <w:p w:rsidR="00D64593" w:rsidRPr="007776BE" w:rsidRDefault="008C3343" w:rsidP="00D64593">
      <w:pPr>
        <w:numPr>
          <w:ilvl w:val="0"/>
          <w:numId w:val="26"/>
        </w:numPr>
        <w:spacing w:line="312" w:lineRule="atLeast"/>
        <w:ind w:left="0"/>
        <w:rPr>
          <w:color w:val="000000"/>
          <w:sz w:val="28"/>
          <w:szCs w:val="28"/>
        </w:rPr>
      </w:pPr>
      <w:r w:rsidRPr="007776BE">
        <w:rPr>
          <w:color w:val="000000"/>
          <w:sz w:val="28"/>
          <w:szCs w:val="28"/>
        </w:rPr>
        <w:object w:dxaOrig="0" w:dyaOrig="0">
          <v:shape id="_x0000_i1179" type="#_x0000_t75" style="width:20.25pt;height:18pt" o:ole="">
            <v:imagedata r:id="rId67" o:title=""/>
          </v:shape>
          <w:control r:id="rId72" w:name="DefaultOcxName64" w:shapeid="_x0000_i1179"/>
        </w:object>
      </w:r>
      <w:r w:rsidR="00D64593">
        <w:rPr>
          <w:color w:val="000000"/>
          <w:sz w:val="28"/>
          <w:szCs w:val="28"/>
        </w:rPr>
        <w:t xml:space="preserve"> известность бренда </w:t>
      </w:r>
    </w:p>
    <w:p w:rsidR="00D64593" w:rsidRDefault="00D64593" w:rsidP="00716064">
      <w:pPr>
        <w:rPr>
          <w:bCs/>
          <w:i/>
          <w:color w:val="000000" w:themeColor="text1"/>
          <w:sz w:val="28"/>
          <w:szCs w:val="28"/>
        </w:rPr>
      </w:pPr>
    </w:p>
    <w:p w:rsidR="00D64593" w:rsidRDefault="00BC15DB" w:rsidP="008B5EB7">
      <w:pPr>
        <w:spacing w:line="360" w:lineRule="auto"/>
        <w:rPr>
          <w:bCs/>
          <w:i/>
          <w:color w:val="000000" w:themeColor="text1"/>
          <w:sz w:val="28"/>
          <w:szCs w:val="28"/>
        </w:rPr>
      </w:pPr>
      <w:r>
        <w:rPr>
          <w:bCs/>
          <w:i/>
          <w:color w:val="000000" w:themeColor="text1"/>
          <w:sz w:val="28"/>
          <w:szCs w:val="28"/>
        </w:rPr>
        <w:t>Сколько раз за последние полгода вы покупали?</w:t>
      </w:r>
    </w:p>
    <w:p w:rsidR="00BC15DB" w:rsidRPr="008B5EB7" w:rsidRDefault="00BC15DB" w:rsidP="008B5EB7">
      <w:pPr>
        <w:spacing w:line="360" w:lineRule="auto"/>
        <w:rPr>
          <w:bCs/>
          <w:color w:val="000000" w:themeColor="text1"/>
          <w:sz w:val="28"/>
          <w:szCs w:val="28"/>
        </w:rPr>
      </w:pPr>
      <w:r w:rsidRPr="008B5EB7">
        <w:rPr>
          <w:bCs/>
          <w:color w:val="000000" w:themeColor="text1"/>
          <w:sz w:val="28"/>
          <w:szCs w:val="28"/>
        </w:rPr>
        <w:t>А) Водку средней ценовой категории</w:t>
      </w:r>
      <w:r w:rsidR="008B5EB7">
        <w:rPr>
          <w:bCs/>
          <w:color w:val="000000" w:themeColor="text1"/>
          <w:sz w:val="28"/>
          <w:szCs w:val="28"/>
        </w:rPr>
        <w:t xml:space="preserve"> ______</w:t>
      </w:r>
    </w:p>
    <w:p w:rsidR="00BC15DB" w:rsidRPr="008B5EB7" w:rsidRDefault="00BC15DB" w:rsidP="008B5EB7">
      <w:pPr>
        <w:spacing w:line="360" w:lineRule="auto"/>
        <w:rPr>
          <w:bCs/>
          <w:color w:val="000000" w:themeColor="text1"/>
          <w:sz w:val="28"/>
          <w:szCs w:val="28"/>
        </w:rPr>
      </w:pPr>
      <w:r w:rsidRPr="008B5EB7">
        <w:rPr>
          <w:bCs/>
          <w:color w:val="000000" w:themeColor="text1"/>
          <w:sz w:val="28"/>
          <w:szCs w:val="28"/>
        </w:rPr>
        <w:t>Б)Водку «Пять озёр»</w:t>
      </w:r>
      <w:r w:rsidR="008B5EB7">
        <w:rPr>
          <w:bCs/>
          <w:color w:val="000000" w:themeColor="text1"/>
          <w:sz w:val="28"/>
          <w:szCs w:val="28"/>
        </w:rPr>
        <w:t xml:space="preserve"> _______</w:t>
      </w:r>
    </w:p>
    <w:p w:rsidR="00BC15DB" w:rsidRPr="008B5EB7" w:rsidRDefault="00BC15DB" w:rsidP="008B5EB7">
      <w:pPr>
        <w:spacing w:line="360" w:lineRule="auto"/>
        <w:rPr>
          <w:bCs/>
          <w:color w:val="000000" w:themeColor="text1"/>
          <w:sz w:val="28"/>
          <w:szCs w:val="28"/>
        </w:rPr>
      </w:pPr>
      <w:r w:rsidRPr="008B5EB7">
        <w:rPr>
          <w:bCs/>
          <w:color w:val="000000" w:themeColor="text1"/>
          <w:sz w:val="28"/>
          <w:szCs w:val="28"/>
        </w:rPr>
        <w:t xml:space="preserve">В)Водку </w:t>
      </w:r>
      <w:r w:rsidR="00497559" w:rsidRPr="008B5EB7">
        <w:rPr>
          <w:bCs/>
          <w:color w:val="000000" w:themeColor="text1"/>
          <w:sz w:val="28"/>
          <w:szCs w:val="28"/>
        </w:rPr>
        <w:t>«Зелёная марка»</w:t>
      </w:r>
      <w:r w:rsidR="008B5EB7">
        <w:rPr>
          <w:bCs/>
          <w:color w:val="000000" w:themeColor="text1"/>
          <w:sz w:val="28"/>
          <w:szCs w:val="28"/>
        </w:rPr>
        <w:t xml:space="preserve"> _______</w:t>
      </w:r>
    </w:p>
    <w:p w:rsidR="00497559" w:rsidRPr="008B5EB7" w:rsidRDefault="00497559" w:rsidP="008B5EB7">
      <w:pPr>
        <w:spacing w:line="360" w:lineRule="auto"/>
        <w:rPr>
          <w:bCs/>
          <w:color w:val="000000" w:themeColor="text1"/>
          <w:sz w:val="28"/>
          <w:szCs w:val="28"/>
        </w:rPr>
      </w:pPr>
      <w:r w:rsidRPr="008B5EB7">
        <w:rPr>
          <w:bCs/>
          <w:color w:val="000000" w:themeColor="text1"/>
          <w:sz w:val="28"/>
          <w:szCs w:val="28"/>
        </w:rPr>
        <w:t>Г)Водку «Русский стандарт»</w:t>
      </w:r>
      <w:r w:rsidR="008B5EB7">
        <w:rPr>
          <w:bCs/>
          <w:color w:val="000000" w:themeColor="text1"/>
          <w:sz w:val="28"/>
          <w:szCs w:val="28"/>
        </w:rPr>
        <w:t xml:space="preserve"> _______</w:t>
      </w:r>
    </w:p>
    <w:p w:rsidR="00497559" w:rsidRPr="008B5EB7" w:rsidRDefault="00497559" w:rsidP="008B5EB7">
      <w:pPr>
        <w:spacing w:line="360" w:lineRule="auto"/>
        <w:rPr>
          <w:bCs/>
          <w:color w:val="000000" w:themeColor="text1"/>
          <w:sz w:val="28"/>
          <w:szCs w:val="28"/>
        </w:rPr>
      </w:pPr>
      <w:r w:rsidRPr="008B5EB7">
        <w:rPr>
          <w:bCs/>
          <w:color w:val="000000" w:themeColor="text1"/>
          <w:sz w:val="28"/>
          <w:szCs w:val="28"/>
        </w:rPr>
        <w:t>Д)Водку «Кедровица»</w:t>
      </w:r>
      <w:r w:rsidR="008B5EB7">
        <w:rPr>
          <w:bCs/>
          <w:color w:val="000000" w:themeColor="text1"/>
          <w:sz w:val="28"/>
          <w:szCs w:val="28"/>
        </w:rPr>
        <w:t xml:space="preserve"> _______-</w:t>
      </w:r>
    </w:p>
    <w:p w:rsidR="00497559" w:rsidRDefault="00497559" w:rsidP="008B5EB7">
      <w:pPr>
        <w:spacing w:line="360" w:lineRule="auto"/>
        <w:rPr>
          <w:bCs/>
          <w:color w:val="000000" w:themeColor="text1"/>
          <w:sz w:val="28"/>
          <w:szCs w:val="28"/>
        </w:rPr>
      </w:pPr>
      <w:r w:rsidRPr="008B5EB7">
        <w:rPr>
          <w:bCs/>
          <w:color w:val="000000" w:themeColor="text1"/>
          <w:sz w:val="28"/>
          <w:szCs w:val="28"/>
        </w:rPr>
        <w:lastRenderedPageBreak/>
        <w:t>Е)Водку «Путинка»</w:t>
      </w:r>
      <w:r w:rsidR="008B5EB7">
        <w:rPr>
          <w:bCs/>
          <w:color w:val="000000" w:themeColor="text1"/>
          <w:sz w:val="28"/>
          <w:szCs w:val="28"/>
        </w:rPr>
        <w:t xml:space="preserve"> _______</w:t>
      </w:r>
    </w:p>
    <w:p w:rsidR="003A4180" w:rsidRPr="00772AAF" w:rsidRDefault="003A4180" w:rsidP="003A4180">
      <w:pPr>
        <w:rPr>
          <w:bCs/>
          <w:i/>
          <w:color w:val="000000"/>
          <w:sz w:val="28"/>
          <w:szCs w:val="28"/>
        </w:rPr>
      </w:pPr>
      <w:r w:rsidRPr="00772AAF">
        <w:rPr>
          <w:bCs/>
          <w:i/>
          <w:color w:val="000000"/>
          <w:sz w:val="28"/>
          <w:szCs w:val="28"/>
        </w:rPr>
        <w:t xml:space="preserve">Какова вероятность того, что Вы порекомендуете </w:t>
      </w:r>
      <w:r>
        <w:rPr>
          <w:bCs/>
          <w:i/>
          <w:color w:val="000000"/>
          <w:sz w:val="28"/>
          <w:szCs w:val="28"/>
        </w:rPr>
        <w:t>водку «</w:t>
      </w:r>
      <w:r w:rsidR="003034B9">
        <w:rPr>
          <w:bCs/>
          <w:i/>
          <w:color w:val="000000"/>
          <w:sz w:val="28"/>
          <w:szCs w:val="28"/>
        </w:rPr>
        <w:t>Пять озёр»</w:t>
      </w:r>
      <w:r>
        <w:rPr>
          <w:bCs/>
          <w:i/>
          <w:color w:val="000000"/>
          <w:sz w:val="28"/>
          <w:szCs w:val="28"/>
        </w:rPr>
        <w:t xml:space="preserve"> </w:t>
      </w:r>
      <w:r w:rsidRPr="00772AAF">
        <w:rPr>
          <w:bCs/>
          <w:i/>
          <w:color w:val="000000"/>
          <w:sz w:val="28"/>
          <w:szCs w:val="28"/>
        </w:rPr>
        <w:t xml:space="preserve"> своим друзьям/коллегам/знакомым? по 10 -бальной шкале, где 1 - "ни в коем случае не буду рекомендовать", а 10 - "обязательно порекомендую" </w:t>
      </w:r>
    </w:p>
    <w:tbl>
      <w:tblPr>
        <w:tblW w:w="0" w:type="auto"/>
        <w:tblCellMar>
          <w:top w:w="75" w:type="dxa"/>
          <w:left w:w="75" w:type="dxa"/>
          <w:bottom w:w="75" w:type="dxa"/>
          <w:right w:w="75" w:type="dxa"/>
        </w:tblCellMar>
        <w:tblLook w:val="04A0"/>
      </w:tblPr>
      <w:tblGrid>
        <w:gridCol w:w="3697"/>
        <w:gridCol w:w="525"/>
        <w:gridCol w:w="480"/>
        <w:gridCol w:w="480"/>
        <w:gridCol w:w="480"/>
        <w:gridCol w:w="480"/>
        <w:gridCol w:w="480"/>
        <w:gridCol w:w="480"/>
        <w:gridCol w:w="480"/>
        <w:gridCol w:w="480"/>
        <w:gridCol w:w="480"/>
        <w:gridCol w:w="156"/>
      </w:tblGrid>
      <w:tr w:rsidR="003A4180" w:rsidRPr="007776BE" w:rsidTr="00774FFE">
        <w:tc>
          <w:tcPr>
            <w:tcW w:w="0" w:type="auto"/>
            <w:vAlign w:val="center"/>
            <w:hideMark/>
          </w:tcPr>
          <w:p w:rsidR="003A4180" w:rsidRPr="007776BE" w:rsidRDefault="003A4180" w:rsidP="00774FFE">
            <w:pPr>
              <w:jc w:val="center"/>
              <w:rPr>
                <w:sz w:val="28"/>
                <w:szCs w:val="28"/>
              </w:rPr>
            </w:pPr>
          </w:p>
        </w:tc>
        <w:tc>
          <w:tcPr>
            <w:tcW w:w="0" w:type="auto"/>
            <w:vAlign w:val="center"/>
            <w:hideMark/>
          </w:tcPr>
          <w:p w:rsidR="003A4180" w:rsidRPr="007776BE" w:rsidRDefault="003A4180" w:rsidP="00774FFE">
            <w:pPr>
              <w:jc w:val="center"/>
              <w:rPr>
                <w:sz w:val="28"/>
                <w:szCs w:val="28"/>
              </w:rPr>
            </w:pPr>
            <w:r w:rsidRPr="007776BE">
              <w:rPr>
                <w:sz w:val="28"/>
                <w:szCs w:val="28"/>
              </w:rPr>
              <w:t>1</w:t>
            </w:r>
          </w:p>
        </w:tc>
        <w:tc>
          <w:tcPr>
            <w:tcW w:w="0" w:type="auto"/>
            <w:vAlign w:val="center"/>
            <w:hideMark/>
          </w:tcPr>
          <w:p w:rsidR="003A4180" w:rsidRPr="007776BE" w:rsidRDefault="003A4180" w:rsidP="00774FFE">
            <w:pPr>
              <w:jc w:val="center"/>
              <w:rPr>
                <w:sz w:val="28"/>
                <w:szCs w:val="28"/>
              </w:rPr>
            </w:pPr>
            <w:r w:rsidRPr="007776BE">
              <w:rPr>
                <w:sz w:val="28"/>
                <w:szCs w:val="28"/>
              </w:rPr>
              <w:t>2</w:t>
            </w:r>
          </w:p>
        </w:tc>
        <w:tc>
          <w:tcPr>
            <w:tcW w:w="0" w:type="auto"/>
            <w:vAlign w:val="center"/>
            <w:hideMark/>
          </w:tcPr>
          <w:p w:rsidR="003A4180" w:rsidRPr="007776BE" w:rsidRDefault="003A4180" w:rsidP="00774FFE">
            <w:pPr>
              <w:jc w:val="center"/>
              <w:rPr>
                <w:sz w:val="28"/>
                <w:szCs w:val="28"/>
              </w:rPr>
            </w:pPr>
            <w:r w:rsidRPr="007776BE">
              <w:rPr>
                <w:sz w:val="28"/>
                <w:szCs w:val="28"/>
              </w:rPr>
              <w:t>3</w:t>
            </w:r>
          </w:p>
        </w:tc>
        <w:tc>
          <w:tcPr>
            <w:tcW w:w="0" w:type="auto"/>
            <w:vAlign w:val="center"/>
            <w:hideMark/>
          </w:tcPr>
          <w:p w:rsidR="003A4180" w:rsidRPr="007776BE" w:rsidRDefault="003A4180" w:rsidP="00774FFE">
            <w:pPr>
              <w:jc w:val="center"/>
              <w:rPr>
                <w:sz w:val="28"/>
                <w:szCs w:val="28"/>
              </w:rPr>
            </w:pPr>
            <w:r w:rsidRPr="007776BE">
              <w:rPr>
                <w:sz w:val="28"/>
                <w:szCs w:val="28"/>
              </w:rPr>
              <w:t>4</w:t>
            </w:r>
          </w:p>
        </w:tc>
        <w:tc>
          <w:tcPr>
            <w:tcW w:w="0" w:type="auto"/>
            <w:vAlign w:val="center"/>
            <w:hideMark/>
          </w:tcPr>
          <w:p w:rsidR="003A4180" w:rsidRPr="007776BE" w:rsidRDefault="003A4180" w:rsidP="00774FFE">
            <w:pPr>
              <w:jc w:val="center"/>
              <w:rPr>
                <w:sz w:val="28"/>
                <w:szCs w:val="28"/>
              </w:rPr>
            </w:pPr>
            <w:r w:rsidRPr="007776BE">
              <w:rPr>
                <w:sz w:val="28"/>
                <w:szCs w:val="28"/>
              </w:rPr>
              <w:t>5</w:t>
            </w:r>
          </w:p>
        </w:tc>
        <w:tc>
          <w:tcPr>
            <w:tcW w:w="0" w:type="auto"/>
            <w:vAlign w:val="center"/>
            <w:hideMark/>
          </w:tcPr>
          <w:p w:rsidR="003A4180" w:rsidRPr="007776BE" w:rsidRDefault="003A4180" w:rsidP="00774FFE">
            <w:pPr>
              <w:jc w:val="center"/>
              <w:rPr>
                <w:sz w:val="28"/>
                <w:szCs w:val="28"/>
              </w:rPr>
            </w:pPr>
            <w:r w:rsidRPr="007776BE">
              <w:rPr>
                <w:sz w:val="28"/>
                <w:szCs w:val="28"/>
              </w:rPr>
              <w:t>6</w:t>
            </w:r>
          </w:p>
        </w:tc>
        <w:tc>
          <w:tcPr>
            <w:tcW w:w="0" w:type="auto"/>
            <w:vAlign w:val="center"/>
            <w:hideMark/>
          </w:tcPr>
          <w:p w:rsidR="003A4180" w:rsidRPr="007776BE" w:rsidRDefault="003A4180" w:rsidP="00774FFE">
            <w:pPr>
              <w:jc w:val="center"/>
              <w:rPr>
                <w:sz w:val="28"/>
                <w:szCs w:val="28"/>
              </w:rPr>
            </w:pPr>
            <w:r w:rsidRPr="007776BE">
              <w:rPr>
                <w:sz w:val="28"/>
                <w:szCs w:val="28"/>
              </w:rPr>
              <w:t>7</w:t>
            </w:r>
          </w:p>
        </w:tc>
        <w:tc>
          <w:tcPr>
            <w:tcW w:w="0" w:type="auto"/>
            <w:vAlign w:val="center"/>
            <w:hideMark/>
          </w:tcPr>
          <w:p w:rsidR="003A4180" w:rsidRPr="007776BE" w:rsidRDefault="003A4180" w:rsidP="00774FFE">
            <w:pPr>
              <w:jc w:val="center"/>
              <w:rPr>
                <w:sz w:val="28"/>
                <w:szCs w:val="28"/>
              </w:rPr>
            </w:pPr>
            <w:r w:rsidRPr="007776BE">
              <w:rPr>
                <w:sz w:val="28"/>
                <w:szCs w:val="28"/>
              </w:rPr>
              <w:t>8</w:t>
            </w:r>
          </w:p>
        </w:tc>
        <w:tc>
          <w:tcPr>
            <w:tcW w:w="0" w:type="auto"/>
            <w:vAlign w:val="center"/>
            <w:hideMark/>
          </w:tcPr>
          <w:p w:rsidR="003A4180" w:rsidRPr="007776BE" w:rsidRDefault="003A4180" w:rsidP="00774FFE">
            <w:pPr>
              <w:jc w:val="center"/>
              <w:rPr>
                <w:sz w:val="28"/>
                <w:szCs w:val="28"/>
              </w:rPr>
            </w:pPr>
            <w:r w:rsidRPr="007776BE">
              <w:rPr>
                <w:sz w:val="28"/>
                <w:szCs w:val="28"/>
              </w:rPr>
              <w:t>9</w:t>
            </w:r>
          </w:p>
        </w:tc>
        <w:tc>
          <w:tcPr>
            <w:tcW w:w="0" w:type="auto"/>
            <w:vAlign w:val="center"/>
            <w:hideMark/>
          </w:tcPr>
          <w:p w:rsidR="003A4180" w:rsidRPr="007776BE" w:rsidRDefault="003A4180" w:rsidP="00774FFE">
            <w:pPr>
              <w:jc w:val="center"/>
              <w:rPr>
                <w:sz w:val="28"/>
                <w:szCs w:val="28"/>
              </w:rPr>
            </w:pPr>
            <w:r w:rsidRPr="007776BE">
              <w:rPr>
                <w:sz w:val="28"/>
                <w:szCs w:val="28"/>
              </w:rPr>
              <w:t>10</w:t>
            </w:r>
          </w:p>
        </w:tc>
        <w:tc>
          <w:tcPr>
            <w:tcW w:w="0" w:type="auto"/>
            <w:vAlign w:val="center"/>
            <w:hideMark/>
          </w:tcPr>
          <w:p w:rsidR="003A4180" w:rsidRPr="007776BE" w:rsidRDefault="003A4180" w:rsidP="00774FFE">
            <w:pPr>
              <w:jc w:val="center"/>
              <w:rPr>
                <w:sz w:val="28"/>
                <w:szCs w:val="28"/>
              </w:rPr>
            </w:pPr>
          </w:p>
        </w:tc>
      </w:tr>
      <w:tr w:rsidR="003A4180" w:rsidRPr="007776BE" w:rsidTr="00774FFE">
        <w:tc>
          <w:tcPr>
            <w:tcW w:w="0" w:type="auto"/>
            <w:tcBorders>
              <w:top w:val="single" w:sz="6" w:space="0" w:color="D3D8D3"/>
              <w:left w:val="nil"/>
              <w:bottom w:val="single" w:sz="6" w:space="0" w:color="D3D8D3"/>
              <w:right w:val="nil"/>
            </w:tcBorders>
            <w:tcMar>
              <w:top w:w="120" w:type="dxa"/>
              <w:left w:w="0" w:type="dxa"/>
              <w:bottom w:w="120" w:type="dxa"/>
              <w:right w:w="60" w:type="dxa"/>
            </w:tcMar>
            <w:vAlign w:val="center"/>
            <w:hideMark/>
          </w:tcPr>
          <w:p w:rsidR="003A4180" w:rsidRPr="007776BE" w:rsidRDefault="003A4180" w:rsidP="00774FFE">
            <w:pPr>
              <w:jc w:val="right"/>
              <w:rPr>
                <w:color w:val="666666"/>
                <w:sz w:val="28"/>
                <w:szCs w:val="28"/>
              </w:rPr>
            </w:pPr>
            <w:r w:rsidRPr="007776BE">
              <w:rPr>
                <w:color w:val="666666"/>
                <w:sz w:val="28"/>
                <w:szCs w:val="28"/>
              </w:rPr>
              <w:t>Выберите значение от 1 до 10.</w: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3A4180" w:rsidRPr="007776BE" w:rsidRDefault="008C3343" w:rsidP="00774FFE">
            <w:pPr>
              <w:jc w:val="center"/>
              <w:rPr>
                <w:color w:val="666666"/>
                <w:sz w:val="28"/>
                <w:szCs w:val="28"/>
              </w:rPr>
            </w:pPr>
            <w:r w:rsidRPr="007776BE">
              <w:rPr>
                <w:color w:val="666666"/>
                <w:sz w:val="28"/>
                <w:szCs w:val="28"/>
              </w:rPr>
              <w:object w:dxaOrig="0" w:dyaOrig="0">
                <v:shape id="_x0000_i1181" type="#_x0000_t75" style="width:20.25pt;height:18pt" o:ole="">
                  <v:imagedata r:id="rId8" o:title=""/>
                </v:shape>
                <w:control r:id="rId73" w:name="DefaultOcxName662" w:shapeid="_x0000_i1181"/>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3A4180" w:rsidRPr="007776BE" w:rsidRDefault="008C3343" w:rsidP="00774FFE">
            <w:pPr>
              <w:jc w:val="center"/>
              <w:rPr>
                <w:color w:val="666666"/>
                <w:sz w:val="28"/>
                <w:szCs w:val="28"/>
              </w:rPr>
            </w:pPr>
            <w:r w:rsidRPr="007776BE">
              <w:rPr>
                <w:color w:val="666666"/>
                <w:sz w:val="28"/>
                <w:szCs w:val="28"/>
              </w:rPr>
              <w:object w:dxaOrig="0" w:dyaOrig="0">
                <v:shape id="_x0000_i1183" type="#_x0000_t75" style="width:20.25pt;height:18pt" o:ole="">
                  <v:imagedata r:id="rId8" o:title=""/>
                </v:shape>
                <w:control r:id="rId74" w:name="DefaultOcxName672" w:shapeid="_x0000_i1183"/>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3A4180" w:rsidRPr="007776BE" w:rsidRDefault="008C3343" w:rsidP="00774FFE">
            <w:pPr>
              <w:jc w:val="center"/>
              <w:rPr>
                <w:color w:val="666666"/>
                <w:sz w:val="28"/>
                <w:szCs w:val="28"/>
              </w:rPr>
            </w:pPr>
            <w:r w:rsidRPr="007776BE">
              <w:rPr>
                <w:color w:val="666666"/>
                <w:sz w:val="28"/>
                <w:szCs w:val="28"/>
              </w:rPr>
              <w:object w:dxaOrig="0" w:dyaOrig="0">
                <v:shape id="_x0000_i1185" type="#_x0000_t75" style="width:20.25pt;height:18pt" o:ole="">
                  <v:imagedata r:id="rId8" o:title=""/>
                </v:shape>
                <w:control r:id="rId75" w:name="DefaultOcxName682" w:shapeid="_x0000_i1185"/>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3A4180" w:rsidRPr="007776BE" w:rsidRDefault="008C3343" w:rsidP="00774FFE">
            <w:pPr>
              <w:jc w:val="center"/>
              <w:rPr>
                <w:color w:val="666666"/>
                <w:sz w:val="28"/>
                <w:szCs w:val="28"/>
              </w:rPr>
            </w:pPr>
            <w:r w:rsidRPr="007776BE">
              <w:rPr>
                <w:color w:val="666666"/>
                <w:sz w:val="28"/>
                <w:szCs w:val="28"/>
              </w:rPr>
              <w:object w:dxaOrig="0" w:dyaOrig="0">
                <v:shape id="_x0000_i1187" type="#_x0000_t75" style="width:20.25pt;height:18pt" o:ole="">
                  <v:imagedata r:id="rId8" o:title=""/>
                </v:shape>
                <w:control r:id="rId76" w:name="DefaultOcxName692" w:shapeid="_x0000_i1187"/>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3A4180" w:rsidRPr="007776BE" w:rsidRDefault="008C3343" w:rsidP="00774FFE">
            <w:pPr>
              <w:jc w:val="center"/>
              <w:rPr>
                <w:color w:val="666666"/>
                <w:sz w:val="28"/>
                <w:szCs w:val="28"/>
              </w:rPr>
            </w:pPr>
            <w:r w:rsidRPr="007776BE">
              <w:rPr>
                <w:color w:val="666666"/>
                <w:sz w:val="28"/>
                <w:szCs w:val="28"/>
              </w:rPr>
              <w:object w:dxaOrig="0" w:dyaOrig="0">
                <v:shape id="_x0000_i1189" type="#_x0000_t75" style="width:20.25pt;height:18pt" o:ole="">
                  <v:imagedata r:id="rId8" o:title=""/>
                </v:shape>
                <w:control r:id="rId77" w:name="DefaultOcxName702" w:shapeid="_x0000_i1189"/>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3A4180" w:rsidRPr="007776BE" w:rsidRDefault="008C3343" w:rsidP="00774FFE">
            <w:pPr>
              <w:jc w:val="center"/>
              <w:rPr>
                <w:color w:val="666666"/>
                <w:sz w:val="28"/>
                <w:szCs w:val="28"/>
              </w:rPr>
            </w:pPr>
            <w:r w:rsidRPr="007776BE">
              <w:rPr>
                <w:color w:val="666666"/>
                <w:sz w:val="28"/>
                <w:szCs w:val="28"/>
              </w:rPr>
              <w:object w:dxaOrig="0" w:dyaOrig="0">
                <v:shape id="_x0000_i1191" type="#_x0000_t75" style="width:20.25pt;height:18pt" o:ole="">
                  <v:imagedata r:id="rId8" o:title=""/>
                </v:shape>
                <w:control r:id="rId78" w:name="DefaultOcxName7112" w:shapeid="_x0000_i1191"/>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3A4180" w:rsidRPr="007776BE" w:rsidRDefault="008C3343" w:rsidP="00774FFE">
            <w:pPr>
              <w:jc w:val="center"/>
              <w:rPr>
                <w:color w:val="666666"/>
                <w:sz w:val="28"/>
                <w:szCs w:val="28"/>
              </w:rPr>
            </w:pPr>
            <w:r w:rsidRPr="007776BE">
              <w:rPr>
                <w:color w:val="666666"/>
                <w:sz w:val="28"/>
                <w:szCs w:val="28"/>
              </w:rPr>
              <w:object w:dxaOrig="0" w:dyaOrig="0">
                <v:shape id="_x0000_i1193" type="#_x0000_t75" style="width:20.25pt;height:18pt" o:ole="">
                  <v:imagedata r:id="rId8" o:title=""/>
                </v:shape>
                <w:control r:id="rId79" w:name="DefaultOcxName722" w:shapeid="_x0000_i1193"/>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3A4180" w:rsidRPr="007776BE" w:rsidRDefault="008C3343" w:rsidP="00774FFE">
            <w:pPr>
              <w:jc w:val="center"/>
              <w:rPr>
                <w:color w:val="666666"/>
                <w:sz w:val="28"/>
                <w:szCs w:val="28"/>
              </w:rPr>
            </w:pPr>
            <w:r w:rsidRPr="007776BE">
              <w:rPr>
                <w:color w:val="666666"/>
                <w:sz w:val="28"/>
                <w:szCs w:val="28"/>
              </w:rPr>
              <w:object w:dxaOrig="0" w:dyaOrig="0">
                <v:shape id="_x0000_i1195" type="#_x0000_t75" style="width:20.25pt;height:18pt" o:ole="">
                  <v:imagedata r:id="rId8" o:title=""/>
                </v:shape>
                <w:control r:id="rId80" w:name="DefaultOcxName732" w:shapeid="_x0000_i1195"/>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3A4180" w:rsidRPr="007776BE" w:rsidRDefault="008C3343" w:rsidP="00774FFE">
            <w:pPr>
              <w:jc w:val="center"/>
              <w:rPr>
                <w:color w:val="666666"/>
                <w:sz w:val="28"/>
                <w:szCs w:val="28"/>
              </w:rPr>
            </w:pPr>
            <w:r w:rsidRPr="007776BE">
              <w:rPr>
                <w:color w:val="666666"/>
                <w:sz w:val="28"/>
                <w:szCs w:val="28"/>
              </w:rPr>
              <w:object w:dxaOrig="0" w:dyaOrig="0">
                <v:shape id="_x0000_i1197" type="#_x0000_t75" style="width:20.25pt;height:18pt" o:ole="">
                  <v:imagedata r:id="rId8" o:title=""/>
                </v:shape>
                <w:control r:id="rId81" w:name="DefaultOcxName742" w:shapeid="_x0000_i1197"/>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3A4180" w:rsidRPr="007776BE" w:rsidRDefault="008C3343" w:rsidP="00774FFE">
            <w:pPr>
              <w:jc w:val="center"/>
              <w:rPr>
                <w:color w:val="666666"/>
                <w:sz w:val="28"/>
                <w:szCs w:val="28"/>
              </w:rPr>
            </w:pPr>
            <w:r w:rsidRPr="007776BE">
              <w:rPr>
                <w:color w:val="666666"/>
                <w:sz w:val="28"/>
                <w:szCs w:val="28"/>
              </w:rPr>
              <w:object w:dxaOrig="0" w:dyaOrig="0">
                <v:shape id="_x0000_i1199" type="#_x0000_t75" style="width:20.25pt;height:18pt" o:ole="">
                  <v:imagedata r:id="rId8" o:title=""/>
                </v:shape>
                <w:control r:id="rId82" w:name="DefaultOcxName752" w:shapeid="_x0000_i1199"/>
              </w:object>
            </w:r>
          </w:p>
        </w:tc>
        <w:tc>
          <w:tcPr>
            <w:tcW w:w="0" w:type="auto"/>
            <w:tcBorders>
              <w:top w:val="single" w:sz="6" w:space="0" w:color="D3D8D3"/>
              <w:left w:val="nil"/>
              <w:bottom w:val="single" w:sz="6" w:space="0" w:color="D3D8D3"/>
              <w:right w:val="nil"/>
            </w:tcBorders>
            <w:tcMar>
              <w:top w:w="120" w:type="dxa"/>
              <w:left w:w="60" w:type="dxa"/>
              <w:bottom w:w="120" w:type="dxa"/>
              <w:right w:w="0" w:type="dxa"/>
            </w:tcMar>
            <w:vAlign w:val="center"/>
            <w:hideMark/>
          </w:tcPr>
          <w:p w:rsidR="003A4180" w:rsidRPr="007776BE" w:rsidRDefault="003A4180" w:rsidP="00774FFE">
            <w:pPr>
              <w:rPr>
                <w:color w:val="666666"/>
                <w:sz w:val="28"/>
                <w:szCs w:val="28"/>
              </w:rPr>
            </w:pPr>
          </w:p>
        </w:tc>
      </w:tr>
    </w:tbl>
    <w:p w:rsidR="00716064" w:rsidRPr="007776BE" w:rsidRDefault="00716064" w:rsidP="003A4180">
      <w:pPr>
        <w:spacing w:after="200" w:line="312" w:lineRule="atLeast"/>
        <w:rPr>
          <w:color w:val="000000"/>
          <w:sz w:val="28"/>
          <w:szCs w:val="28"/>
        </w:rPr>
      </w:pPr>
    </w:p>
    <w:p w:rsidR="00716064" w:rsidRPr="00772AAF" w:rsidRDefault="00716064" w:rsidP="00716064">
      <w:pPr>
        <w:rPr>
          <w:bCs/>
          <w:i/>
          <w:color w:val="000000"/>
          <w:sz w:val="28"/>
          <w:szCs w:val="28"/>
        </w:rPr>
      </w:pPr>
      <w:r w:rsidRPr="00772AAF">
        <w:rPr>
          <w:bCs/>
          <w:i/>
          <w:color w:val="000000"/>
          <w:sz w:val="28"/>
          <w:szCs w:val="28"/>
        </w:rPr>
        <w:t xml:space="preserve">Какова вероятность того, что Вы порекомендуете </w:t>
      </w:r>
      <w:r w:rsidR="003A4180">
        <w:rPr>
          <w:bCs/>
          <w:i/>
          <w:color w:val="000000"/>
          <w:sz w:val="28"/>
          <w:szCs w:val="28"/>
        </w:rPr>
        <w:t>водку «</w:t>
      </w:r>
      <w:r w:rsidR="003034B9">
        <w:rPr>
          <w:bCs/>
          <w:i/>
          <w:color w:val="000000"/>
          <w:sz w:val="28"/>
          <w:szCs w:val="28"/>
        </w:rPr>
        <w:t>Зелёная марка»</w:t>
      </w:r>
      <w:r w:rsidR="003A4180">
        <w:rPr>
          <w:bCs/>
          <w:i/>
          <w:color w:val="000000"/>
          <w:sz w:val="28"/>
          <w:szCs w:val="28"/>
        </w:rPr>
        <w:t xml:space="preserve"> </w:t>
      </w:r>
      <w:r w:rsidRPr="00772AAF">
        <w:rPr>
          <w:bCs/>
          <w:i/>
          <w:color w:val="000000"/>
          <w:sz w:val="28"/>
          <w:szCs w:val="28"/>
        </w:rPr>
        <w:t xml:space="preserve"> своим друзьям/коллегам/знакомым? по 10 -бальной шкале, где 1 - "ни в коем случае не буду рекомендовать", а 10 - "обязательно порекомендую" </w:t>
      </w:r>
    </w:p>
    <w:tbl>
      <w:tblPr>
        <w:tblW w:w="0" w:type="auto"/>
        <w:tblCellMar>
          <w:top w:w="75" w:type="dxa"/>
          <w:left w:w="75" w:type="dxa"/>
          <w:bottom w:w="75" w:type="dxa"/>
          <w:right w:w="75" w:type="dxa"/>
        </w:tblCellMar>
        <w:tblLook w:val="04A0"/>
      </w:tblPr>
      <w:tblGrid>
        <w:gridCol w:w="3697"/>
        <w:gridCol w:w="525"/>
        <w:gridCol w:w="480"/>
        <w:gridCol w:w="480"/>
        <w:gridCol w:w="480"/>
        <w:gridCol w:w="480"/>
        <w:gridCol w:w="480"/>
        <w:gridCol w:w="480"/>
        <w:gridCol w:w="480"/>
        <w:gridCol w:w="480"/>
        <w:gridCol w:w="480"/>
        <w:gridCol w:w="156"/>
      </w:tblGrid>
      <w:tr w:rsidR="00716064" w:rsidRPr="007776BE" w:rsidTr="00F16997">
        <w:tc>
          <w:tcPr>
            <w:tcW w:w="0" w:type="auto"/>
            <w:vAlign w:val="center"/>
            <w:hideMark/>
          </w:tcPr>
          <w:p w:rsidR="00716064" w:rsidRPr="007776BE" w:rsidRDefault="00716064" w:rsidP="00F16997">
            <w:pPr>
              <w:jc w:val="center"/>
              <w:rPr>
                <w:sz w:val="28"/>
                <w:szCs w:val="28"/>
              </w:rPr>
            </w:pPr>
          </w:p>
        </w:tc>
        <w:tc>
          <w:tcPr>
            <w:tcW w:w="0" w:type="auto"/>
            <w:vAlign w:val="center"/>
            <w:hideMark/>
          </w:tcPr>
          <w:p w:rsidR="00716064" w:rsidRPr="007776BE" w:rsidRDefault="00716064" w:rsidP="00F16997">
            <w:pPr>
              <w:jc w:val="center"/>
              <w:rPr>
                <w:sz w:val="28"/>
                <w:szCs w:val="28"/>
              </w:rPr>
            </w:pPr>
            <w:r w:rsidRPr="007776BE">
              <w:rPr>
                <w:sz w:val="28"/>
                <w:szCs w:val="28"/>
              </w:rPr>
              <w:t>1</w:t>
            </w:r>
          </w:p>
        </w:tc>
        <w:tc>
          <w:tcPr>
            <w:tcW w:w="0" w:type="auto"/>
            <w:vAlign w:val="center"/>
            <w:hideMark/>
          </w:tcPr>
          <w:p w:rsidR="00716064" w:rsidRPr="007776BE" w:rsidRDefault="00716064" w:rsidP="00F16997">
            <w:pPr>
              <w:jc w:val="center"/>
              <w:rPr>
                <w:sz w:val="28"/>
                <w:szCs w:val="28"/>
              </w:rPr>
            </w:pPr>
            <w:r w:rsidRPr="007776BE">
              <w:rPr>
                <w:sz w:val="28"/>
                <w:szCs w:val="28"/>
              </w:rPr>
              <w:t>2</w:t>
            </w:r>
          </w:p>
        </w:tc>
        <w:tc>
          <w:tcPr>
            <w:tcW w:w="0" w:type="auto"/>
            <w:vAlign w:val="center"/>
            <w:hideMark/>
          </w:tcPr>
          <w:p w:rsidR="00716064" w:rsidRPr="007776BE" w:rsidRDefault="00716064" w:rsidP="00F16997">
            <w:pPr>
              <w:jc w:val="center"/>
              <w:rPr>
                <w:sz w:val="28"/>
                <w:szCs w:val="28"/>
              </w:rPr>
            </w:pPr>
            <w:r w:rsidRPr="007776BE">
              <w:rPr>
                <w:sz w:val="28"/>
                <w:szCs w:val="28"/>
              </w:rPr>
              <w:t>3</w:t>
            </w:r>
          </w:p>
        </w:tc>
        <w:tc>
          <w:tcPr>
            <w:tcW w:w="0" w:type="auto"/>
            <w:vAlign w:val="center"/>
            <w:hideMark/>
          </w:tcPr>
          <w:p w:rsidR="00716064" w:rsidRPr="007776BE" w:rsidRDefault="00716064" w:rsidP="00F16997">
            <w:pPr>
              <w:jc w:val="center"/>
              <w:rPr>
                <w:sz w:val="28"/>
                <w:szCs w:val="28"/>
              </w:rPr>
            </w:pPr>
            <w:r w:rsidRPr="007776BE">
              <w:rPr>
                <w:sz w:val="28"/>
                <w:szCs w:val="28"/>
              </w:rPr>
              <w:t>4</w:t>
            </w:r>
          </w:p>
        </w:tc>
        <w:tc>
          <w:tcPr>
            <w:tcW w:w="0" w:type="auto"/>
            <w:vAlign w:val="center"/>
            <w:hideMark/>
          </w:tcPr>
          <w:p w:rsidR="00716064" w:rsidRPr="007776BE" w:rsidRDefault="00716064" w:rsidP="00F16997">
            <w:pPr>
              <w:jc w:val="center"/>
              <w:rPr>
                <w:sz w:val="28"/>
                <w:szCs w:val="28"/>
              </w:rPr>
            </w:pPr>
            <w:r w:rsidRPr="007776BE">
              <w:rPr>
                <w:sz w:val="28"/>
                <w:szCs w:val="28"/>
              </w:rPr>
              <w:t>5</w:t>
            </w:r>
          </w:p>
        </w:tc>
        <w:tc>
          <w:tcPr>
            <w:tcW w:w="0" w:type="auto"/>
            <w:vAlign w:val="center"/>
            <w:hideMark/>
          </w:tcPr>
          <w:p w:rsidR="00716064" w:rsidRPr="007776BE" w:rsidRDefault="00716064" w:rsidP="00F16997">
            <w:pPr>
              <w:jc w:val="center"/>
              <w:rPr>
                <w:sz w:val="28"/>
                <w:szCs w:val="28"/>
              </w:rPr>
            </w:pPr>
            <w:r w:rsidRPr="007776BE">
              <w:rPr>
                <w:sz w:val="28"/>
                <w:szCs w:val="28"/>
              </w:rPr>
              <w:t>6</w:t>
            </w:r>
          </w:p>
        </w:tc>
        <w:tc>
          <w:tcPr>
            <w:tcW w:w="0" w:type="auto"/>
            <w:vAlign w:val="center"/>
            <w:hideMark/>
          </w:tcPr>
          <w:p w:rsidR="00716064" w:rsidRPr="007776BE" w:rsidRDefault="00716064" w:rsidP="00F16997">
            <w:pPr>
              <w:jc w:val="center"/>
              <w:rPr>
                <w:sz w:val="28"/>
                <w:szCs w:val="28"/>
              </w:rPr>
            </w:pPr>
            <w:r w:rsidRPr="007776BE">
              <w:rPr>
                <w:sz w:val="28"/>
                <w:szCs w:val="28"/>
              </w:rPr>
              <w:t>7</w:t>
            </w:r>
          </w:p>
        </w:tc>
        <w:tc>
          <w:tcPr>
            <w:tcW w:w="0" w:type="auto"/>
            <w:vAlign w:val="center"/>
            <w:hideMark/>
          </w:tcPr>
          <w:p w:rsidR="00716064" w:rsidRPr="007776BE" w:rsidRDefault="00716064" w:rsidP="00F16997">
            <w:pPr>
              <w:jc w:val="center"/>
              <w:rPr>
                <w:sz w:val="28"/>
                <w:szCs w:val="28"/>
              </w:rPr>
            </w:pPr>
            <w:r w:rsidRPr="007776BE">
              <w:rPr>
                <w:sz w:val="28"/>
                <w:szCs w:val="28"/>
              </w:rPr>
              <w:t>8</w:t>
            </w:r>
          </w:p>
        </w:tc>
        <w:tc>
          <w:tcPr>
            <w:tcW w:w="0" w:type="auto"/>
            <w:vAlign w:val="center"/>
            <w:hideMark/>
          </w:tcPr>
          <w:p w:rsidR="00716064" w:rsidRPr="007776BE" w:rsidRDefault="00716064" w:rsidP="00F16997">
            <w:pPr>
              <w:jc w:val="center"/>
              <w:rPr>
                <w:sz w:val="28"/>
                <w:szCs w:val="28"/>
              </w:rPr>
            </w:pPr>
            <w:r w:rsidRPr="007776BE">
              <w:rPr>
                <w:sz w:val="28"/>
                <w:szCs w:val="28"/>
              </w:rPr>
              <w:t>9</w:t>
            </w:r>
          </w:p>
        </w:tc>
        <w:tc>
          <w:tcPr>
            <w:tcW w:w="0" w:type="auto"/>
            <w:vAlign w:val="center"/>
            <w:hideMark/>
          </w:tcPr>
          <w:p w:rsidR="00716064" w:rsidRPr="007776BE" w:rsidRDefault="00716064" w:rsidP="00F16997">
            <w:pPr>
              <w:jc w:val="center"/>
              <w:rPr>
                <w:sz w:val="28"/>
                <w:szCs w:val="28"/>
              </w:rPr>
            </w:pPr>
            <w:r w:rsidRPr="007776BE">
              <w:rPr>
                <w:sz w:val="28"/>
                <w:szCs w:val="28"/>
              </w:rPr>
              <w:t>10</w:t>
            </w:r>
          </w:p>
        </w:tc>
        <w:tc>
          <w:tcPr>
            <w:tcW w:w="0" w:type="auto"/>
            <w:vAlign w:val="center"/>
            <w:hideMark/>
          </w:tcPr>
          <w:p w:rsidR="00716064" w:rsidRPr="007776BE" w:rsidRDefault="00716064" w:rsidP="00F16997">
            <w:pPr>
              <w:jc w:val="center"/>
              <w:rPr>
                <w:sz w:val="28"/>
                <w:szCs w:val="28"/>
              </w:rPr>
            </w:pPr>
          </w:p>
        </w:tc>
      </w:tr>
      <w:tr w:rsidR="00716064" w:rsidRPr="007776BE" w:rsidTr="00F16997">
        <w:tc>
          <w:tcPr>
            <w:tcW w:w="0" w:type="auto"/>
            <w:tcBorders>
              <w:top w:val="single" w:sz="6" w:space="0" w:color="D3D8D3"/>
              <w:left w:val="nil"/>
              <w:bottom w:val="single" w:sz="6" w:space="0" w:color="D3D8D3"/>
              <w:right w:val="nil"/>
            </w:tcBorders>
            <w:tcMar>
              <w:top w:w="120" w:type="dxa"/>
              <w:left w:w="0" w:type="dxa"/>
              <w:bottom w:w="120" w:type="dxa"/>
              <w:right w:w="60" w:type="dxa"/>
            </w:tcMar>
            <w:vAlign w:val="center"/>
            <w:hideMark/>
          </w:tcPr>
          <w:p w:rsidR="00716064" w:rsidRPr="007776BE" w:rsidRDefault="00716064" w:rsidP="00F16997">
            <w:pPr>
              <w:jc w:val="right"/>
              <w:rPr>
                <w:color w:val="666666"/>
                <w:sz w:val="28"/>
                <w:szCs w:val="28"/>
              </w:rPr>
            </w:pPr>
            <w:r w:rsidRPr="007776BE">
              <w:rPr>
                <w:color w:val="666666"/>
                <w:sz w:val="28"/>
                <w:szCs w:val="28"/>
              </w:rPr>
              <w:t>Выберите значение от 1 до 10.</w: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716064" w:rsidRPr="007776BE" w:rsidRDefault="008C3343" w:rsidP="00F16997">
            <w:pPr>
              <w:jc w:val="center"/>
              <w:rPr>
                <w:color w:val="666666"/>
                <w:sz w:val="28"/>
                <w:szCs w:val="28"/>
              </w:rPr>
            </w:pPr>
            <w:r w:rsidRPr="007776BE">
              <w:rPr>
                <w:color w:val="666666"/>
                <w:sz w:val="28"/>
                <w:szCs w:val="28"/>
              </w:rPr>
              <w:object w:dxaOrig="0" w:dyaOrig="0">
                <v:shape id="_x0000_i1201" type="#_x0000_t75" style="width:20.25pt;height:18pt" o:ole="">
                  <v:imagedata r:id="rId8" o:title=""/>
                </v:shape>
                <w:control r:id="rId83" w:name="DefaultOcxName66" w:shapeid="_x0000_i1201"/>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716064" w:rsidRPr="007776BE" w:rsidRDefault="008C3343" w:rsidP="00F16997">
            <w:pPr>
              <w:jc w:val="center"/>
              <w:rPr>
                <w:color w:val="666666"/>
                <w:sz w:val="28"/>
                <w:szCs w:val="28"/>
              </w:rPr>
            </w:pPr>
            <w:r w:rsidRPr="007776BE">
              <w:rPr>
                <w:color w:val="666666"/>
                <w:sz w:val="28"/>
                <w:szCs w:val="28"/>
              </w:rPr>
              <w:object w:dxaOrig="0" w:dyaOrig="0">
                <v:shape id="_x0000_i1203" type="#_x0000_t75" style="width:20.25pt;height:18pt" o:ole="">
                  <v:imagedata r:id="rId8" o:title=""/>
                </v:shape>
                <w:control r:id="rId84" w:name="DefaultOcxName67" w:shapeid="_x0000_i1203"/>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716064" w:rsidRPr="007776BE" w:rsidRDefault="008C3343" w:rsidP="00F16997">
            <w:pPr>
              <w:jc w:val="center"/>
              <w:rPr>
                <w:color w:val="666666"/>
                <w:sz w:val="28"/>
                <w:szCs w:val="28"/>
              </w:rPr>
            </w:pPr>
            <w:r w:rsidRPr="007776BE">
              <w:rPr>
                <w:color w:val="666666"/>
                <w:sz w:val="28"/>
                <w:szCs w:val="28"/>
              </w:rPr>
              <w:object w:dxaOrig="0" w:dyaOrig="0">
                <v:shape id="_x0000_i1205" type="#_x0000_t75" style="width:20.25pt;height:18pt" o:ole="">
                  <v:imagedata r:id="rId8" o:title=""/>
                </v:shape>
                <w:control r:id="rId85" w:name="DefaultOcxName68" w:shapeid="_x0000_i1205"/>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716064" w:rsidRPr="007776BE" w:rsidRDefault="008C3343" w:rsidP="00F16997">
            <w:pPr>
              <w:jc w:val="center"/>
              <w:rPr>
                <w:color w:val="666666"/>
                <w:sz w:val="28"/>
                <w:szCs w:val="28"/>
              </w:rPr>
            </w:pPr>
            <w:r w:rsidRPr="007776BE">
              <w:rPr>
                <w:color w:val="666666"/>
                <w:sz w:val="28"/>
                <w:szCs w:val="28"/>
              </w:rPr>
              <w:object w:dxaOrig="0" w:dyaOrig="0">
                <v:shape id="_x0000_i1207" type="#_x0000_t75" style="width:20.25pt;height:18pt" o:ole="">
                  <v:imagedata r:id="rId8" o:title=""/>
                </v:shape>
                <w:control r:id="rId86" w:name="DefaultOcxName69" w:shapeid="_x0000_i1207"/>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716064" w:rsidRPr="007776BE" w:rsidRDefault="008C3343" w:rsidP="00F16997">
            <w:pPr>
              <w:jc w:val="center"/>
              <w:rPr>
                <w:color w:val="666666"/>
                <w:sz w:val="28"/>
                <w:szCs w:val="28"/>
              </w:rPr>
            </w:pPr>
            <w:r w:rsidRPr="007776BE">
              <w:rPr>
                <w:color w:val="666666"/>
                <w:sz w:val="28"/>
                <w:szCs w:val="28"/>
              </w:rPr>
              <w:object w:dxaOrig="0" w:dyaOrig="0">
                <v:shape id="_x0000_i1209" type="#_x0000_t75" style="width:20.25pt;height:18pt" o:ole="">
                  <v:imagedata r:id="rId8" o:title=""/>
                </v:shape>
                <w:control r:id="rId87" w:name="DefaultOcxName70" w:shapeid="_x0000_i1209"/>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716064" w:rsidRPr="007776BE" w:rsidRDefault="008C3343" w:rsidP="00F16997">
            <w:pPr>
              <w:jc w:val="center"/>
              <w:rPr>
                <w:color w:val="666666"/>
                <w:sz w:val="28"/>
                <w:szCs w:val="28"/>
              </w:rPr>
            </w:pPr>
            <w:r w:rsidRPr="007776BE">
              <w:rPr>
                <w:color w:val="666666"/>
                <w:sz w:val="28"/>
                <w:szCs w:val="28"/>
              </w:rPr>
              <w:object w:dxaOrig="0" w:dyaOrig="0">
                <v:shape id="_x0000_i1211" type="#_x0000_t75" style="width:20.25pt;height:18pt" o:ole="">
                  <v:imagedata r:id="rId8" o:title=""/>
                </v:shape>
                <w:control r:id="rId88" w:name="DefaultOcxName711" w:shapeid="_x0000_i1211"/>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716064" w:rsidRPr="007776BE" w:rsidRDefault="008C3343" w:rsidP="00F16997">
            <w:pPr>
              <w:jc w:val="center"/>
              <w:rPr>
                <w:color w:val="666666"/>
                <w:sz w:val="28"/>
                <w:szCs w:val="28"/>
              </w:rPr>
            </w:pPr>
            <w:r w:rsidRPr="007776BE">
              <w:rPr>
                <w:color w:val="666666"/>
                <w:sz w:val="28"/>
                <w:szCs w:val="28"/>
              </w:rPr>
              <w:object w:dxaOrig="0" w:dyaOrig="0">
                <v:shape id="_x0000_i1213" type="#_x0000_t75" style="width:20.25pt;height:18pt" o:ole="">
                  <v:imagedata r:id="rId8" o:title=""/>
                </v:shape>
                <w:control r:id="rId89" w:name="DefaultOcxName72" w:shapeid="_x0000_i1213"/>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716064" w:rsidRPr="007776BE" w:rsidRDefault="008C3343" w:rsidP="00F16997">
            <w:pPr>
              <w:jc w:val="center"/>
              <w:rPr>
                <w:color w:val="666666"/>
                <w:sz w:val="28"/>
                <w:szCs w:val="28"/>
              </w:rPr>
            </w:pPr>
            <w:r w:rsidRPr="007776BE">
              <w:rPr>
                <w:color w:val="666666"/>
                <w:sz w:val="28"/>
                <w:szCs w:val="28"/>
              </w:rPr>
              <w:object w:dxaOrig="0" w:dyaOrig="0">
                <v:shape id="_x0000_i1215" type="#_x0000_t75" style="width:20.25pt;height:18pt" o:ole="">
                  <v:imagedata r:id="rId8" o:title=""/>
                </v:shape>
                <w:control r:id="rId90" w:name="DefaultOcxName73" w:shapeid="_x0000_i1215"/>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716064" w:rsidRPr="007776BE" w:rsidRDefault="008C3343" w:rsidP="00F16997">
            <w:pPr>
              <w:jc w:val="center"/>
              <w:rPr>
                <w:color w:val="666666"/>
                <w:sz w:val="28"/>
                <w:szCs w:val="28"/>
              </w:rPr>
            </w:pPr>
            <w:r w:rsidRPr="007776BE">
              <w:rPr>
                <w:color w:val="666666"/>
                <w:sz w:val="28"/>
                <w:szCs w:val="28"/>
              </w:rPr>
              <w:object w:dxaOrig="0" w:dyaOrig="0">
                <v:shape id="_x0000_i1217" type="#_x0000_t75" style="width:20.25pt;height:18pt" o:ole="">
                  <v:imagedata r:id="rId8" o:title=""/>
                </v:shape>
                <w:control r:id="rId91" w:name="DefaultOcxName74" w:shapeid="_x0000_i1217"/>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716064" w:rsidRPr="007776BE" w:rsidRDefault="008C3343" w:rsidP="00F16997">
            <w:pPr>
              <w:jc w:val="center"/>
              <w:rPr>
                <w:color w:val="666666"/>
                <w:sz w:val="28"/>
                <w:szCs w:val="28"/>
              </w:rPr>
            </w:pPr>
            <w:r w:rsidRPr="007776BE">
              <w:rPr>
                <w:color w:val="666666"/>
                <w:sz w:val="28"/>
                <w:szCs w:val="28"/>
              </w:rPr>
              <w:object w:dxaOrig="0" w:dyaOrig="0">
                <v:shape id="_x0000_i1219" type="#_x0000_t75" style="width:20.25pt;height:18pt" o:ole="">
                  <v:imagedata r:id="rId8" o:title=""/>
                </v:shape>
                <w:control r:id="rId92" w:name="DefaultOcxName75" w:shapeid="_x0000_i1219"/>
              </w:object>
            </w:r>
          </w:p>
        </w:tc>
        <w:tc>
          <w:tcPr>
            <w:tcW w:w="0" w:type="auto"/>
            <w:tcBorders>
              <w:top w:val="single" w:sz="6" w:space="0" w:color="D3D8D3"/>
              <w:left w:val="nil"/>
              <w:bottom w:val="single" w:sz="6" w:space="0" w:color="D3D8D3"/>
              <w:right w:val="nil"/>
            </w:tcBorders>
            <w:tcMar>
              <w:top w:w="120" w:type="dxa"/>
              <w:left w:w="60" w:type="dxa"/>
              <w:bottom w:w="120" w:type="dxa"/>
              <w:right w:w="0" w:type="dxa"/>
            </w:tcMar>
            <w:vAlign w:val="center"/>
            <w:hideMark/>
          </w:tcPr>
          <w:p w:rsidR="00716064" w:rsidRPr="007776BE" w:rsidRDefault="00716064" w:rsidP="00F16997">
            <w:pPr>
              <w:rPr>
                <w:color w:val="666666"/>
                <w:sz w:val="28"/>
                <w:szCs w:val="28"/>
              </w:rPr>
            </w:pPr>
          </w:p>
        </w:tc>
      </w:tr>
    </w:tbl>
    <w:p w:rsidR="00716064" w:rsidRPr="00067AB7" w:rsidRDefault="00716064" w:rsidP="00716064">
      <w:pPr>
        <w:pStyle w:val="a0"/>
        <w:spacing w:line="360" w:lineRule="auto"/>
        <w:jc w:val="both"/>
        <w:rPr>
          <w:b/>
          <w:sz w:val="28"/>
          <w:szCs w:val="28"/>
        </w:rPr>
      </w:pPr>
    </w:p>
    <w:p w:rsidR="003A4180" w:rsidRPr="00772AAF" w:rsidRDefault="003A4180" w:rsidP="003A4180">
      <w:pPr>
        <w:rPr>
          <w:bCs/>
          <w:i/>
          <w:color w:val="000000"/>
          <w:sz w:val="28"/>
          <w:szCs w:val="28"/>
        </w:rPr>
      </w:pPr>
      <w:r w:rsidRPr="00772AAF">
        <w:rPr>
          <w:bCs/>
          <w:i/>
          <w:color w:val="000000"/>
          <w:sz w:val="28"/>
          <w:szCs w:val="28"/>
        </w:rPr>
        <w:t xml:space="preserve">Какова вероятность того, что Вы порекомендуете </w:t>
      </w:r>
      <w:r>
        <w:rPr>
          <w:bCs/>
          <w:i/>
          <w:color w:val="000000"/>
          <w:sz w:val="28"/>
          <w:szCs w:val="28"/>
        </w:rPr>
        <w:t>водку «</w:t>
      </w:r>
      <w:r w:rsidR="003034B9">
        <w:rPr>
          <w:bCs/>
          <w:i/>
          <w:color w:val="000000"/>
          <w:sz w:val="28"/>
          <w:szCs w:val="28"/>
        </w:rPr>
        <w:t>Русский стандарт»</w:t>
      </w:r>
      <w:r>
        <w:rPr>
          <w:bCs/>
          <w:i/>
          <w:color w:val="000000"/>
          <w:sz w:val="28"/>
          <w:szCs w:val="28"/>
        </w:rPr>
        <w:t xml:space="preserve"> </w:t>
      </w:r>
      <w:r w:rsidRPr="00772AAF">
        <w:rPr>
          <w:bCs/>
          <w:i/>
          <w:color w:val="000000"/>
          <w:sz w:val="28"/>
          <w:szCs w:val="28"/>
        </w:rPr>
        <w:t xml:space="preserve"> своим друзьям/коллегам/знакомым? по 10 -бальной шкале, где 1 - "ни в коем случае не буду рекомендовать", а 10 - "обязательно порекомендую" </w:t>
      </w:r>
    </w:p>
    <w:tbl>
      <w:tblPr>
        <w:tblW w:w="0" w:type="auto"/>
        <w:tblCellMar>
          <w:top w:w="75" w:type="dxa"/>
          <w:left w:w="75" w:type="dxa"/>
          <w:bottom w:w="75" w:type="dxa"/>
          <w:right w:w="75" w:type="dxa"/>
        </w:tblCellMar>
        <w:tblLook w:val="04A0"/>
      </w:tblPr>
      <w:tblGrid>
        <w:gridCol w:w="3697"/>
        <w:gridCol w:w="525"/>
        <w:gridCol w:w="480"/>
        <w:gridCol w:w="480"/>
        <w:gridCol w:w="480"/>
        <w:gridCol w:w="480"/>
        <w:gridCol w:w="480"/>
        <w:gridCol w:w="480"/>
        <w:gridCol w:w="480"/>
        <w:gridCol w:w="480"/>
        <w:gridCol w:w="480"/>
        <w:gridCol w:w="156"/>
      </w:tblGrid>
      <w:tr w:rsidR="003A4180" w:rsidRPr="007776BE" w:rsidTr="00774FFE">
        <w:tc>
          <w:tcPr>
            <w:tcW w:w="0" w:type="auto"/>
            <w:vAlign w:val="center"/>
            <w:hideMark/>
          </w:tcPr>
          <w:p w:rsidR="003A4180" w:rsidRPr="007776BE" w:rsidRDefault="003A4180" w:rsidP="00774FFE">
            <w:pPr>
              <w:jc w:val="center"/>
              <w:rPr>
                <w:sz w:val="28"/>
                <w:szCs w:val="28"/>
              </w:rPr>
            </w:pPr>
          </w:p>
        </w:tc>
        <w:tc>
          <w:tcPr>
            <w:tcW w:w="0" w:type="auto"/>
            <w:vAlign w:val="center"/>
            <w:hideMark/>
          </w:tcPr>
          <w:p w:rsidR="003A4180" w:rsidRPr="007776BE" w:rsidRDefault="003A4180" w:rsidP="00774FFE">
            <w:pPr>
              <w:jc w:val="center"/>
              <w:rPr>
                <w:sz w:val="28"/>
                <w:szCs w:val="28"/>
              </w:rPr>
            </w:pPr>
            <w:r w:rsidRPr="007776BE">
              <w:rPr>
                <w:sz w:val="28"/>
                <w:szCs w:val="28"/>
              </w:rPr>
              <w:t>1</w:t>
            </w:r>
          </w:p>
        </w:tc>
        <w:tc>
          <w:tcPr>
            <w:tcW w:w="0" w:type="auto"/>
            <w:vAlign w:val="center"/>
            <w:hideMark/>
          </w:tcPr>
          <w:p w:rsidR="003A4180" w:rsidRPr="007776BE" w:rsidRDefault="003A4180" w:rsidP="00774FFE">
            <w:pPr>
              <w:jc w:val="center"/>
              <w:rPr>
                <w:sz w:val="28"/>
                <w:szCs w:val="28"/>
              </w:rPr>
            </w:pPr>
            <w:r w:rsidRPr="007776BE">
              <w:rPr>
                <w:sz w:val="28"/>
                <w:szCs w:val="28"/>
              </w:rPr>
              <w:t>2</w:t>
            </w:r>
          </w:p>
        </w:tc>
        <w:tc>
          <w:tcPr>
            <w:tcW w:w="0" w:type="auto"/>
            <w:vAlign w:val="center"/>
            <w:hideMark/>
          </w:tcPr>
          <w:p w:rsidR="003A4180" w:rsidRPr="007776BE" w:rsidRDefault="003A4180" w:rsidP="00774FFE">
            <w:pPr>
              <w:jc w:val="center"/>
              <w:rPr>
                <w:sz w:val="28"/>
                <w:szCs w:val="28"/>
              </w:rPr>
            </w:pPr>
            <w:r w:rsidRPr="007776BE">
              <w:rPr>
                <w:sz w:val="28"/>
                <w:szCs w:val="28"/>
              </w:rPr>
              <w:t>3</w:t>
            </w:r>
          </w:p>
        </w:tc>
        <w:tc>
          <w:tcPr>
            <w:tcW w:w="0" w:type="auto"/>
            <w:vAlign w:val="center"/>
            <w:hideMark/>
          </w:tcPr>
          <w:p w:rsidR="003A4180" w:rsidRPr="007776BE" w:rsidRDefault="003A4180" w:rsidP="00774FFE">
            <w:pPr>
              <w:jc w:val="center"/>
              <w:rPr>
                <w:sz w:val="28"/>
                <w:szCs w:val="28"/>
              </w:rPr>
            </w:pPr>
            <w:r w:rsidRPr="007776BE">
              <w:rPr>
                <w:sz w:val="28"/>
                <w:szCs w:val="28"/>
              </w:rPr>
              <w:t>4</w:t>
            </w:r>
          </w:p>
        </w:tc>
        <w:tc>
          <w:tcPr>
            <w:tcW w:w="0" w:type="auto"/>
            <w:vAlign w:val="center"/>
            <w:hideMark/>
          </w:tcPr>
          <w:p w:rsidR="003A4180" w:rsidRPr="007776BE" w:rsidRDefault="003A4180" w:rsidP="00774FFE">
            <w:pPr>
              <w:jc w:val="center"/>
              <w:rPr>
                <w:sz w:val="28"/>
                <w:szCs w:val="28"/>
              </w:rPr>
            </w:pPr>
            <w:r w:rsidRPr="007776BE">
              <w:rPr>
                <w:sz w:val="28"/>
                <w:szCs w:val="28"/>
              </w:rPr>
              <w:t>5</w:t>
            </w:r>
          </w:p>
        </w:tc>
        <w:tc>
          <w:tcPr>
            <w:tcW w:w="0" w:type="auto"/>
            <w:vAlign w:val="center"/>
            <w:hideMark/>
          </w:tcPr>
          <w:p w:rsidR="003A4180" w:rsidRPr="007776BE" w:rsidRDefault="003A4180" w:rsidP="00774FFE">
            <w:pPr>
              <w:jc w:val="center"/>
              <w:rPr>
                <w:sz w:val="28"/>
                <w:szCs w:val="28"/>
              </w:rPr>
            </w:pPr>
            <w:r w:rsidRPr="007776BE">
              <w:rPr>
                <w:sz w:val="28"/>
                <w:szCs w:val="28"/>
              </w:rPr>
              <w:t>6</w:t>
            </w:r>
          </w:p>
        </w:tc>
        <w:tc>
          <w:tcPr>
            <w:tcW w:w="0" w:type="auto"/>
            <w:vAlign w:val="center"/>
            <w:hideMark/>
          </w:tcPr>
          <w:p w:rsidR="003A4180" w:rsidRPr="007776BE" w:rsidRDefault="003A4180" w:rsidP="00774FFE">
            <w:pPr>
              <w:jc w:val="center"/>
              <w:rPr>
                <w:sz w:val="28"/>
                <w:szCs w:val="28"/>
              </w:rPr>
            </w:pPr>
            <w:r w:rsidRPr="007776BE">
              <w:rPr>
                <w:sz w:val="28"/>
                <w:szCs w:val="28"/>
              </w:rPr>
              <w:t>7</w:t>
            </w:r>
          </w:p>
        </w:tc>
        <w:tc>
          <w:tcPr>
            <w:tcW w:w="0" w:type="auto"/>
            <w:vAlign w:val="center"/>
            <w:hideMark/>
          </w:tcPr>
          <w:p w:rsidR="003A4180" w:rsidRPr="007776BE" w:rsidRDefault="003A4180" w:rsidP="00774FFE">
            <w:pPr>
              <w:jc w:val="center"/>
              <w:rPr>
                <w:sz w:val="28"/>
                <w:szCs w:val="28"/>
              </w:rPr>
            </w:pPr>
            <w:r w:rsidRPr="007776BE">
              <w:rPr>
                <w:sz w:val="28"/>
                <w:szCs w:val="28"/>
              </w:rPr>
              <w:t>8</w:t>
            </w:r>
          </w:p>
        </w:tc>
        <w:tc>
          <w:tcPr>
            <w:tcW w:w="0" w:type="auto"/>
            <w:vAlign w:val="center"/>
            <w:hideMark/>
          </w:tcPr>
          <w:p w:rsidR="003A4180" w:rsidRPr="007776BE" w:rsidRDefault="003A4180" w:rsidP="00774FFE">
            <w:pPr>
              <w:jc w:val="center"/>
              <w:rPr>
                <w:sz w:val="28"/>
                <w:szCs w:val="28"/>
              </w:rPr>
            </w:pPr>
            <w:r w:rsidRPr="007776BE">
              <w:rPr>
                <w:sz w:val="28"/>
                <w:szCs w:val="28"/>
              </w:rPr>
              <w:t>9</w:t>
            </w:r>
          </w:p>
        </w:tc>
        <w:tc>
          <w:tcPr>
            <w:tcW w:w="0" w:type="auto"/>
            <w:vAlign w:val="center"/>
            <w:hideMark/>
          </w:tcPr>
          <w:p w:rsidR="003A4180" w:rsidRPr="007776BE" w:rsidRDefault="003A4180" w:rsidP="00774FFE">
            <w:pPr>
              <w:jc w:val="center"/>
              <w:rPr>
                <w:sz w:val="28"/>
                <w:szCs w:val="28"/>
              </w:rPr>
            </w:pPr>
            <w:r w:rsidRPr="007776BE">
              <w:rPr>
                <w:sz w:val="28"/>
                <w:szCs w:val="28"/>
              </w:rPr>
              <w:t>10</w:t>
            </w:r>
          </w:p>
        </w:tc>
        <w:tc>
          <w:tcPr>
            <w:tcW w:w="0" w:type="auto"/>
            <w:vAlign w:val="center"/>
            <w:hideMark/>
          </w:tcPr>
          <w:p w:rsidR="003A4180" w:rsidRPr="007776BE" w:rsidRDefault="003A4180" w:rsidP="00774FFE">
            <w:pPr>
              <w:jc w:val="center"/>
              <w:rPr>
                <w:sz w:val="28"/>
                <w:szCs w:val="28"/>
              </w:rPr>
            </w:pPr>
          </w:p>
        </w:tc>
      </w:tr>
      <w:tr w:rsidR="003A4180" w:rsidRPr="007776BE" w:rsidTr="00774FFE">
        <w:tc>
          <w:tcPr>
            <w:tcW w:w="0" w:type="auto"/>
            <w:tcBorders>
              <w:top w:val="single" w:sz="6" w:space="0" w:color="D3D8D3"/>
              <w:left w:val="nil"/>
              <w:bottom w:val="single" w:sz="6" w:space="0" w:color="D3D8D3"/>
              <w:right w:val="nil"/>
            </w:tcBorders>
            <w:tcMar>
              <w:top w:w="120" w:type="dxa"/>
              <w:left w:w="0" w:type="dxa"/>
              <w:bottom w:w="120" w:type="dxa"/>
              <w:right w:w="60" w:type="dxa"/>
            </w:tcMar>
            <w:vAlign w:val="center"/>
            <w:hideMark/>
          </w:tcPr>
          <w:p w:rsidR="003A4180" w:rsidRPr="007776BE" w:rsidRDefault="003A4180" w:rsidP="00774FFE">
            <w:pPr>
              <w:jc w:val="right"/>
              <w:rPr>
                <w:color w:val="666666"/>
                <w:sz w:val="28"/>
                <w:szCs w:val="28"/>
              </w:rPr>
            </w:pPr>
            <w:r w:rsidRPr="007776BE">
              <w:rPr>
                <w:color w:val="666666"/>
                <w:sz w:val="28"/>
                <w:szCs w:val="28"/>
              </w:rPr>
              <w:t>Выберите значение от 1 до 10.</w: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3A4180" w:rsidRPr="007776BE" w:rsidRDefault="008C3343" w:rsidP="00774FFE">
            <w:pPr>
              <w:jc w:val="center"/>
              <w:rPr>
                <w:color w:val="666666"/>
                <w:sz w:val="28"/>
                <w:szCs w:val="28"/>
              </w:rPr>
            </w:pPr>
            <w:r w:rsidRPr="007776BE">
              <w:rPr>
                <w:color w:val="666666"/>
                <w:sz w:val="28"/>
                <w:szCs w:val="28"/>
              </w:rPr>
              <w:object w:dxaOrig="0" w:dyaOrig="0">
                <v:shape id="_x0000_i1221" type="#_x0000_t75" style="width:20.25pt;height:18pt" o:ole="">
                  <v:imagedata r:id="rId8" o:title=""/>
                </v:shape>
                <w:control r:id="rId93" w:name="DefaultOcxName661" w:shapeid="_x0000_i1221"/>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3A4180" w:rsidRPr="007776BE" w:rsidRDefault="008C3343" w:rsidP="00774FFE">
            <w:pPr>
              <w:jc w:val="center"/>
              <w:rPr>
                <w:color w:val="666666"/>
                <w:sz w:val="28"/>
                <w:szCs w:val="28"/>
              </w:rPr>
            </w:pPr>
            <w:r w:rsidRPr="007776BE">
              <w:rPr>
                <w:color w:val="666666"/>
                <w:sz w:val="28"/>
                <w:szCs w:val="28"/>
              </w:rPr>
              <w:object w:dxaOrig="0" w:dyaOrig="0">
                <v:shape id="_x0000_i1223" type="#_x0000_t75" style="width:20.25pt;height:18pt" o:ole="">
                  <v:imagedata r:id="rId8" o:title=""/>
                </v:shape>
                <w:control r:id="rId94" w:name="DefaultOcxName671" w:shapeid="_x0000_i1223"/>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3A4180" w:rsidRPr="007776BE" w:rsidRDefault="008C3343" w:rsidP="00774FFE">
            <w:pPr>
              <w:jc w:val="center"/>
              <w:rPr>
                <w:color w:val="666666"/>
                <w:sz w:val="28"/>
                <w:szCs w:val="28"/>
              </w:rPr>
            </w:pPr>
            <w:r w:rsidRPr="007776BE">
              <w:rPr>
                <w:color w:val="666666"/>
                <w:sz w:val="28"/>
                <w:szCs w:val="28"/>
              </w:rPr>
              <w:object w:dxaOrig="0" w:dyaOrig="0">
                <v:shape id="_x0000_i1225" type="#_x0000_t75" style="width:20.25pt;height:18pt" o:ole="">
                  <v:imagedata r:id="rId8" o:title=""/>
                </v:shape>
                <w:control r:id="rId95" w:name="DefaultOcxName681" w:shapeid="_x0000_i1225"/>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3A4180" w:rsidRPr="007776BE" w:rsidRDefault="008C3343" w:rsidP="00774FFE">
            <w:pPr>
              <w:jc w:val="center"/>
              <w:rPr>
                <w:color w:val="666666"/>
                <w:sz w:val="28"/>
                <w:szCs w:val="28"/>
              </w:rPr>
            </w:pPr>
            <w:r w:rsidRPr="007776BE">
              <w:rPr>
                <w:color w:val="666666"/>
                <w:sz w:val="28"/>
                <w:szCs w:val="28"/>
              </w:rPr>
              <w:object w:dxaOrig="0" w:dyaOrig="0">
                <v:shape id="_x0000_i1227" type="#_x0000_t75" style="width:20.25pt;height:18pt" o:ole="">
                  <v:imagedata r:id="rId8" o:title=""/>
                </v:shape>
                <w:control r:id="rId96" w:name="DefaultOcxName691" w:shapeid="_x0000_i1227"/>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3A4180" w:rsidRPr="007776BE" w:rsidRDefault="008C3343" w:rsidP="00774FFE">
            <w:pPr>
              <w:jc w:val="center"/>
              <w:rPr>
                <w:color w:val="666666"/>
                <w:sz w:val="28"/>
                <w:szCs w:val="28"/>
              </w:rPr>
            </w:pPr>
            <w:r w:rsidRPr="007776BE">
              <w:rPr>
                <w:color w:val="666666"/>
                <w:sz w:val="28"/>
                <w:szCs w:val="28"/>
              </w:rPr>
              <w:object w:dxaOrig="0" w:dyaOrig="0">
                <v:shape id="_x0000_i1229" type="#_x0000_t75" style="width:20.25pt;height:18pt" o:ole="">
                  <v:imagedata r:id="rId8" o:title=""/>
                </v:shape>
                <w:control r:id="rId97" w:name="DefaultOcxName701" w:shapeid="_x0000_i1229"/>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3A4180" w:rsidRPr="007776BE" w:rsidRDefault="008C3343" w:rsidP="00774FFE">
            <w:pPr>
              <w:jc w:val="center"/>
              <w:rPr>
                <w:color w:val="666666"/>
                <w:sz w:val="28"/>
                <w:szCs w:val="28"/>
              </w:rPr>
            </w:pPr>
            <w:r w:rsidRPr="007776BE">
              <w:rPr>
                <w:color w:val="666666"/>
                <w:sz w:val="28"/>
                <w:szCs w:val="28"/>
              </w:rPr>
              <w:object w:dxaOrig="0" w:dyaOrig="0">
                <v:shape id="_x0000_i1231" type="#_x0000_t75" style="width:20.25pt;height:18pt" o:ole="">
                  <v:imagedata r:id="rId8" o:title=""/>
                </v:shape>
                <w:control r:id="rId98" w:name="DefaultOcxName7111" w:shapeid="_x0000_i1231"/>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3A4180" w:rsidRPr="007776BE" w:rsidRDefault="008C3343" w:rsidP="00774FFE">
            <w:pPr>
              <w:jc w:val="center"/>
              <w:rPr>
                <w:color w:val="666666"/>
                <w:sz w:val="28"/>
                <w:szCs w:val="28"/>
              </w:rPr>
            </w:pPr>
            <w:r w:rsidRPr="007776BE">
              <w:rPr>
                <w:color w:val="666666"/>
                <w:sz w:val="28"/>
                <w:szCs w:val="28"/>
              </w:rPr>
              <w:object w:dxaOrig="0" w:dyaOrig="0">
                <v:shape id="_x0000_i1233" type="#_x0000_t75" style="width:20.25pt;height:18pt" o:ole="">
                  <v:imagedata r:id="rId8" o:title=""/>
                </v:shape>
                <w:control r:id="rId99" w:name="DefaultOcxName721" w:shapeid="_x0000_i1233"/>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3A4180" w:rsidRPr="007776BE" w:rsidRDefault="008C3343" w:rsidP="00774FFE">
            <w:pPr>
              <w:jc w:val="center"/>
              <w:rPr>
                <w:color w:val="666666"/>
                <w:sz w:val="28"/>
                <w:szCs w:val="28"/>
              </w:rPr>
            </w:pPr>
            <w:r w:rsidRPr="007776BE">
              <w:rPr>
                <w:color w:val="666666"/>
                <w:sz w:val="28"/>
                <w:szCs w:val="28"/>
              </w:rPr>
              <w:object w:dxaOrig="0" w:dyaOrig="0">
                <v:shape id="_x0000_i1235" type="#_x0000_t75" style="width:20.25pt;height:18pt" o:ole="">
                  <v:imagedata r:id="rId8" o:title=""/>
                </v:shape>
                <w:control r:id="rId100" w:name="DefaultOcxName731" w:shapeid="_x0000_i1235"/>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3A4180" w:rsidRPr="007776BE" w:rsidRDefault="008C3343" w:rsidP="00774FFE">
            <w:pPr>
              <w:jc w:val="center"/>
              <w:rPr>
                <w:color w:val="666666"/>
                <w:sz w:val="28"/>
                <w:szCs w:val="28"/>
              </w:rPr>
            </w:pPr>
            <w:r w:rsidRPr="007776BE">
              <w:rPr>
                <w:color w:val="666666"/>
                <w:sz w:val="28"/>
                <w:szCs w:val="28"/>
              </w:rPr>
              <w:object w:dxaOrig="0" w:dyaOrig="0">
                <v:shape id="_x0000_i1237" type="#_x0000_t75" style="width:20.25pt;height:18pt" o:ole="">
                  <v:imagedata r:id="rId8" o:title=""/>
                </v:shape>
                <w:control r:id="rId101" w:name="DefaultOcxName741" w:shapeid="_x0000_i1237"/>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3A4180" w:rsidRPr="007776BE" w:rsidRDefault="008C3343" w:rsidP="00774FFE">
            <w:pPr>
              <w:jc w:val="center"/>
              <w:rPr>
                <w:color w:val="666666"/>
                <w:sz w:val="28"/>
                <w:szCs w:val="28"/>
              </w:rPr>
            </w:pPr>
            <w:r w:rsidRPr="007776BE">
              <w:rPr>
                <w:color w:val="666666"/>
                <w:sz w:val="28"/>
                <w:szCs w:val="28"/>
              </w:rPr>
              <w:object w:dxaOrig="0" w:dyaOrig="0">
                <v:shape id="_x0000_i1239" type="#_x0000_t75" style="width:20.25pt;height:18pt" o:ole="">
                  <v:imagedata r:id="rId8" o:title=""/>
                </v:shape>
                <w:control r:id="rId102" w:name="DefaultOcxName751" w:shapeid="_x0000_i1239"/>
              </w:object>
            </w:r>
          </w:p>
        </w:tc>
        <w:tc>
          <w:tcPr>
            <w:tcW w:w="0" w:type="auto"/>
            <w:tcBorders>
              <w:top w:val="single" w:sz="6" w:space="0" w:color="D3D8D3"/>
              <w:left w:val="nil"/>
              <w:bottom w:val="single" w:sz="6" w:space="0" w:color="D3D8D3"/>
              <w:right w:val="nil"/>
            </w:tcBorders>
            <w:tcMar>
              <w:top w:w="120" w:type="dxa"/>
              <w:left w:w="60" w:type="dxa"/>
              <w:bottom w:w="120" w:type="dxa"/>
              <w:right w:w="0" w:type="dxa"/>
            </w:tcMar>
            <w:vAlign w:val="center"/>
            <w:hideMark/>
          </w:tcPr>
          <w:p w:rsidR="003A4180" w:rsidRPr="007776BE" w:rsidRDefault="003A4180" w:rsidP="00774FFE">
            <w:pPr>
              <w:rPr>
                <w:color w:val="666666"/>
                <w:sz w:val="28"/>
                <w:szCs w:val="28"/>
              </w:rPr>
            </w:pPr>
          </w:p>
        </w:tc>
      </w:tr>
    </w:tbl>
    <w:p w:rsidR="00716064" w:rsidRPr="003A4180" w:rsidRDefault="00716064" w:rsidP="003A4180">
      <w:pPr>
        <w:spacing w:line="360" w:lineRule="auto"/>
        <w:jc w:val="both"/>
        <w:rPr>
          <w:sz w:val="28"/>
          <w:szCs w:val="28"/>
        </w:rPr>
      </w:pPr>
    </w:p>
    <w:p w:rsidR="003A4180" w:rsidRPr="00772AAF" w:rsidRDefault="003A4180" w:rsidP="003A4180">
      <w:pPr>
        <w:rPr>
          <w:bCs/>
          <w:i/>
          <w:color w:val="000000"/>
          <w:sz w:val="28"/>
          <w:szCs w:val="28"/>
        </w:rPr>
      </w:pPr>
      <w:r w:rsidRPr="00772AAF">
        <w:rPr>
          <w:bCs/>
          <w:i/>
          <w:color w:val="000000"/>
          <w:sz w:val="28"/>
          <w:szCs w:val="28"/>
        </w:rPr>
        <w:t xml:space="preserve">Какова вероятность того, что Вы порекомендуете </w:t>
      </w:r>
      <w:r>
        <w:rPr>
          <w:bCs/>
          <w:i/>
          <w:color w:val="000000"/>
          <w:sz w:val="28"/>
          <w:szCs w:val="28"/>
        </w:rPr>
        <w:t>водку «</w:t>
      </w:r>
      <w:r w:rsidR="003034B9">
        <w:rPr>
          <w:bCs/>
          <w:i/>
          <w:color w:val="000000"/>
          <w:sz w:val="28"/>
          <w:szCs w:val="28"/>
        </w:rPr>
        <w:t>Кедровица»</w:t>
      </w:r>
      <w:r>
        <w:rPr>
          <w:bCs/>
          <w:i/>
          <w:color w:val="000000"/>
          <w:sz w:val="28"/>
          <w:szCs w:val="28"/>
        </w:rPr>
        <w:t xml:space="preserve"> </w:t>
      </w:r>
      <w:r w:rsidRPr="00772AAF">
        <w:rPr>
          <w:bCs/>
          <w:i/>
          <w:color w:val="000000"/>
          <w:sz w:val="28"/>
          <w:szCs w:val="28"/>
        </w:rPr>
        <w:t xml:space="preserve"> своим друзьям/коллегам/знакомым? по 10 -бальной шкале, где 1 - "ни в коем случае не буду рекомендовать", а 10 - "обязательно порекомендую" </w:t>
      </w:r>
    </w:p>
    <w:tbl>
      <w:tblPr>
        <w:tblW w:w="0" w:type="auto"/>
        <w:tblCellMar>
          <w:top w:w="75" w:type="dxa"/>
          <w:left w:w="75" w:type="dxa"/>
          <w:bottom w:w="75" w:type="dxa"/>
          <w:right w:w="75" w:type="dxa"/>
        </w:tblCellMar>
        <w:tblLook w:val="04A0"/>
      </w:tblPr>
      <w:tblGrid>
        <w:gridCol w:w="3697"/>
        <w:gridCol w:w="525"/>
        <w:gridCol w:w="480"/>
        <w:gridCol w:w="480"/>
        <w:gridCol w:w="480"/>
        <w:gridCol w:w="480"/>
        <w:gridCol w:w="480"/>
        <w:gridCol w:w="480"/>
        <w:gridCol w:w="480"/>
        <w:gridCol w:w="480"/>
        <w:gridCol w:w="480"/>
        <w:gridCol w:w="156"/>
      </w:tblGrid>
      <w:tr w:rsidR="003A4180" w:rsidRPr="007776BE" w:rsidTr="00774FFE">
        <w:tc>
          <w:tcPr>
            <w:tcW w:w="0" w:type="auto"/>
            <w:vAlign w:val="center"/>
            <w:hideMark/>
          </w:tcPr>
          <w:p w:rsidR="003A4180" w:rsidRPr="007776BE" w:rsidRDefault="003A4180" w:rsidP="00774FFE">
            <w:pPr>
              <w:jc w:val="center"/>
              <w:rPr>
                <w:sz w:val="28"/>
                <w:szCs w:val="28"/>
              </w:rPr>
            </w:pPr>
          </w:p>
        </w:tc>
        <w:tc>
          <w:tcPr>
            <w:tcW w:w="0" w:type="auto"/>
            <w:vAlign w:val="center"/>
            <w:hideMark/>
          </w:tcPr>
          <w:p w:rsidR="003A4180" w:rsidRPr="007776BE" w:rsidRDefault="003A4180" w:rsidP="00774FFE">
            <w:pPr>
              <w:jc w:val="center"/>
              <w:rPr>
                <w:sz w:val="28"/>
                <w:szCs w:val="28"/>
              </w:rPr>
            </w:pPr>
            <w:r w:rsidRPr="007776BE">
              <w:rPr>
                <w:sz w:val="28"/>
                <w:szCs w:val="28"/>
              </w:rPr>
              <w:t>1</w:t>
            </w:r>
          </w:p>
        </w:tc>
        <w:tc>
          <w:tcPr>
            <w:tcW w:w="0" w:type="auto"/>
            <w:vAlign w:val="center"/>
            <w:hideMark/>
          </w:tcPr>
          <w:p w:rsidR="003A4180" w:rsidRPr="007776BE" w:rsidRDefault="003A4180" w:rsidP="00774FFE">
            <w:pPr>
              <w:jc w:val="center"/>
              <w:rPr>
                <w:sz w:val="28"/>
                <w:szCs w:val="28"/>
              </w:rPr>
            </w:pPr>
            <w:r w:rsidRPr="007776BE">
              <w:rPr>
                <w:sz w:val="28"/>
                <w:szCs w:val="28"/>
              </w:rPr>
              <w:t>2</w:t>
            </w:r>
          </w:p>
        </w:tc>
        <w:tc>
          <w:tcPr>
            <w:tcW w:w="0" w:type="auto"/>
            <w:vAlign w:val="center"/>
            <w:hideMark/>
          </w:tcPr>
          <w:p w:rsidR="003A4180" w:rsidRPr="007776BE" w:rsidRDefault="003A4180" w:rsidP="00774FFE">
            <w:pPr>
              <w:jc w:val="center"/>
              <w:rPr>
                <w:sz w:val="28"/>
                <w:szCs w:val="28"/>
              </w:rPr>
            </w:pPr>
            <w:r w:rsidRPr="007776BE">
              <w:rPr>
                <w:sz w:val="28"/>
                <w:szCs w:val="28"/>
              </w:rPr>
              <w:t>3</w:t>
            </w:r>
          </w:p>
        </w:tc>
        <w:tc>
          <w:tcPr>
            <w:tcW w:w="0" w:type="auto"/>
            <w:vAlign w:val="center"/>
            <w:hideMark/>
          </w:tcPr>
          <w:p w:rsidR="003A4180" w:rsidRPr="007776BE" w:rsidRDefault="003A4180" w:rsidP="00774FFE">
            <w:pPr>
              <w:jc w:val="center"/>
              <w:rPr>
                <w:sz w:val="28"/>
                <w:szCs w:val="28"/>
              </w:rPr>
            </w:pPr>
            <w:r w:rsidRPr="007776BE">
              <w:rPr>
                <w:sz w:val="28"/>
                <w:szCs w:val="28"/>
              </w:rPr>
              <w:t>4</w:t>
            </w:r>
          </w:p>
        </w:tc>
        <w:tc>
          <w:tcPr>
            <w:tcW w:w="0" w:type="auto"/>
            <w:vAlign w:val="center"/>
            <w:hideMark/>
          </w:tcPr>
          <w:p w:rsidR="003A4180" w:rsidRPr="007776BE" w:rsidRDefault="003A4180" w:rsidP="00774FFE">
            <w:pPr>
              <w:jc w:val="center"/>
              <w:rPr>
                <w:sz w:val="28"/>
                <w:szCs w:val="28"/>
              </w:rPr>
            </w:pPr>
            <w:r w:rsidRPr="007776BE">
              <w:rPr>
                <w:sz w:val="28"/>
                <w:szCs w:val="28"/>
              </w:rPr>
              <w:t>5</w:t>
            </w:r>
          </w:p>
        </w:tc>
        <w:tc>
          <w:tcPr>
            <w:tcW w:w="0" w:type="auto"/>
            <w:vAlign w:val="center"/>
            <w:hideMark/>
          </w:tcPr>
          <w:p w:rsidR="003A4180" w:rsidRPr="007776BE" w:rsidRDefault="003A4180" w:rsidP="00774FFE">
            <w:pPr>
              <w:jc w:val="center"/>
              <w:rPr>
                <w:sz w:val="28"/>
                <w:szCs w:val="28"/>
              </w:rPr>
            </w:pPr>
            <w:r w:rsidRPr="007776BE">
              <w:rPr>
                <w:sz w:val="28"/>
                <w:szCs w:val="28"/>
              </w:rPr>
              <w:t>6</w:t>
            </w:r>
          </w:p>
        </w:tc>
        <w:tc>
          <w:tcPr>
            <w:tcW w:w="0" w:type="auto"/>
            <w:vAlign w:val="center"/>
            <w:hideMark/>
          </w:tcPr>
          <w:p w:rsidR="003A4180" w:rsidRPr="007776BE" w:rsidRDefault="003A4180" w:rsidP="00774FFE">
            <w:pPr>
              <w:jc w:val="center"/>
              <w:rPr>
                <w:sz w:val="28"/>
                <w:szCs w:val="28"/>
              </w:rPr>
            </w:pPr>
            <w:r w:rsidRPr="007776BE">
              <w:rPr>
                <w:sz w:val="28"/>
                <w:szCs w:val="28"/>
              </w:rPr>
              <w:t>7</w:t>
            </w:r>
          </w:p>
        </w:tc>
        <w:tc>
          <w:tcPr>
            <w:tcW w:w="0" w:type="auto"/>
            <w:vAlign w:val="center"/>
            <w:hideMark/>
          </w:tcPr>
          <w:p w:rsidR="003A4180" w:rsidRPr="007776BE" w:rsidRDefault="003A4180" w:rsidP="00774FFE">
            <w:pPr>
              <w:jc w:val="center"/>
              <w:rPr>
                <w:sz w:val="28"/>
                <w:szCs w:val="28"/>
              </w:rPr>
            </w:pPr>
            <w:r w:rsidRPr="007776BE">
              <w:rPr>
                <w:sz w:val="28"/>
                <w:szCs w:val="28"/>
              </w:rPr>
              <w:t>8</w:t>
            </w:r>
          </w:p>
        </w:tc>
        <w:tc>
          <w:tcPr>
            <w:tcW w:w="0" w:type="auto"/>
            <w:vAlign w:val="center"/>
            <w:hideMark/>
          </w:tcPr>
          <w:p w:rsidR="003A4180" w:rsidRPr="007776BE" w:rsidRDefault="003A4180" w:rsidP="00774FFE">
            <w:pPr>
              <w:jc w:val="center"/>
              <w:rPr>
                <w:sz w:val="28"/>
                <w:szCs w:val="28"/>
              </w:rPr>
            </w:pPr>
            <w:r w:rsidRPr="007776BE">
              <w:rPr>
                <w:sz w:val="28"/>
                <w:szCs w:val="28"/>
              </w:rPr>
              <w:t>9</w:t>
            </w:r>
          </w:p>
        </w:tc>
        <w:tc>
          <w:tcPr>
            <w:tcW w:w="0" w:type="auto"/>
            <w:vAlign w:val="center"/>
            <w:hideMark/>
          </w:tcPr>
          <w:p w:rsidR="003A4180" w:rsidRPr="007776BE" w:rsidRDefault="003A4180" w:rsidP="00774FFE">
            <w:pPr>
              <w:jc w:val="center"/>
              <w:rPr>
                <w:sz w:val="28"/>
                <w:szCs w:val="28"/>
              </w:rPr>
            </w:pPr>
            <w:r w:rsidRPr="007776BE">
              <w:rPr>
                <w:sz w:val="28"/>
                <w:szCs w:val="28"/>
              </w:rPr>
              <w:t>10</w:t>
            </w:r>
          </w:p>
        </w:tc>
        <w:tc>
          <w:tcPr>
            <w:tcW w:w="0" w:type="auto"/>
            <w:vAlign w:val="center"/>
            <w:hideMark/>
          </w:tcPr>
          <w:p w:rsidR="003A4180" w:rsidRPr="007776BE" w:rsidRDefault="003A4180" w:rsidP="00774FFE">
            <w:pPr>
              <w:jc w:val="center"/>
              <w:rPr>
                <w:sz w:val="28"/>
                <w:szCs w:val="28"/>
              </w:rPr>
            </w:pPr>
          </w:p>
        </w:tc>
      </w:tr>
      <w:tr w:rsidR="003A4180" w:rsidRPr="007776BE" w:rsidTr="00774FFE">
        <w:tc>
          <w:tcPr>
            <w:tcW w:w="0" w:type="auto"/>
            <w:tcBorders>
              <w:top w:val="single" w:sz="6" w:space="0" w:color="D3D8D3"/>
              <w:left w:val="nil"/>
              <w:bottom w:val="single" w:sz="6" w:space="0" w:color="D3D8D3"/>
              <w:right w:val="nil"/>
            </w:tcBorders>
            <w:tcMar>
              <w:top w:w="120" w:type="dxa"/>
              <w:left w:w="0" w:type="dxa"/>
              <w:bottom w:w="120" w:type="dxa"/>
              <w:right w:w="60" w:type="dxa"/>
            </w:tcMar>
            <w:vAlign w:val="center"/>
            <w:hideMark/>
          </w:tcPr>
          <w:p w:rsidR="003A4180" w:rsidRPr="007776BE" w:rsidRDefault="003A4180" w:rsidP="00774FFE">
            <w:pPr>
              <w:jc w:val="right"/>
              <w:rPr>
                <w:color w:val="666666"/>
                <w:sz w:val="28"/>
                <w:szCs w:val="28"/>
              </w:rPr>
            </w:pPr>
            <w:r w:rsidRPr="007776BE">
              <w:rPr>
                <w:color w:val="666666"/>
                <w:sz w:val="28"/>
                <w:szCs w:val="28"/>
              </w:rPr>
              <w:t>Выберите значение от 1 до 10.</w: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3A4180" w:rsidRPr="007776BE" w:rsidRDefault="008C3343" w:rsidP="00774FFE">
            <w:pPr>
              <w:jc w:val="center"/>
              <w:rPr>
                <w:color w:val="666666"/>
                <w:sz w:val="28"/>
                <w:szCs w:val="28"/>
              </w:rPr>
            </w:pPr>
            <w:r w:rsidRPr="007776BE">
              <w:rPr>
                <w:color w:val="666666"/>
                <w:sz w:val="28"/>
                <w:szCs w:val="28"/>
              </w:rPr>
              <w:object w:dxaOrig="0" w:dyaOrig="0">
                <v:shape id="_x0000_i1241" type="#_x0000_t75" style="width:20.25pt;height:18pt" o:ole="">
                  <v:imagedata r:id="rId8" o:title=""/>
                </v:shape>
                <w:control r:id="rId103" w:name="DefaultOcxName663" w:shapeid="_x0000_i1241"/>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3A4180" w:rsidRPr="007776BE" w:rsidRDefault="008C3343" w:rsidP="00774FFE">
            <w:pPr>
              <w:jc w:val="center"/>
              <w:rPr>
                <w:color w:val="666666"/>
                <w:sz w:val="28"/>
                <w:szCs w:val="28"/>
              </w:rPr>
            </w:pPr>
            <w:r w:rsidRPr="007776BE">
              <w:rPr>
                <w:color w:val="666666"/>
                <w:sz w:val="28"/>
                <w:szCs w:val="28"/>
              </w:rPr>
              <w:object w:dxaOrig="0" w:dyaOrig="0">
                <v:shape id="_x0000_i1243" type="#_x0000_t75" style="width:20.25pt;height:18pt" o:ole="">
                  <v:imagedata r:id="rId8" o:title=""/>
                </v:shape>
                <w:control r:id="rId104" w:name="DefaultOcxName673" w:shapeid="_x0000_i1243"/>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3A4180" w:rsidRPr="007776BE" w:rsidRDefault="008C3343" w:rsidP="00774FFE">
            <w:pPr>
              <w:jc w:val="center"/>
              <w:rPr>
                <w:color w:val="666666"/>
                <w:sz w:val="28"/>
                <w:szCs w:val="28"/>
              </w:rPr>
            </w:pPr>
            <w:r w:rsidRPr="007776BE">
              <w:rPr>
                <w:color w:val="666666"/>
                <w:sz w:val="28"/>
                <w:szCs w:val="28"/>
              </w:rPr>
              <w:object w:dxaOrig="0" w:dyaOrig="0">
                <v:shape id="_x0000_i1245" type="#_x0000_t75" style="width:20.25pt;height:18pt" o:ole="">
                  <v:imagedata r:id="rId8" o:title=""/>
                </v:shape>
                <w:control r:id="rId105" w:name="DefaultOcxName683" w:shapeid="_x0000_i1245"/>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3A4180" w:rsidRPr="007776BE" w:rsidRDefault="008C3343" w:rsidP="00774FFE">
            <w:pPr>
              <w:jc w:val="center"/>
              <w:rPr>
                <w:color w:val="666666"/>
                <w:sz w:val="28"/>
                <w:szCs w:val="28"/>
              </w:rPr>
            </w:pPr>
            <w:r w:rsidRPr="007776BE">
              <w:rPr>
                <w:color w:val="666666"/>
                <w:sz w:val="28"/>
                <w:szCs w:val="28"/>
              </w:rPr>
              <w:object w:dxaOrig="0" w:dyaOrig="0">
                <v:shape id="_x0000_i1247" type="#_x0000_t75" style="width:20.25pt;height:18pt" o:ole="">
                  <v:imagedata r:id="rId8" o:title=""/>
                </v:shape>
                <w:control r:id="rId106" w:name="DefaultOcxName693" w:shapeid="_x0000_i1247"/>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3A4180" w:rsidRPr="007776BE" w:rsidRDefault="008C3343" w:rsidP="00774FFE">
            <w:pPr>
              <w:jc w:val="center"/>
              <w:rPr>
                <w:color w:val="666666"/>
                <w:sz w:val="28"/>
                <w:szCs w:val="28"/>
              </w:rPr>
            </w:pPr>
            <w:r w:rsidRPr="007776BE">
              <w:rPr>
                <w:color w:val="666666"/>
                <w:sz w:val="28"/>
                <w:szCs w:val="28"/>
              </w:rPr>
              <w:object w:dxaOrig="0" w:dyaOrig="0">
                <v:shape id="_x0000_i1249" type="#_x0000_t75" style="width:20.25pt;height:18pt" o:ole="">
                  <v:imagedata r:id="rId8" o:title=""/>
                </v:shape>
                <w:control r:id="rId107" w:name="DefaultOcxName703" w:shapeid="_x0000_i1249"/>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3A4180" w:rsidRPr="007776BE" w:rsidRDefault="008C3343" w:rsidP="00774FFE">
            <w:pPr>
              <w:jc w:val="center"/>
              <w:rPr>
                <w:color w:val="666666"/>
                <w:sz w:val="28"/>
                <w:szCs w:val="28"/>
              </w:rPr>
            </w:pPr>
            <w:r w:rsidRPr="007776BE">
              <w:rPr>
                <w:color w:val="666666"/>
                <w:sz w:val="28"/>
                <w:szCs w:val="28"/>
              </w:rPr>
              <w:object w:dxaOrig="0" w:dyaOrig="0">
                <v:shape id="_x0000_i1251" type="#_x0000_t75" style="width:20.25pt;height:18pt" o:ole="">
                  <v:imagedata r:id="rId8" o:title=""/>
                </v:shape>
                <w:control r:id="rId108" w:name="DefaultOcxName7113" w:shapeid="_x0000_i1251"/>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3A4180" w:rsidRPr="007776BE" w:rsidRDefault="008C3343" w:rsidP="00774FFE">
            <w:pPr>
              <w:jc w:val="center"/>
              <w:rPr>
                <w:color w:val="666666"/>
                <w:sz w:val="28"/>
                <w:szCs w:val="28"/>
              </w:rPr>
            </w:pPr>
            <w:r w:rsidRPr="007776BE">
              <w:rPr>
                <w:color w:val="666666"/>
                <w:sz w:val="28"/>
                <w:szCs w:val="28"/>
              </w:rPr>
              <w:object w:dxaOrig="0" w:dyaOrig="0">
                <v:shape id="_x0000_i1253" type="#_x0000_t75" style="width:20.25pt;height:18pt" o:ole="">
                  <v:imagedata r:id="rId8" o:title=""/>
                </v:shape>
                <w:control r:id="rId109" w:name="DefaultOcxName723" w:shapeid="_x0000_i1253"/>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3A4180" w:rsidRPr="007776BE" w:rsidRDefault="008C3343" w:rsidP="00774FFE">
            <w:pPr>
              <w:jc w:val="center"/>
              <w:rPr>
                <w:color w:val="666666"/>
                <w:sz w:val="28"/>
                <w:szCs w:val="28"/>
              </w:rPr>
            </w:pPr>
            <w:r w:rsidRPr="007776BE">
              <w:rPr>
                <w:color w:val="666666"/>
                <w:sz w:val="28"/>
                <w:szCs w:val="28"/>
              </w:rPr>
              <w:object w:dxaOrig="0" w:dyaOrig="0">
                <v:shape id="_x0000_i1255" type="#_x0000_t75" style="width:20.25pt;height:18pt" o:ole="">
                  <v:imagedata r:id="rId8" o:title=""/>
                </v:shape>
                <w:control r:id="rId110" w:name="DefaultOcxName733" w:shapeid="_x0000_i1255"/>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3A4180" w:rsidRPr="007776BE" w:rsidRDefault="008C3343" w:rsidP="00774FFE">
            <w:pPr>
              <w:jc w:val="center"/>
              <w:rPr>
                <w:color w:val="666666"/>
                <w:sz w:val="28"/>
                <w:szCs w:val="28"/>
              </w:rPr>
            </w:pPr>
            <w:r w:rsidRPr="007776BE">
              <w:rPr>
                <w:color w:val="666666"/>
                <w:sz w:val="28"/>
                <w:szCs w:val="28"/>
              </w:rPr>
              <w:object w:dxaOrig="0" w:dyaOrig="0">
                <v:shape id="_x0000_i1257" type="#_x0000_t75" style="width:20.25pt;height:18pt" o:ole="">
                  <v:imagedata r:id="rId8" o:title=""/>
                </v:shape>
                <w:control r:id="rId111" w:name="DefaultOcxName743" w:shapeid="_x0000_i1257"/>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3A4180" w:rsidRPr="007776BE" w:rsidRDefault="008C3343" w:rsidP="00774FFE">
            <w:pPr>
              <w:jc w:val="center"/>
              <w:rPr>
                <w:color w:val="666666"/>
                <w:sz w:val="28"/>
                <w:szCs w:val="28"/>
              </w:rPr>
            </w:pPr>
            <w:r w:rsidRPr="007776BE">
              <w:rPr>
                <w:color w:val="666666"/>
                <w:sz w:val="28"/>
                <w:szCs w:val="28"/>
              </w:rPr>
              <w:object w:dxaOrig="0" w:dyaOrig="0">
                <v:shape id="_x0000_i1259" type="#_x0000_t75" style="width:20.25pt;height:18pt" o:ole="">
                  <v:imagedata r:id="rId8" o:title=""/>
                </v:shape>
                <w:control r:id="rId112" w:name="DefaultOcxName753" w:shapeid="_x0000_i1259"/>
              </w:object>
            </w:r>
          </w:p>
        </w:tc>
        <w:tc>
          <w:tcPr>
            <w:tcW w:w="0" w:type="auto"/>
            <w:tcBorders>
              <w:top w:val="single" w:sz="6" w:space="0" w:color="D3D8D3"/>
              <w:left w:val="nil"/>
              <w:bottom w:val="single" w:sz="6" w:space="0" w:color="D3D8D3"/>
              <w:right w:val="nil"/>
            </w:tcBorders>
            <w:tcMar>
              <w:top w:w="120" w:type="dxa"/>
              <w:left w:w="60" w:type="dxa"/>
              <w:bottom w:w="120" w:type="dxa"/>
              <w:right w:w="0" w:type="dxa"/>
            </w:tcMar>
            <w:vAlign w:val="center"/>
            <w:hideMark/>
          </w:tcPr>
          <w:p w:rsidR="003A4180" w:rsidRPr="007776BE" w:rsidRDefault="003A4180" w:rsidP="00774FFE">
            <w:pPr>
              <w:rPr>
                <w:color w:val="666666"/>
                <w:sz w:val="28"/>
                <w:szCs w:val="28"/>
              </w:rPr>
            </w:pPr>
          </w:p>
        </w:tc>
      </w:tr>
    </w:tbl>
    <w:p w:rsidR="00716064" w:rsidRDefault="00716064" w:rsidP="003A4180">
      <w:pPr>
        <w:spacing w:line="360" w:lineRule="auto"/>
        <w:jc w:val="both"/>
        <w:rPr>
          <w:sz w:val="28"/>
          <w:szCs w:val="28"/>
        </w:rPr>
      </w:pPr>
    </w:p>
    <w:p w:rsidR="003A4180" w:rsidRPr="00772AAF" w:rsidRDefault="003A4180" w:rsidP="003A4180">
      <w:pPr>
        <w:rPr>
          <w:bCs/>
          <w:i/>
          <w:color w:val="000000"/>
          <w:sz w:val="28"/>
          <w:szCs w:val="28"/>
        </w:rPr>
      </w:pPr>
      <w:r w:rsidRPr="00772AAF">
        <w:rPr>
          <w:bCs/>
          <w:i/>
          <w:color w:val="000000"/>
          <w:sz w:val="28"/>
          <w:szCs w:val="28"/>
        </w:rPr>
        <w:t xml:space="preserve">Какова вероятность того, что Вы порекомендуете </w:t>
      </w:r>
      <w:r>
        <w:rPr>
          <w:bCs/>
          <w:i/>
          <w:color w:val="000000"/>
          <w:sz w:val="28"/>
          <w:szCs w:val="28"/>
        </w:rPr>
        <w:t>водку «</w:t>
      </w:r>
      <w:r w:rsidR="003034B9">
        <w:rPr>
          <w:bCs/>
          <w:i/>
          <w:color w:val="000000"/>
          <w:sz w:val="28"/>
          <w:szCs w:val="28"/>
        </w:rPr>
        <w:t>Путинка»</w:t>
      </w:r>
      <w:r>
        <w:rPr>
          <w:bCs/>
          <w:i/>
          <w:color w:val="000000"/>
          <w:sz w:val="28"/>
          <w:szCs w:val="28"/>
        </w:rPr>
        <w:t xml:space="preserve"> </w:t>
      </w:r>
      <w:r w:rsidRPr="00772AAF">
        <w:rPr>
          <w:bCs/>
          <w:i/>
          <w:color w:val="000000"/>
          <w:sz w:val="28"/>
          <w:szCs w:val="28"/>
        </w:rPr>
        <w:t xml:space="preserve"> своим друзьям/коллегам/знакомым? по 10 -бальной шкале, где 1 - "ни в коем случае не буду рекомендовать", а 10 - "обязательно порекомендую" </w:t>
      </w:r>
    </w:p>
    <w:tbl>
      <w:tblPr>
        <w:tblW w:w="0" w:type="auto"/>
        <w:tblCellMar>
          <w:top w:w="75" w:type="dxa"/>
          <w:left w:w="75" w:type="dxa"/>
          <w:bottom w:w="75" w:type="dxa"/>
          <w:right w:w="75" w:type="dxa"/>
        </w:tblCellMar>
        <w:tblLook w:val="04A0"/>
      </w:tblPr>
      <w:tblGrid>
        <w:gridCol w:w="3697"/>
        <w:gridCol w:w="525"/>
        <w:gridCol w:w="480"/>
        <w:gridCol w:w="480"/>
        <w:gridCol w:w="480"/>
        <w:gridCol w:w="480"/>
        <w:gridCol w:w="480"/>
        <w:gridCol w:w="480"/>
        <w:gridCol w:w="480"/>
        <w:gridCol w:w="480"/>
        <w:gridCol w:w="480"/>
        <w:gridCol w:w="156"/>
      </w:tblGrid>
      <w:tr w:rsidR="003A4180" w:rsidRPr="007776BE" w:rsidTr="00774FFE">
        <w:tc>
          <w:tcPr>
            <w:tcW w:w="0" w:type="auto"/>
            <w:vAlign w:val="center"/>
            <w:hideMark/>
          </w:tcPr>
          <w:p w:rsidR="003A4180" w:rsidRPr="007776BE" w:rsidRDefault="003A4180" w:rsidP="00774FFE">
            <w:pPr>
              <w:jc w:val="center"/>
              <w:rPr>
                <w:sz w:val="28"/>
                <w:szCs w:val="28"/>
              </w:rPr>
            </w:pPr>
          </w:p>
        </w:tc>
        <w:tc>
          <w:tcPr>
            <w:tcW w:w="0" w:type="auto"/>
            <w:vAlign w:val="center"/>
            <w:hideMark/>
          </w:tcPr>
          <w:p w:rsidR="003A4180" w:rsidRPr="007776BE" w:rsidRDefault="003A4180" w:rsidP="00774FFE">
            <w:pPr>
              <w:jc w:val="center"/>
              <w:rPr>
                <w:sz w:val="28"/>
                <w:szCs w:val="28"/>
              </w:rPr>
            </w:pPr>
            <w:r w:rsidRPr="007776BE">
              <w:rPr>
                <w:sz w:val="28"/>
                <w:szCs w:val="28"/>
              </w:rPr>
              <w:t>1</w:t>
            </w:r>
          </w:p>
        </w:tc>
        <w:tc>
          <w:tcPr>
            <w:tcW w:w="0" w:type="auto"/>
            <w:vAlign w:val="center"/>
            <w:hideMark/>
          </w:tcPr>
          <w:p w:rsidR="003A4180" w:rsidRPr="007776BE" w:rsidRDefault="003A4180" w:rsidP="00774FFE">
            <w:pPr>
              <w:jc w:val="center"/>
              <w:rPr>
                <w:sz w:val="28"/>
                <w:szCs w:val="28"/>
              </w:rPr>
            </w:pPr>
            <w:r w:rsidRPr="007776BE">
              <w:rPr>
                <w:sz w:val="28"/>
                <w:szCs w:val="28"/>
              </w:rPr>
              <w:t>2</w:t>
            </w:r>
          </w:p>
        </w:tc>
        <w:tc>
          <w:tcPr>
            <w:tcW w:w="0" w:type="auto"/>
            <w:vAlign w:val="center"/>
            <w:hideMark/>
          </w:tcPr>
          <w:p w:rsidR="003A4180" w:rsidRPr="007776BE" w:rsidRDefault="003A4180" w:rsidP="00774FFE">
            <w:pPr>
              <w:jc w:val="center"/>
              <w:rPr>
                <w:sz w:val="28"/>
                <w:szCs w:val="28"/>
              </w:rPr>
            </w:pPr>
            <w:r w:rsidRPr="007776BE">
              <w:rPr>
                <w:sz w:val="28"/>
                <w:szCs w:val="28"/>
              </w:rPr>
              <w:t>3</w:t>
            </w:r>
          </w:p>
        </w:tc>
        <w:tc>
          <w:tcPr>
            <w:tcW w:w="0" w:type="auto"/>
            <w:vAlign w:val="center"/>
            <w:hideMark/>
          </w:tcPr>
          <w:p w:rsidR="003A4180" w:rsidRPr="007776BE" w:rsidRDefault="003A4180" w:rsidP="00774FFE">
            <w:pPr>
              <w:jc w:val="center"/>
              <w:rPr>
                <w:sz w:val="28"/>
                <w:szCs w:val="28"/>
              </w:rPr>
            </w:pPr>
            <w:r w:rsidRPr="007776BE">
              <w:rPr>
                <w:sz w:val="28"/>
                <w:szCs w:val="28"/>
              </w:rPr>
              <w:t>4</w:t>
            </w:r>
          </w:p>
        </w:tc>
        <w:tc>
          <w:tcPr>
            <w:tcW w:w="0" w:type="auto"/>
            <w:vAlign w:val="center"/>
            <w:hideMark/>
          </w:tcPr>
          <w:p w:rsidR="003A4180" w:rsidRPr="007776BE" w:rsidRDefault="003A4180" w:rsidP="00774FFE">
            <w:pPr>
              <w:jc w:val="center"/>
              <w:rPr>
                <w:sz w:val="28"/>
                <w:szCs w:val="28"/>
              </w:rPr>
            </w:pPr>
            <w:r w:rsidRPr="007776BE">
              <w:rPr>
                <w:sz w:val="28"/>
                <w:szCs w:val="28"/>
              </w:rPr>
              <w:t>5</w:t>
            </w:r>
          </w:p>
        </w:tc>
        <w:tc>
          <w:tcPr>
            <w:tcW w:w="0" w:type="auto"/>
            <w:vAlign w:val="center"/>
            <w:hideMark/>
          </w:tcPr>
          <w:p w:rsidR="003A4180" w:rsidRPr="007776BE" w:rsidRDefault="003A4180" w:rsidP="00774FFE">
            <w:pPr>
              <w:jc w:val="center"/>
              <w:rPr>
                <w:sz w:val="28"/>
                <w:szCs w:val="28"/>
              </w:rPr>
            </w:pPr>
            <w:r w:rsidRPr="007776BE">
              <w:rPr>
                <w:sz w:val="28"/>
                <w:szCs w:val="28"/>
              </w:rPr>
              <w:t>6</w:t>
            </w:r>
          </w:p>
        </w:tc>
        <w:tc>
          <w:tcPr>
            <w:tcW w:w="0" w:type="auto"/>
            <w:vAlign w:val="center"/>
            <w:hideMark/>
          </w:tcPr>
          <w:p w:rsidR="003A4180" w:rsidRPr="007776BE" w:rsidRDefault="003A4180" w:rsidP="00774FFE">
            <w:pPr>
              <w:jc w:val="center"/>
              <w:rPr>
                <w:sz w:val="28"/>
                <w:szCs w:val="28"/>
              </w:rPr>
            </w:pPr>
            <w:r w:rsidRPr="007776BE">
              <w:rPr>
                <w:sz w:val="28"/>
                <w:szCs w:val="28"/>
              </w:rPr>
              <w:t>7</w:t>
            </w:r>
          </w:p>
        </w:tc>
        <w:tc>
          <w:tcPr>
            <w:tcW w:w="0" w:type="auto"/>
            <w:vAlign w:val="center"/>
            <w:hideMark/>
          </w:tcPr>
          <w:p w:rsidR="003A4180" w:rsidRPr="007776BE" w:rsidRDefault="003A4180" w:rsidP="00774FFE">
            <w:pPr>
              <w:jc w:val="center"/>
              <w:rPr>
                <w:sz w:val="28"/>
                <w:szCs w:val="28"/>
              </w:rPr>
            </w:pPr>
            <w:r w:rsidRPr="007776BE">
              <w:rPr>
                <w:sz w:val="28"/>
                <w:szCs w:val="28"/>
              </w:rPr>
              <w:t>8</w:t>
            </w:r>
          </w:p>
        </w:tc>
        <w:tc>
          <w:tcPr>
            <w:tcW w:w="0" w:type="auto"/>
            <w:vAlign w:val="center"/>
            <w:hideMark/>
          </w:tcPr>
          <w:p w:rsidR="003A4180" w:rsidRPr="007776BE" w:rsidRDefault="003A4180" w:rsidP="00774FFE">
            <w:pPr>
              <w:jc w:val="center"/>
              <w:rPr>
                <w:sz w:val="28"/>
                <w:szCs w:val="28"/>
              </w:rPr>
            </w:pPr>
            <w:r w:rsidRPr="007776BE">
              <w:rPr>
                <w:sz w:val="28"/>
                <w:szCs w:val="28"/>
              </w:rPr>
              <w:t>9</w:t>
            </w:r>
          </w:p>
        </w:tc>
        <w:tc>
          <w:tcPr>
            <w:tcW w:w="0" w:type="auto"/>
            <w:vAlign w:val="center"/>
            <w:hideMark/>
          </w:tcPr>
          <w:p w:rsidR="003A4180" w:rsidRPr="007776BE" w:rsidRDefault="003A4180" w:rsidP="00774FFE">
            <w:pPr>
              <w:jc w:val="center"/>
              <w:rPr>
                <w:sz w:val="28"/>
                <w:szCs w:val="28"/>
              </w:rPr>
            </w:pPr>
            <w:r w:rsidRPr="007776BE">
              <w:rPr>
                <w:sz w:val="28"/>
                <w:szCs w:val="28"/>
              </w:rPr>
              <w:t>10</w:t>
            </w:r>
          </w:p>
        </w:tc>
        <w:tc>
          <w:tcPr>
            <w:tcW w:w="0" w:type="auto"/>
            <w:vAlign w:val="center"/>
            <w:hideMark/>
          </w:tcPr>
          <w:p w:rsidR="003A4180" w:rsidRPr="007776BE" w:rsidRDefault="003A4180" w:rsidP="00774FFE">
            <w:pPr>
              <w:jc w:val="center"/>
              <w:rPr>
                <w:sz w:val="28"/>
                <w:szCs w:val="28"/>
              </w:rPr>
            </w:pPr>
          </w:p>
        </w:tc>
      </w:tr>
      <w:tr w:rsidR="003A4180" w:rsidRPr="007776BE" w:rsidTr="00774FFE">
        <w:tc>
          <w:tcPr>
            <w:tcW w:w="0" w:type="auto"/>
            <w:tcBorders>
              <w:top w:val="single" w:sz="6" w:space="0" w:color="D3D8D3"/>
              <w:left w:val="nil"/>
              <w:bottom w:val="single" w:sz="6" w:space="0" w:color="D3D8D3"/>
              <w:right w:val="nil"/>
            </w:tcBorders>
            <w:tcMar>
              <w:top w:w="120" w:type="dxa"/>
              <w:left w:w="0" w:type="dxa"/>
              <w:bottom w:w="120" w:type="dxa"/>
              <w:right w:w="60" w:type="dxa"/>
            </w:tcMar>
            <w:vAlign w:val="center"/>
            <w:hideMark/>
          </w:tcPr>
          <w:p w:rsidR="003A4180" w:rsidRPr="007776BE" w:rsidRDefault="003A4180" w:rsidP="00774FFE">
            <w:pPr>
              <w:jc w:val="right"/>
              <w:rPr>
                <w:color w:val="666666"/>
                <w:sz w:val="28"/>
                <w:szCs w:val="28"/>
              </w:rPr>
            </w:pPr>
            <w:r w:rsidRPr="007776BE">
              <w:rPr>
                <w:color w:val="666666"/>
                <w:sz w:val="28"/>
                <w:szCs w:val="28"/>
              </w:rPr>
              <w:t>Выберите значение от 1 до 10.</w: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3A4180" w:rsidRPr="007776BE" w:rsidRDefault="008C3343" w:rsidP="00774FFE">
            <w:pPr>
              <w:jc w:val="center"/>
              <w:rPr>
                <w:color w:val="666666"/>
                <w:sz w:val="28"/>
                <w:szCs w:val="28"/>
              </w:rPr>
            </w:pPr>
            <w:r w:rsidRPr="007776BE">
              <w:rPr>
                <w:color w:val="666666"/>
                <w:sz w:val="28"/>
                <w:szCs w:val="28"/>
              </w:rPr>
              <w:object w:dxaOrig="0" w:dyaOrig="0">
                <v:shape id="_x0000_i1261" type="#_x0000_t75" style="width:20.25pt;height:18pt" o:ole="">
                  <v:imagedata r:id="rId8" o:title=""/>
                </v:shape>
                <w:control r:id="rId113" w:name="DefaultOcxName664" w:shapeid="_x0000_i1261"/>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3A4180" w:rsidRPr="007776BE" w:rsidRDefault="008C3343" w:rsidP="00774FFE">
            <w:pPr>
              <w:jc w:val="center"/>
              <w:rPr>
                <w:color w:val="666666"/>
                <w:sz w:val="28"/>
                <w:szCs w:val="28"/>
              </w:rPr>
            </w:pPr>
            <w:r w:rsidRPr="007776BE">
              <w:rPr>
                <w:color w:val="666666"/>
                <w:sz w:val="28"/>
                <w:szCs w:val="28"/>
              </w:rPr>
              <w:object w:dxaOrig="0" w:dyaOrig="0">
                <v:shape id="_x0000_i1263" type="#_x0000_t75" style="width:20.25pt;height:18pt" o:ole="">
                  <v:imagedata r:id="rId8" o:title=""/>
                </v:shape>
                <w:control r:id="rId114" w:name="DefaultOcxName674" w:shapeid="_x0000_i1263"/>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3A4180" w:rsidRPr="007776BE" w:rsidRDefault="008C3343" w:rsidP="00774FFE">
            <w:pPr>
              <w:jc w:val="center"/>
              <w:rPr>
                <w:color w:val="666666"/>
                <w:sz w:val="28"/>
                <w:szCs w:val="28"/>
              </w:rPr>
            </w:pPr>
            <w:r w:rsidRPr="007776BE">
              <w:rPr>
                <w:color w:val="666666"/>
                <w:sz w:val="28"/>
                <w:szCs w:val="28"/>
              </w:rPr>
              <w:object w:dxaOrig="0" w:dyaOrig="0">
                <v:shape id="_x0000_i1265" type="#_x0000_t75" style="width:20.25pt;height:18pt" o:ole="">
                  <v:imagedata r:id="rId8" o:title=""/>
                </v:shape>
                <w:control r:id="rId115" w:name="DefaultOcxName684" w:shapeid="_x0000_i1265"/>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3A4180" w:rsidRPr="007776BE" w:rsidRDefault="008C3343" w:rsidP="00774FFE">
            <w:pPr>
              <w:jc w:val="center"/>
              <w:rPr>
                <w:color w:val="666666"/>
                <w:sz w:val="28"/>
                <w:szCs w:val="28"/>
              </w:rPr>
            </w:pPr>
            <w:r w:rsidRPr="007776BE">
              <w:rPr>
                <w:color w:val="666666"/>
                <w:sz w:val="28"/>
                <w:szCs w:val="28"/>
              </w:rPr>
              <w:object w:dxaOrig="0" w:dyaOrig="0">
                <v:shape id="_x0000_i1267" type="#_x0000_t75" style="width:20.25pt;height:18pt" o:ole="">
                  <v:imagedata r:id="rId8" o:title=""/>
                </v:shape>
                <w:control r:id="rId116" w:name="DefaultOcxName694" w:shapeid="_x0000_i1267"/>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3A4180" w:rsidRPr="007776BE" w:rsidRDefault="008C3343" w:rsidP="00774FFE">
            <w:pPr>
              <w:jc w:val="center"/>
              <w:rPr>
                <w:color w:val="666666"/>
                <w:sz w:val="28"/>
                <w:szCs w:val="28"/>
              </w:rPr>
            </w:pPr>
            <w:r w:rsidRPr="007776BE">
              <w:rPr>
                <w:color w:val="666666"/>
                <w:sz w:val="28"/>
                <w:szCs w:val="28"/>
              </w:rPr>
              <w:object w:dxaOrig="0" w:dyaOrig="0">
                <v:shape id="_x0000_i1269" type="#_x0000_t75" style="width:20.25pt;height:18pt" o:ole="">
                  <v:imagedata r:id="rId8" o:title=""/>
                </v:shape>
                <w:control r:id="rId117" w:name="DefaultOcxName704" w:shapeid="_x0000_i1269"/>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3A4180" w:rsidRPr="007776BE" w:rsidRDefault="008C3343" w:rsidP="00774FFE">
            <w:pPr>
              <w:jc w:val="center"/>
              <w:rPr>
                <w:color w:val="666666"/>
                <w:sz w:val="28"/>
                <w:szCs w:val="28"/>
              </w:rPr>
            </w:pPr>
            <w:r w:rsidRPr="007776BE">
              <w:rPr>
                <w:color w:val="666666"/>
                <w:sz w:val="28"/>
                <w:szCs w:val="28"/>
              </w:rPr>
              <w:object w:dxaOrig="0" w:dyaOrig="0">
                <v:shape id="_x0000_i1271" type="#_x0000_t75" style="width:20.25pt;height:18pt" o:ole="">
                  <v:imagedata r:id="rId8" o:title=""/>
                </v:shape>
                <w:control r:id="rId118" w:name="DefaultOcxName7114" w:shapeid="_x0000_i1271"/>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3A4180" w:rsidRPr="007776BE" w:rsidRDefault="008C3343" w:rsidP="00774FFE">
            <w:pPr>
              <w:jc w:val="center"/>
              <w:rPr>
                <w:color w:val="666666"/>
                <w:sz w:val="28"/>
                <w:szCs w:val="28"/>
              </w:rPr>
            </w:pPr>
            <w:r w:rsidRPr="007776BE">
              <w:rPr>
                <w:color w:val="666666"/>
                <w:sz w:val="28"/>
                <w:szCs w:val="28"/>
              </w:rPr>
              <w:object w:dxaOrig="0" w:dyaOrig="0">
                <v:shape id="_x0000_i1273" type="#_x0000_t75" style="width:20.25pt;height:18pt" o:ole="">
                  <v:imagedata r:id="rId8" o:title=""/>
                </v:shape>
                <w:control r:id="rId119" w:name="DefaultOcxName724" w:shapeid="_x0000_i1273"/>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3A4180" w:rsidRPr="007776BE" w:rsidRDefault="008C3343" w:rsidP="00774FFE">
            <w:pPr>
              <w:jc w:val="center"/>
              <w:rPr>
                <w:color w:val="666666"/>
                <w:sz w:val="28"/>
                <w:szCs w:val="28"/>
              </w:rPr>
            </w:pPr>
            <w:r w:rsidRPr="007776BE">
              <w:rPr>
                <w:color w:val="666666"/>
                <w:sz w:val="28"/>
                <w:szCs w:val="28"/>
              </w:rPr>
              <w:object w:dxaOrig="0" w:dyaOrig="0">
                <v:shape id="_x0000_i1275" type="#_x0000_t75" style="width:20.25pt;height:18pt" o:ole="">
                  <v:imagedata r:id="rId8" o:title=""/>
                </v:shape>
                <w:control r:id="rId120" w:name="DefaultOcxName734" w:shapeid="_x0000_i1275"/>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3A4180" w:rsidRPr="007776BE" w:rsidRDefault="008C3343" w:rsidP="00774FFE">
            <w:pPr>
              <w:jc w:val="center"/>
              <w:rPr>
                <w:color w:val="666666"/>
                <w:sz w:val="28"/>
                <w:szCs w:val="28"/>
              </w:rPr>
            </w:pPr>
            <w:r w:rsidRPr="007776BE">
              <w:rPr>
                <w:color w:val="666666"/>
                <w:sz w:val="28"/>
                <w:szCs w:val="28"/>
              </w:rPr>
              <w:object w:dxaOrig="0" w:dyaOrig="0">
                <v:shape id="_x0000_i1277" type="#_x0000_t75" style="width:20.25pt;height:18pt" o:ole="">
                  <v:imagedata r:id="rId8" o:title=""/>
                </v:shape>
                <w:control r:id="rId121" w:name="DefaultOcxName744" w:shapeid="_x0000_i1277"/>
              </w:object>
            </w:r>
          </w:p>
        </w:tc>
        <w:tc>
          <w:tcPr>
            <w:tcW w:w="0" w:type="auto"/>
            <w:tcBorders>
              <w:top w:val="single" w:sz="6" w:space="0" w:color="D3D8D3"/>
              <w:left w:val="nil"/>
              <w:bottom w:val="single" w:sz="6" w:space="0" w:color="D3D8D3"/>
              <w:right w:val="nil"/>
            </w:tcBorders>
            <w:tcMar>
              <w:top w:w="120" w:type="dxa"/>
              <w:left w:w="0" w:type="dxa"/>
              <w:bottom w:w="120" w:type="dxa"/>
            </w:tcMar>
            <w:vAlign w:val="center"/>
            <w:hideMark/>
          </w:tcPr>
          <w:p w:rsidR="003A4180" w:rsidRPr="007776BE" w:rsidRDefault="008C3343" w:rsidP="00774FFE">
            <w:pPr>
              <w:jc w:val="center"/>
              <w:rPr>
                <w:color w:val="666666"/>
                <w:sz w:val="28"/>
                <w:szCs w:val="28"/>
              </w:rPr>
            </w:pPr>
            <w:r w:rsidRPr="007776BE">
              <w:rPr>
                <w:color w:val="666666"/>
                <w:sz w:val="28"/>
                <w:szCs w:val="28"/>
              </w:rPr>
              <w:object w:dxaOrig="0" w:dyaOrig="0">
                <v:shape id="_x0000_i1279" type="#_x0000_t75" style="width:20.25pt;height:18pt" o:ole="">
                  <v:imagedata r:id="rId8" o:title=""/>
                </v:shape>
                <w:control r:id="rId122" w:name="DefaultOcxName754" w:shapeid="_x0000_i1279"/>
              </w:object>
            </w:r>
          </w:p>
        </w:tc>
        <w:tc>
          <w:tcPr>
            <w:tcW w:w="0" w:type="auto"/>
            <w:tcBorders>
              <w:top w:val="single" w:sz="6" w:space="0" w:color="D3D8D3"/>
              <w:left w:val="nil"/>
              <w:bottom w:val="single" w:sz="6" w:space="0" w:color="D3D8D3"/>
              <w:right w:val="nil"/>
            </w:tcBorders>
            <w:tcMar>
              <w:top w:w="120" w:type="dxa"/>
              <w:left w:w="60" w:type="dxa"/>
              <w:bottom w:w="120" w:type="dxa"/>
              <w:right w:w="0" w:type="dxa"/>
            </w:tcMar>
            <w:vAlign w:val="center"/>
            <w:hideMark/>
          </w:tcPr>
          <w:p w:rsidR="003A4180" w:rsidRPr="007776BE" w:rsidRDefault="003A4180" w:rsidP="00774FFE">
            <w:pPr>
              <w:rPr>
                <w:color w:val="666666"/>
                <w:sz w:val="28"/>
                <w:szCs w:val="28"/>
              </w:rPr>
            </w:pPr>
          </w:p>
        </w:tc>
      </w:tr>
    </w:tbl>
    <w:p w:rsidR="003A4180" w:rsidRPr="003A4180" w:rsidRDefault="003A4180" w:rsidP="003A4180">
      <w:pPr>
        <w:spacing w:line="360" w:lineRule="auto"/>
        <w:jc w:val="both"/>
        <w:rPr>
          <w:sz w:val="28"/>
          <w:szCs w:val="28"/>
        </w:rPr>
      </w:pPr>
    </w:p>
    <w:p w:rsidR="001E24A8" w:rsidRPr="00AF34F0" w:rsidRDefault="001E24A8" w:rsidP="001E24A8">
      <w:pPr>
        <w:spacing w:line="360" w:lineRule="auto"/>
        <w:jc w:val="both"/>
        <w:rPr>
          <w:bCs/>
          <w:color w:val="000000"/>
          <w:sz w:val="28"/>
          <w:szCs w:val="28"/>
          <w:shd w:val="clear" w:color="auto" w:fill="FFFFFF"/>
        </w:rPr>
      </w:pPr>
    </w:p>
    <w:sectPr w:rsidR="001E24A8" w:rsidRPr="00AF34F0" w:rsidSect="0009660C">
      <w:footerReference w:type="default" r:id="rId123"/>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ED8" w:rsidRDefault="00E42ED8" w:rsidP="00BD5B33">
      <w:r>
        <w:separator/>
      </w:r>
    </w:p>
  </w:endnote>
  <w:endnote w:type="continuationSeparator" w:id="0">
    <w:p w:rsidR="00E42ED8" w:rsidRDefault="00E42ED8" w:rsidP="00BD5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28787"/>
      <w:docPartObj>
        <w:docPartGallery w:val="Page Numbers (Bottom of Page)"/>
        <w:docPartUnique/>
      </w:docPartObj>
    </w:sdtPr>
    <w:sdtContent>
      <w:p w:rsidR="00E42ED8" w:rsidRDefault="008C3343">
        <w:pPr>
          <w:pStyle w:val="ad"/>
          <w:jc w:val="center"/>
        </w:pPr>
        <w:fldSimple w:instr=" PAGE   \* MERGEFORMAT ">
          <w:r w:rsidR="00654DBB">
            <w:rPr>
              <w:noProof/>
            </w:rPr>
            <w:t>62</w:t>
          </w:r>
        </w:fldSimple>
      </w:p>
    </w:sdtContent>
  </w:sdt>
  <w:p w:rsidR="00E42ED8" w:rsidRDefault="00E42ED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ED8" w:rsidRDefault="00E42ED8" w:rsidP="00BD5B33">
      <w:r>
        <w:separator/>
      </w:r>
    </w:p>
  </w:footnote>
  <w:footnote w:type="continuationSeparator" w:id="0">
    <w:p w:rsidR="00E42ED8" w:rsidRDefault="00E42ED8" w:rsidP="00BD5B33">
      <w:r>
        <w:continuationSeparator/>
      </w:r>
    </w:p>
  </w:footnote>
  <w:footnote w:id="1">
    <w:p w:rsidR="00E42ED8" w:rsidRPr="00202958" w:rsidRDefault="00E42ED8" w:rsidP="00202958">
      <w:pPr>
        <w:spacing w:line="480" w:lineRule="auto"/>
        <w:rPr>
          <w:sz w:val="20"/>
          <w:szCs w:val="20"/>
          <w:lang w:val="en-US"/>
        </w:rPr>
      </w:pPr>
      <w:r>
        <w:rPr>
          <w:rStyle w:val="a6"/>
        </w:rPr>
        <w:footnoteRef/>
      </w:r>
      <w:r w:rsidRPr="003E49DA">
        <w:rPr>
          <w:lang w:val="en-US"/>
        </w:rPr>
        <w:t xml:space="preserve"> </w:t>
      </w:r>
      <w:r w:rsidRPr="00BB7F5D">
        <w:rPr>
          <w:sz w:val="20"/>
          <w:szCs w:val="20"/>
          <w:lang w:val="en-US"/>
        </w:rPr>
        <w:t>Reichheld</w:t>
      </w:r>
      <w:r w:rsidRPr="003E49DA">
        <w:rPr>
          <w:sz w:val="20"/>
          <w:szCs w:val="20"/>
          <w:lang w:val="en-US"/>
        </w:rPr>
        <w:t xml:space="preserve">, </w:t>
      </w:r>
      <w:r w:rsidRPr="00BB7F5D">
        <w:rPr>
          <w:sz w:val="20"/>
          <w:szCs w:val="20"/>
          <w:lang w:val="en-US"/>
        </w:rPr>
        <w:t>Frederick</w:t>
      </w:r>
      <w:r w:rsidRPr="003E49DA">
        <w:rPr>
          <w:sz w:val="20"/>
          <w:szCs w:val="20"/>
          <w:lang w:val="en-US"/>
        </w:rPr>
        <w:t xml:space="preserve">  </w:t>
      </w:r>
      <w:r w:rsidRPr="00BB7F5D">
        <w:rPr>
          <w:sz w:val="20"/>
          <w:szCs w:val="20"/>
          <w:lang w:val="en-US"/>
        </w:rPr>
        <w:t>F</w:t>
      </w:r>
      <w:r w:rsidRPr="003E49DA">
        <w:rPr>
          <w:sz w:val="20"/>
          <w:szCs w:val="20"/>
          <w:lang w:val="en-US"/>
        </w:rPr>
        <w:t xml:space="preserve">. (1996), </w:t>
      </w:r>
      <w:r>
        <w:rPr>
          <w:sz w:val="20"/>
          <w:szCs w:val="20"/>
          <w:lang w:val="en-US"/>
        </w:rPr>
        <w:t>The</w:t>
      </w:r>
      <w:r w:rsidRPr="003E49DA">
        <w:rPr>
          <w:sz w:val="20"/>
          <w:szCs w:val="20"/>
          <w:lang w:val="en-US"/>
        </w:rPr>
        <w:t xml:space="preserve"> </w:t>
      </w:r>
      <w:r>
        <w:rPr>
          <w:sz w:val="20"/>
          <w:szCs w:val="20"/>
          <w:lang w:val="en-US"/>
        </w:rPr>
        <w:t>Loyalty</w:t>
      </w:r>
      <w:r w:rsidRPr="003E49DA">
        <w:rPr>
          <w:sz w:val="20"/>
          <w:szCs w:val="20"/>
          <w:lang w:val="en-US"/>
        </w:rPr>
        <w:t xml:space="preserve"> </w:t>
      </w:r>
      <w:r>
        <w:rPr>
          <w:sz w:val="20"/>
          <w:szCs w:val="20"/>
          <w:lang w:val="en-US"/>
        </w:rPr>
        <w:t>Effect</w:t>
      </w:r>
      <w:r w:rsidRPr="003E49DA">
        <w:rPr>
          <w:sz w:val="20"/>
          <w:szCs w:val="20"/>
          <w:lang w:val="en-US"/>
        </w:rPr>
        <w:t xml:space="preserve">. </w:t>
      </w:r>
      <w:r>
        <w:rPr>
          <w:sz w:val="20"/>
          <w:szCs w:val="20"/>
          <w:lang w:val="en-US"/>
        </w:rPr>
        <w:t>Boston, MA:</w:t>
      </w:r>
      <w:r w:rsidRPr="00BB7F5D">
        <w:rPr>
          <w:sz w:val="20"/>
          <w:szCs w:val="20"/>
          <w:lang w:val="en-US"/>
        </w:rPr>
        <w:t>Harvard  Business School Press.</w:t>
      </w:r>
    </w:p>
  </w:footnote>
  <w:footnote w:id="2">
    <w:p w:rsidR="00E42ED8" w:rsidRDefault="00E42ED8" w:rsidP="0043335A">
      <w:pPr>
        <w:pStyle w:val="a4"/>
      </w:pPr>
      <w:r>
        <w:rPr>
          <w:rStyle w:val="a6"/>
        </w:rPr>
        <w:footnoteRef/>
      </w:r>
      <w:r>
        <w:t xml:space="preserve"> </w:t>
      </w:r>
      <w:r w:rsidRPr="00A9092B">
        <w:rPr>
          <w:rFonts w:ascii="Times New Roman" w:hAnsi="Times New Roman"/>
        </w:rPr>
        <w:t>http://www.iso.org</w:t>
      </w:r>
      <w:r w:rsidRPr="00F944DF">
        <w:rPr>
          <w:rFonts w:ascii="Times New Roman" w:hAnsi="Times New Roman"/>
        </w:rPr>
        <w:t xml:space="preserve">. Официальный сайт международной организации по стандартизации. </w:t>
      </w:r>
    </w:p>
  </w:footnote>
  <w:footnote w:id="3">
    <w:p w:rsidR="00E42ED8" w:rsidRPr="0043335A" w:rsidRDefault="00E42ED8" w:rsidP="0043335A">
      <w:pPr>
        <w:pStyle w:val="a4"/>
        <w:rPr>
          <w:lang w:val="en-US"/>
        </w:rPr>
      </w:pPr>
      <w:r>
        <w:rPr>
          <w:rStyle w:val="a6"/>
        </w:rPr>
        <w:footnoteRef/>
      </w:r>
      <w:r w:rsidRPr="0043335A">
        <w:rPr>
          <w:lang w:val="en-US"/>
        </w:rPr>
        <w:t xml:space="preserve"> Tse, David K. and Peter C. Wilton</w:t>
      </w:r>
      <w:r>
        <w:rPr>
          <w:lang w:val="en-US"/>
        </w:rPr>
        <w:t xml:space="preserve">  (1988), "Models  of Consumer </w:t>
      </w:r>
      <w:r w:rsidRPr="0043335A">
        <w:rPr>
          <w:lang w:val="en-US"/>
        </w:rPr>
        <w:t>Satisfaction  Formation:  An Ext</w:t>
      </w:r>
      <w:r>
        <w:rPr>
          <w:lang w:val="en-US"/>
        </w:rPr>
        <w:t xml:space="preserve">ension,"  Journal of Marketing </w:t>
      </w:r>
      <w:r w:rsidRPr="0043335A">
        <w:rPr>
          <w:lang w:val="en-US"/>
        </w:rPr>
        <w:t>Research,  25 (May), 204-12.</w:t>
      </w:r>
    </w:p>
  </w:footnote>
  <w:footnote w:id="4">
    <w:p w:rsidR="00E42ED8" w:rsidRPr="00912263" w:rsidRDefault="00E42ED8" w:rsidP="00912263">
      <w:pPr>
        <w:pStyle w:val="a4"/>
        <w:rPr>
          <w:lang w:val="en-US"/>
        </w:rPr>
      </w:pPr>
      <w:r>
        <w:rPr>
          <w:rStyle w:val="a6"/>
        </w:rPr>
        <w:footnoteRef/>
      </w:r>
      <w:r w:rsidRPr="00912263">
        <w:rPr>
          <w:lang w:val="en-US"/>
        </w:rPr>
        <w:t xml:space="preserve"> Kimble</w:t>
      </w:r>
      <w:r>
        <w:rPr>
          <w:lang w:val="en-US"/>
        </w:rPr>
        <w:t>,</w:t>
      </w:r>
      <w:r w:rsidRPr="002F5ECF">
        <w:rPr>
          <w:lang w:val="en-US"/>
        </w:rPr>
        <w:t xml:space="preserve"> </w:t>
      </w:r>
      <w:r w:rsidRPr="00912263">
        <w:rPr>
          <w:lang w:val="en-US"/>
        </w:rPr>
        <w:t>Gregory</w:t>
      </w:r>
      <w:r>
        <w:rPr>
          <w:lang w:val="en-US"/>
        </w:rPr>
        <w:t xml:space="preserve"> </w:t>
      </w:r>
      <w:r w:rsidRPr="00912263">
        <w:rPr>
          <w:lang w:val="en-US"/>
        </w:rPr>
        <w:t xml:space="preserve">A. </w:t>
      </w:r>
      <w:r>
        <w:rPr>
          <w:lang w:val="en-US"/>
        </w:rPr>
        <w:t xml:space="preserve"> (2000)</w:t>
      </w:r>
      <w:r w:rsidRPr="00912263">
        <w:rPr>
          <w:lang w:val="en-US"/>
        </w:rPr>
        <w:t xml:space="preserve"> </w:t>
      </w:r>
      <w:r>
        <w:rPr>
          <w:lang w:val="en-US"/>
        </w:rPr>
        <w:t xml:space="preserve">  </w:t>
      </w:r>
      <w:r w:rsidRPr="00912263">
        <w:rPr>
          <w:lang w:val="en-US"/>
        </w:rPr>
        <w:t>Beha</w:t>
      </w:r>
      <w:r>
        <w:rPr>
          <w:lang w:val="en-US"/>
        </w:rPr>
        <w:t xml:space="preserve">viorism and Unity in Psychology </w:t>
      </w:r>
      <w:r w:rsidRPr="00912263">
        <w:rPr>
          <w:lang w:val="en-US"/>
        </w:rPr>
        <w:t xml:space="preserve">Current Directions in Psychological Science, Vol. 9, </w:t>
      </w:r>
      <w:r>
        <w:rPr>
          <w:lang w:val="en-US"/>
        </w:rPr>
        <w:t>No. 6 (Dec.), pp. 208-212</w:t>
      </w:r>
    </w:p>
  </w:footnote>
  <w:footnote w:id="5">
    <w:p w:rsidR="00E42ED8" w:rsidRPr="008A6563" w:rsidRDefault="00E42ED8" w:rsidP="00733872">
      <w:pPr>
        <w:pStyle w:val="a4"/>
        <w:rPr>
          <w:lang w:val="en-US"/>
        </w:rPr>
      </w:pPr>
      <w:r>
        <w:rPr>
          <w:rStyle w:val="a6"/>
        </w:rPr>
        <w:footnoteRef/>
      </w:r>
      <w:r w:rsidRPr="00733872">
        <w:rPr>
          <w:lang w:val="en-US"/>
        </w:rPr>
        <w:t xml:space="preserve"> Jacoby,  Jacob  and  Robert  W. Chestnut  (1978), Brand  Loyalty.  </w:t>
      </w:r>
      <w:r w:rsidRPr="008A6563">
        <w:rPr>
          <w:lang w:val="en-US"/>
        </w:rPr>
        <w:t xml:space="preserve">New </w:t>
      </w:r>
      <w:r w:rsidRPr="00733872">
        <w:rPr>
          <w:lang w:val="en-US"/>
        </w:rPr>
        <w:t>York:  John Wiley &amp; Sons.</w:t>
      </w:r>
    </w:p>
  </w:footnote>
  <w:footnote w:id="6">
    <w:p w:rsidR="00E42ED8" w:rsidRPr="00674844" w:rsidRDefault="00E42ED8" w:rsidP="00674844">
      <w:pPr>
        <w:pStyle w:val="a4"/>
        <w:rPr>
          <w:lang w:val="en-US"/>
        </w:rPr>
      </w:pPr>
      <w:r>
        <w:rPr>
          <w:rStyle w:val="a6"/>
        </w:rPr>
        <w:footnoteRef/>
      </w:r>
      <w:r w:rsidRPr="00674844">
        <w:rPr>
          <w:lang w:val="en-US"/>
        </w:rPr>
        <w:t xml:space="preserve"> Tellis, Gerard J.  (1988),  "Adve</w:t>
      </w:r>
      <w:r>
        <w:rPr>
          <w:lang w:val="en-US"/>
        </w:rPr>
        <w:t xml:space="preserve">rtising Exposure, Loyalty, and </w:t>
      </w:r>
      <w:r w:rsidRPr="00674844">
        <w:rPr>
          <w:lang w:val="en-US"/>
        </w:rPr>
        <w:t>Brand Purchase:  A Two-Stag</w:t>
      </w:r>
      <w:r>
        <w:rPr>
          <w:lang w:val="en-US"/>
        </w:rPr>
        <w:t xml:space="preserve">e Model of Choice," Journal of </w:t>
      </w:r>
      <w:r w:rsidRPr="00674844">
        <w:rPr>
          <w:lang w:val="en-US"/>
        </w:rPr>
        <w:t>Marketing  Research,  25 (May), 134-44.</w:t>
      </w:r>
    </w:p>
  </w:footnote>
  <w:footnote w:id="7">
    <w:p w:rsidR="00E42ED8" w:rsidRPr="002F0807" w:rsidRDefault="00E42ED8" w:rsidP="002F0807">
      <w:pPr>
        <w:pStyle w:val="a4"/>
        <w:rPr>
          <w:lang w:val="en-US"/>
        </w:rPr>
      </w:pPr>
      <w:r>
        <w:rPr>
          <w:rStyle w:val="a6"/>
        </w:rPr>
        <w:footnoteRef/>
      </w:r>
      <w:r w:rsidRPr="002F0807">
        <w:rPr>
          <w:lang w:val="en-US"/>
        </w:rPr>
        <w:t xml:space="preserve"> Newman,  Joseph W. and Richard  A.</w:t>
      </w:r>
      <w:r>
        <w:rPr>
          <w:lang w:val="en-US"/>
        </w:rPr>
        <w:t xml:space="preserve"> Werbel  (1973), "Multivariate </w:t>
      </w:r>
      <w:r w:rsidRPr="002F0807">
        <w:rPr>
          <w:lang w:val="en-US"/>
        </w:rPr>
        <w:t>Analys</w:t>
      </w:r>
      <w:r>
        <w:rPr>
          <w:lang w:val="en-US"/>
        </w:rPr>
        <w:t>is of Brand  Loyalty  for Major Household  Appliances," J</w:t>
      </w:r>
      <w:r w:rsidRPr="002F0807">
        <w:rPr>
          <w:lang w:val="en-US"/>
        </w:rPr>
        <w:t>ournal  of Marketing  Research,  10  (November),  404-409.</w:t>
      </w:r>
    </w:p>
  </w:footnote>
  <w:footnote w:id="8">
    <w:p w:rsidR="00E42ED8" w:rsidRPr="00EE3A38" w:rsidRDefault="00E42ED8">
      <w:pPr>
        <w:pStyle w:val="a4"/>
        <w:rPr>
          <w:lang w:val="en-US"/>
        </w:rPr>
      </w:pPr>
      <w:r>
        <w:rPr>
          <w:rStyle w:val="a6"/>
        </w:rPr>
        <w:footnoteRef/>
      </w:r>
      <w:r w:rsidRPr="0013312D">
        <w:rPr>
          <w:lang w:val="en-US"/>
        </w:rPr>
        <w:t xml:space="preserve"> </w:t>
      </w:r>
      <w:r w:rsidRPr="00E44D4C">
        <w:rPr>
          <w:lang w:val="en-US"/>
        </w:rPr>
        <w:t>Oliver,  Richard  L.</w:t>
      </w:r>
      <w:r>
        <w:rPr>
          <w:lang w:val="en-US"/>
        </w:rPr>
        <w:t xml:space="preserve"> </w:t>
      </w:r>
      <w:r w:rsidRPr="00E44D4C">
        <w:rPr>
          <w:lang w:val="en-US"/>
        </w:rPr>
        <w:t>(1997), Satisfaction:  A Beha</w:t>
      </w:r>
      <w:r>
        <w:rPr>
          <w:lang w:val="en-US"/>
        </w:rPr>
        <w:t>vioral  Perspective  on the Con</w:t>
      </w:r>
      <w:r w:rsidRPr="00E44D4C">
        <w:rPr>
          <w:lang w:val="en-US"/>
        </w:rPr>
        <w:t>sumer. New York:  Irwin/McGraw-Hil</w:t>
      </w:r>
    </w:p>
  </w:footnote>
  <w:footnote w:id="9">
    <w:p w:rsidR="00E42ED8" w:rsidRPr="00AF4277" w:rsidRDefault="00E42ED8" w:rsidP="002A2C50">
      <w:pPr>
        <w:rPr>
          <w:sz w:val="28"/>
          <w:szCs w:val="28"/>
          <w:lang w:val="en-US"/>
        </w:rPr>
      </w:pPr>
      <w:r>
        <w:rPr>
          <w:rStyle w:val="a6"/>
        </w:rPr>
        <w:footnoteRef/>
      </w:r>
      <w:r w:rsidRPr="00AF4277">
        <w:rPr>
          <w:sz w:val="20"/>
          <w:szCs w:val="20"/>
          <w:lang w:val="en-US"/>
        </w:rPr>
        <w:t>Oliver, Richard L.  (1999). Whence Consumer Loyalty? Journal of Marketing, Vol. 63, Fundamental Issues and Directions for Marketing, pp. 33-44.</w:t>
      </w:r>
    </w:p>
  </w:footnote>
  <w:footnote w:id="10">
    <w:p w:rsidR="00E42ED8" w:rsidRPr="00E44D4C" w:rsidRDefault="00E42ED8" w:rsidP="00E44D4C">
      <w:pPr>
        <w:pStyle w:val="a4"/>
        <w:rPr>
          <w:lang w:val="en-US"/>
        </w:rPr>
      </w:pPr>
      <w:r>
        <w:rPr>
          <w:rStyle w:val="a6"/>
        </w:rPr>
        <w:footnoteRef/>
      </w:r>
      <w:r w:rsidRPr="00E44D4C">
        <w:rPr>
          <w:lang w:val="en-US"/>
        </w:rPr>
        <w:t xml:space="preserve"> Oliver,  Richard  L.</w:t>
      </w:r>
      <w:r>
        <w:rPr>
          <w:lang w:val="en-US"/>
        </w:rPr>
        <w:t xml:space="preserve"> </w:t>
      </w:r>
      <w:r w:rsidRPr="00E44D4C">
        <w:rPr>
          <w:lang w:val="en-US"/>
        </w:rPr>
        <w:t>(1997), Satisfaction:  A Beha</w:t>
      </w:r>
      <w:r>
        <w:rPr>
          <w:lang w:val="en-US"/>
        </w:rPr>
        <w:t>vioral  Perspective  on the Con</w:t>
      </w:r>
      <w:r w:rsidRPr="00E44D4C">
        <w:rPr>
          <w:lang w:val="en-US"/>
        </w:rPr>
        <w:t>sumer. New York:  Irwin/McGraw-Hil</w:t>
      </w:r>
    </w:p>
  </w:footnote>
  <w:footnote w:id="11">
    <w:p w:rsidR="00E42ED8" w:rsidRPr="005B22C8" w:rsidRDefault="00E42ED8" w:rsidP="005B22C8">
      <w:pPr>
        <w:pStyle w:val="a4"/>
        <w:rPr>
          <w:lang w:val="en-US"/>
        </w:rPr>
      </w:pPr>
      <w:r>
        <w:rPr>
          <w:rStyle w:val="a6"/>
        </w:rPr>
        <w:footnoteRef/>
      </w:r>
      <w:r w:rsidRPr="005B22C8">
        <w:rPr>
          <w:lang w:val="en-US"/>
        </w:rPr>
        <w:t xml:space="preserve"> Oliva, Terence A.,  Richard L.  </w:t>
      </w:r>
      <w:r>
        <w:rPr>
          <w:lang w:val="en-US"/>
        </w:rPr>
        <w:t xml:space="preserve">Oliver, and  Ian C.  MacMillan </w:t>
      </w:r>
      <w:r w:rsidRPr="005B22C8">
        <w:rPr>
          <w:lang w:val="en-US"/>
        </w:rPr>
        <w:t>(1992), "A Catastrophe  Model  for</w:t>
      </w:r>
      <w:r>
        <w:rPr>
          <w:lang w:val="en-US"/>
        </w:rPr>
        <w:t xml:space="preserve"> Developing  Service Satisfac</w:t>
      </w:r>
      <w:r w:rsidRPr="005B22C8">
        <w:rPr>
          <w:lang w:val="en-US"/>
        </w:rPr>
        <w:t>tion Strategies,"  Journal  of Marketing,  56 (July),  83-95.</w:t>
      </w:r>
    </w:p>
  </w:footnote>
  <w:footnote w:id="12">
    <w:p w:rsidR="00E42ED8" w:rsidRPr="0014750D" w:rsidRDefault="00E42ED8" w:rsidP="0014750D">
      <w:pPr>
        <w:spacing w:line="480" w:lineRule="auto"/>
        <w:rPr>
          <w:sz w:val="20"/>
          <w:szCs w:val="20"/>
          <w:lang w:val="en-US"/>
        </w:rPr>
      </w:pPr>
      <w:r w:rsidRPr="0014750D">
        <w:rPr>
          <w:rStyle w:val="a6"/>
          <w:sz w:val="20"/>
          <w:szCs w:val="20"/>
        </w:rPr>
        <w:footnoteRef/>
      </w:r>
      <w:r w:rsidRPr="0014750D">
        <w:rPr>
          <w:sz w:val="20"/>
          <w:szCs w:val="20"/>
          <w:lang w:val="en-US"/>
        </w:rPr>
        <w:t xml:space="preserve"> Dick, Alan S. and Kunal  Basu  (1994), "Customer  Loyalty:  Toward  an Integrated  Conceptual  Framework,"  Journal  of the  Academy of Marketing  Science, 22 (Winter),  99-113.</w:t>
      </w:r>
    </w:p>
    <w:p w:rsidR="00E42ED8" w:rsidRPr="000963A0" w:rsidRDefault="00E42ED8">
      <w:pPr>
        <w:pStyle w:val="a4"/>
        <w:rPr>
          <w:lang w:val="en-US"/>
        </w:rPr>
      </w:pPr>
    </w:p>
  </w:footnote>
  <w:footnote w:id="13">
    <w:p w:rsidR="00E42ED8" w:rsidRPr="008311EB" w:rsidRDefault="00E42ED8" w:rsidP="00604615">
      <w:pPr>
        <w:pStyle w:val="a4"/>
        <w:rPr>
          <w:lang w:val="en-US"/>
        </w:rPr>
      </w:pPr>
      <w:r>
        <w:rPr>
          <w:rStyle w:val="a6"/>
        </w:rPr>
        <w:footnoteRef/>
      </w:r>
      <w:r w:rsidRPr="008311EB">
        <w:rPr>
          <w:lang w:val="en-US"/>
        </w:rPr>
        <w:t xml:space="preserve"> </w:t>
      </w:r>
      <w:r w:rsidRPr="00604615">
        <w:rPr>
          <w:lang w:val="en-US"/>
        </w:rPr>
        <w:t>Keaveney, Susan M.  (1995),  "C</w:t>
      </w:r>
      <w:r>
        <w:rPr>
          <w:lang w:val="en-US"/>
        </w:rPr>
        <w:t xml:space="preserve">ustomer  Switching Behavior in </w:t>
      </w:r>
      <w:r w:rsidRPr="00604615">
        <w:rPr>
          <w:lang w:val="en-US"/>
        </w:rPr>
        <w:t>Service Industries:  An Exploratory</w:t>
      </w:r>
      <w:r>
        <w:rPr>
          <w:lang w:val="en-US"/>
        </w:rPr>
        <w:t xml:space="preserve">  Study,"  Journal  of Market</w:t>
      </w:r>
      <w:r w:rsidRPr="00604615">
        <w:rPr>
          <w:lang w:val="en-US"/>
        </w:rPr>
        <w:t>ing, 59 (April), 71-82.</w:t>
      </w:r>
    </w:p>
  </w:footnote>
  <w:footnote w:id="14">
    <w:p w:rsidR="00E42ED8" w:rsidRPr="008A6563" w:rsidRDefault="00E42ED8">
      <w:pPr>
        <w:pStyle w:val="a4"/>
        <w:rPr>
          <w:lang w:val="en-US"/>
        </w:rPr>
      </w:pPr>
      <w:r>
        <w:rPr>
          <w:rStyle w:val="a6"/>
        </w:rPr>
        <w:footnoteRef/>
      </w:r>
      <w:r w:rsidRPr="00CC6D62">
        <w:rPr>
          <w:lang w:val="en-US"/>
        </w:rPr>
        <w:t xml:space="preserve"> </w:t>
      </w:r>
      <w:r w:rsidRPr="00E44D4C">
        <w:rPr>
          <w:lang w:val="en-US"/>
        </w:rPr>
        <w:t>Oliver,  Richard  L.</w:t>
      </w:r>
      <w:r>
        <w:rPr>
          <w:lang w:val="en-US"/>
        </w:rPr>
        <w:t xml:space="preserve"> </w:t>
      </w:r>
      <w:r w:rsidRPr="00E44D4C">
        <w:rPr>
          <w:lang w:val="en-US"/>
        </w:rPr>
        <w:t>(1997), Satisfaction:  A Beha</w:t>
      </w:r>
      <w:r>
        <w:rPr>
          <w:lang w:val="en-US"/>
        </w:rPr>
        <w:t>vioral  Perspective  on the Con</w:t>
      </w:r>
      <w:r w:rsidRPr="00E44D4C">
        <w:rPr>
          <w:lang w:val="en-US"/>
        </w:rPr>
        <w:t>sumer. New York:  Irwin/McGraw-Hil</w:t>
      </w:r>
    </w:p>
  </w:footnote>
  <w:footnote w:id="15">
    <w:p w:rsidR="00E42ED8" w:rsidRPr="004C66AE" w:rsidRDefault="00E42ED8" w:rsidP="004C66AE">
      <w:pPr>
        <w:pStyle w:val="a4"/>
        <w:rPr>
          <w:lang w:val="en-US"/>
        </w:rPr>
      </w:pPr>
      <w:r>
        <w:rPr>
          <w:rStyle w:val="a6"/>
        </w:rPr>
        <w:footnoteRef/>
      </w:r>
      <w:r w:rsidRPr="004C66AE">
        <w:rPr>
          <w:lang w:val="en-US"/>
        </w:rPr>
        <w:t xml:space="preserve"> Belk, Russell W. (1988),  "Poss</w:t>
      </w:r>
      <w:r>
        <w:rPr>
          <w:lang w:val="en-US"/>
        </w:rPr>
        <w:t>essions and the Extended Self,</w:t>
      </w:r>
      <w:r w:rsidRPr="00854C96">
        <w:rPr>
          <w:lang w:val="en-US"/>
        </w:rPr>
        <w:t xml:space="preserve"> </w:t>
      </w:r>
      <w:r>
        <w:rPr>
          <w:lang w:val="en-US"/>
        </w:rPr>
        <w:t>"</w:t>
      </w:r>
      <w:r w:rsidRPr="004C66AE">
        <w:rPr>
          <w:lang w:val="en-US"/>
        </w:rPr>
        <w:t>Journal  of Consumer  Research,  15 (September),  139-68.</w:t>
      </w:r>
    </w:p>
  </w:footnote>
  <w:footnote w:id="16">
    <w:p w:rsidR="00E42ED8" w:rsidRPr="00CF3980" w:rsidRDefault="00E42ED8" w:rsidP="00CF3980">
      <w:pPr>
        <w:pStyle w:val="a4"/>
        <w:rPr>
          <w:lang w:val="en-US"/>
        </w:rPr>
      </w:pPr>
      <w:r>
        <w:rPr>
          <w:rStyle w:val="a6"/>
        </w:rPr>
        <w:footnoteRef/>
      </w:r>
      <w:r w:rsidRPr="00CF3980">
        <w:rPr>
          <w:lang w:val="en-US"/>
        </w:rPr>
        <w:t xml:space="preserve"> Dowling, Grahame R.  and Mark</w:t>
      </w:r>
      <w:r>
        <w:rPr>
          <w:lang w:val="en-US"/>
        </w:rPr>
        <w:t xml:space="preserve"> Uncles  (1997),  "Do Customer </w:t>
      </w:r>
      <w:r w:rsidRPr="00CF3980">
        <w:rPr>
          <w:lang w:val="en-US"/>
        </w:rPr>
        <w:t>Loyalty Programs  Really Wor</w:t>
      </w:r>
      <w:r>
        <w:rPr>
          <w:lang w:val="en-US"/>
        </w:rPr>
        <w:t xml:space="preserve">k?"  Sloan Management  Review, </w:t>
      </w:r>
      <w:r w:rsidRPr="00CF3980">
        <w:rPr>
          <w:lang w:val="en-US"/>
        </w:rPr>
        <w:t>38 (Summer),  71-82.</w:t>
      </w:r>
    </w:p>
  </w:footnote>
  <w:footnote w:id="17">
    <w:p w:rsidR="00E42ED8" w:rsidRPr="00B014A6" w:rsidRDefault="00E42ED8">
      <w:pPr>
        <w:pStyle w:val="a4"/>
        <w:rPr>
          <w:lang w:val="en-US"/>
        </w:rPr>
      </w:pPr>
      <w:r>
        <w:rPr>
          <w:rStyle w:val="a6"/>
        </w:rPr>
        <w:footnoteRef/>
      </w:r>
      <w:r w:rsidRPr="00B014A6">
        <w:rPr>
          <w:lang w:val="en-US"/>
        </w:rPr>
        <w:t xml:space="preserve"> </w:t>
      </w:r>
      <w:r w:rsidRPr="00B014A6">
        <w:rPr>
          <w:rFonts w:ascii="Times New Roman" w:hAnsi="Times New Roman"/>
          <w:color w:val="252525"/>
          <w:shd w:val="clear" w:color="auto" w:fill="FFFFFF"/>
          <w:lang w:val="en-US"/>
        </w:rPr>
        <w:t>Dichter, Ernest (1966). "How Word-of-Mouth Advertising Works".</w:t>
      </w:r>
      <w:r w:rsidRPr="00B014A6">
        <w:rPr>
          <w:rStyle w:val="apple-converted-space"/>
          <w:rFonts w:ascii="Times New Roman" w:hAnsi="Times New Roman"/>
          <w:color w:val="252525"/>
          <w:shd w:val="clear" w:color="auto" w:fill="FFFFFF"/>
          <w:lang w:val="en-US"/>
        </w:rPr>
        <w:t> </w:t>
      </w:r>
      <w:r w:rsidRPr="007B2B39">
        <w:rPr>
          <w:rFonts w:ascii="Times New Roman" w:hAnsi="Times New Roman"/>
          <w:i/>
          <w:iCs/>
          <w:color w:val="252525"/>
          <w:shd w:val="clear" w:color="auto" w:fill="FFFFFF"/>
          <w:lang w:val="en-US"/>
        </w:rPr>
        <w:t>Harvard Business Review</w:t>
      </w:r>
      <w:r w:rsidRPr="007B2B39">
        <w:rPr>
          <w:rStyle w:val="apple-converted-space"/>
          <w:rFonts w:ascii="Times New Roman" w:hAnsi="Times New Roman"/>
          <w:color w:val="252525"/>
          <w:shd w:val="clear" w:color="auto" w:fill="FFFFFF"/>
          <w:lang w:val="en-US"/>
        </w:rPr>
        <w:t> </w:t>
      </w:r>
      <w:r w:rsidRPr="007B2B39">
        <w:rPr>
          <w:rFonts w:ascii="Times New Roman" w:hAnsi="Times New Roman"/>
          <w:b/>
          <w:bCs/>
          <w:color w:val="252525"/>
          <w:shd w:val="clear" w:color="auto" w:fill="FFFFFF"/>
          <w:lang w:val="en-US"/>
        </w:rPr>
        <w:t>44</w:t>
      </w:r>
      <w:r w:rsidRPr="007B2B39">
        <w:rPr>
          <w:rStyle w:val="apple-converted-space"/>
          <w:rFonts w:ascii="Times New Roman" w:hAnsi="Times New Roman"/>
          <w:color w:val="252525"/>
          <w:shd w:val="clear" w:color="auto" w:fill="FFFFFF"/>
          <w:lang w:val="en-US"/>
        </w:rPr>
        <w:t> </w:t>
      </w:r>
      <w:r w:rsidRPr="007B2B39">
        <w:rPr>
          <w:rFonts w:ascii="Times New Roman" w:hAnsi="Times New Roman"/>
          <w:color w:val="252525"/>
          <w:shd w:val="clear" w:color="auto" w:fill="FFFFFF"/>
          <w:lang w:val="en-US"/>
        </w:rPr>
        <w:t>(6): 147–166.</w:t>
      </w:r>
    </w:p>
  </w:footnote>
  <w:footnote w:id="18">
    <w:p w:rsidR="00E42ED8" w:rsidRPr="00E12A82" w:rsidRDefault="00E42ED8" w:rsidP="007B2B39">
      <w:pPr>
        <w:rPr>
          <w:color w:val="000000"/>
          <w:sz w:val="20"/>
          <w:szCs w:val="20"/>
          <w:lang w:val="en-US"/>
        </w:rPr>
      </w:pPr>
      <w:r>
        <w:rPr>
          <w:rStyle w:val="a6"/>
        </w:rPr>
        <w:footnoteRef/>
      </w:r>
      <w:r w:rsidRPr="00586AC7">
        <w:rPr>
          <w:lang w:val="en-US"/>
        </w:rPr>
        <w:t xml:space="preserve"> </w:t>
      </w:r>
      <w:hyperlink r:id="rId1" w:tooltip="Rensis Likert" w:history="1">
        <w:r w:rsidRPr="00E12A82">
          <w:rPr>
            <w:rStyle w:val="a7"/>
            <w:color w:val="000000"/>
            <w:sz w:val="20"/>
            <w:szCs w:val="20"/>
            <w:shd w:val="clear" w:color="auto" w:fill="FFFFFF"/>
            <w:lang w:val="en-US"/>
          </w:rPr>
          <w:t>Likert, Rensis</w:t>
        </w:r>
      </w:hyperlink>
      <w:r w:rsidRPr="00E12A82">
        <w:rPr>
          <w:rStyle w:val="apple-converted-space"/>
          <w:color w:val="000000"/>
          <w:sz w:val="20"/>
          <w:szCs w:val="20"/>
          <w:shd w:val="clear" w:color="auto" w:fill="FFFFFF"/>
          <w:lang w:val="en-US"/>
        </w:rPr>
        <w:t> </w:t>
      </w:r>
      <w:r w:rsidRPr="00E12A82">
        <w:rPr>
          <w:color w:val="000000"/>
          <w:sz w:val="20"/>
          <w:szCs w:val="20"/>
          <w:shd w:val="clear" w:color="auto" w:fill="FFFFFF"/>
          <w:lang w:val="en-US"/>
        </w:rPr>
        <w:t>(1932). "A Technique for the Measurement of Attitudes".</w:t>
      </w:r>
      <w:r w:rsidRPr="00E12A82">
        <w:rPr>
          <w:rStyle w:val="apple-converted-space"/>
          <w:color w:val="000000"/>
          <w:sz w:val="20"/>
          <w:szCs w:val="20"/>
          <w:shd w:val="clear" w:color="auto" w:fill="FFFFFF"/>
          <w:lang w:val="en-US"/>
        </w:rPr>
        <w:t> </w:t>
      </w:r>
      <w:r w:rsidRPr="00E12A82">
        <w:rPr>
          <w:iCs/>
          <w:color w:val="000000"/>
          <w:sz w:val="20"/>
          <w:szCs w:val="20"/>
          <w:shd w:val="clear" w:color="auto" w:fill="FFFFFF"/>
          <w:lang w:val="en-US"/>
        </w:rPr>
        <w:t>Archives of Psychology</w:t>
      </w:r>
      <w:r w:rsidRPr="00E12A82">
        <w:rPr>
          <w:rStyle w:val="apple-converted-space"/>
          <w:color w:val="000000"/>
          <w:sz w:val="20"/>
          <w:szCs w:val="20"/>
          <w:shd w:val="clear" w:color="auto" w:fill="FFFFFF"/>
          <w:lang w:val="en-US"/>
        </w:rPr>
        <w:t> </w:t>
      </w:r>
      <w:r w:rsidRPr="00E12A82">
        <w:rPr>
          <w:bCs/>
          <w:color w:val="000000"/>
          <w:sz w:val="20"/>
          <w:szCs w:val="20"/>
          <w:shd w:val="clear" w:color="auto" w:fill="FFFFFF"/>
          <w:lang w:val="en-US"/>
        </w:rPr>
        <w:t>140</w:t>
      </w:r>
      <w:r w:rsidRPr="00E12A82">
        <w:rPr>
          <w:color w:val="000000"/>
          <w:sz w:val="20"/>
          <w:szCs w:val="20"/>
          <w:shd w:val="clear" w:color="auto" w:fill="FFFFFF"/>
          <w:lang w:val="en-US"/>
        </w:rPr>
        <w:t>: 1–55.</w:t>
      </w:r>
    </w:p>
    <w:p w:rsidR="00E42ED8" w:rsidRPr="00586AC7" w:rsidRDefault="00E42ED8" w:rsidP="007B2B39">
      <w:pPr>
        <w:pStyle w:val="a4"/>
        <w:rPr>
          <w:lang w:val="en-US"/>
        </w:rPr>
      </w:pPr>
    </w:p>
  </w:footnote>
  <w:footnote w:id="19">
    <w:p w:rsidR="00E42ED8" w:rsidRPr="00E630C0" w:rsidRDefault="00E42ED8" w:rsidP="00CD2F03">
      <w:pPr>
        <w:pStyle w:val="a4"/>
        <w:rPr>
          <w:lang w:val="en-US"/>
        </w:rPr>
      </w:pPr>
      <w:r>
        <w:rPr>
          <w:rStyle w:val="a6"/>
        </w:rPr>
        <w:footnoteRef/>
      </w:r>
      <w:r w:rsidRPr="004B00E5">
        <w:rPr>
          <w:lang w:val="en-US"/>
        </w:rPr>
        <w:t xml:space="preserve"> </w:t>
      </w:r>
      <w:r w:rsidRPr="004B00E5">
        <w:rPr>
          <w:rFonts w:ascii="Times New Roman" w:hAnsi="Times New Roman"/>
          <w:color w:val="000000" w:themeColor="text1"/>
          <w:shd w:val="clear" w:color="auto" w:fill="FFFFFF"/>
          <w:lang w:val="en-US"/>
        </w:rPr>
        <w:t>Reichheld, Frederick F. (December 2003). «</w:t>
      </w:r>
      <w:hyperlink r:id="rId2" w:history="1">
        <w:r w:rsidRPr="004B00E5">
          <w:rPr>
            <w:rStyle w:val="a7"/>
            <w:rFonts w:ascii="Times New Roman" w:hAnsi="Times New Roman"/>
            <w:color w:val="000000" w:themeColor="text1"/>
            <w:shd w:val="clear" w:color="auto" w:fill="FFFFFF"/>
            <w:lang w:val="en-US"/>
          </w:rPr>
          <w:t>One Number You Need to Grow</w:t>
        </w:r>
      </w:hyperlink>
      <w:r w:rsidRPr="004B00E5">
        <w:rPr>
          <w:rFonts w:ascii="Times New Roman" w:hAnsi="Times New Roman"/>
          <w:color w:val="000000" w:themeColor="text1"/>
          <w:shd w:val="clear" w:color="auto" w:fill="FFFFFF"/>
          <w:lang w:val="en-US"/>
        </w:rPr>
        <w:t>».</w:t>
      </w:r>
      <w:r w:rsidRPr="004B00E5">
        <w:rPr>
          <w:rStyle w:val="apple-converted-space"/>
          <w:rFonts w:ascii="Times New Roman" w:hAnsi="Times New Roman"/>
          <w:color w:val="000000" w:themeColor="text1"/>
          <w:shd w:val="clear" w:color="auto" w:fill="FFFFFF"/>
          <w:lang w:val="en-US"/>
        </w:rPr>
        <w:t> </w:t>
      </w:r>
      <w:hyperlink r:id="rId3" w:tooltip="Harvard Business Review" w:history="1">
        <w:r w:rsidRPr="00AD00E8">
          <w:rPr>
            <w:rStyle w:val="a7"/>
            <w:rFonts w:ascii="Times New Roman" w:hAnsi="Times New Roman"/>
            <w:iCs/>
            <w:color w:val="000000" w:themeColor="text1"/>
            <w:shd w:val="clear" w:color="auto" w:fill="FFFFFF"/>
            <w:lang w:val="en-US"/>
          </w:rPr>
          <w:t>Harvard</w:t>
        </w:r>
        <w:r w:rsidRPr="00E630C0">
          <w:rPr>
            <w:rStyle w:val="a7"/>
            <w:rFonts w:ascii="Times New Roman" w:hAnsi="Times New Roman"/>
            <w:iCs/>
            <w:color w:val="000000" w:themeColor="text1"/>
            <w:shd w:val="clear" w:color="auto" w:fill="FFFFFF"/>
            <w:lang w:val="en-US"/>
          </w:rPr>
          <w:t xml:space="preserve"> </w:t>
        </w:r>
        <w:r w:rsidRPr="00AD00E8">
          <w:rPr>
            <w:rStyle w:val="a7"/>
            <w:rFonts w:ascii="Times New Roman" w:hAnsi="Times New Roman"/>
            <w:iCs/>
            <w:color w:val="000000" w:themeColor="text1"/>
            <w:shd w:val="clear" w:color="auto" w:fill="FFFFFF"/>
            <w:lang w:val="en-US"/>
          </w:rPr>
          <w:t>Business</w:t>
        </w:r>
        <w:r w:rsidRPr="00E630C0">
          <w:rPr>
            <w:rStyle w:val="a7"/>
            <w:rFonts w:ascii="Times New Roman" w:hAnsi="Times New Roman"/>
            <w:iCs/>
            <w:color w:val="000000" w:themeColor="text1"/>
            <w:shd w:val="clear" w:color="auto" w:fill="FFFFFF"/>
            <w:lang w:val="en-US"/>
          </w:rPr>
          <w:t xml:space="preserve"> </w:t>
        </w:r>
        <w:r w:rsidRPr="00AD00E8">
          <w:rPr>
            <w:rStyle w:val="a7"/>
            <w:rFonts w:ascii="Times New Roman" w:hAnsi="Times New Roman"/>
            <w:iCs/>
            <w:color w:val="000000" w:themeColor="text1"/>
            <w:shd w:val="clear" w:color="auto" w:fill="FFFFFF"/>
            <w:lang w:val="en-US"/>
          </w:rPr>
          <w:t>Review</w:t>
        </w:r>
      </w:hyperlink>
      <w:r w:rsidRPr="00E630C0">
        <w:rPr>
          <w:rFonts w:ascii="Times New Roman" w:hAnsi="Times New Roman"/>
          <w:color w:val="000000" w:themeColor="text1"/>
          <w:shd w:val="clear" w:color="auto" w:fill="FFFFFF"/>
          <w:lang w:val="en-US"/>
        </w:rPr>
        <w:t>.</w:t>
      </w:r>
    </w:p>
  </w:footnote>
  <w:footnote w:id="20">
    <w:p w:rsidR="00E42ED8" w:rsidRPr="007D1218" w:rsidRDefault="00E42ED8" w:rsidP="007D1218">
      <w:pPr>
        <w:spacing w:line="480" w:lineRule="auto"/>
        <w:rPr>
          <w:color w:val="000000"/>
          <w:sz w:val="20"/>
          <w:szCs w:val="20"/>
          <w:lang w:val="en-US"/>
        </w:rPr>
      </w:pPr>
      <w:r>
        <w:rPr>
          <w:rStyle w:val="a6"/>
        </w:rPr>
        <w:footnoteRef/>
      </w:r>
      <w:r w:rsidRPr="007D1218">
        <w:rPr>
          <w:color w:val="000000"/>
          <w:sz w:val="20"/>
          <w:szCs w:val="20"/>
          <w:lang w:val="en-US"/>
        </w:rPr>
        <w:t>Philip Stern and Kathy Hammond. The Relationship between Customer Loyalty and Purchase Incidence. Marketing Letters, Vol. 15, No. 1 (Feb., 2004), pp. 5-19.</w:t>
      </w:r>
    </w:p>
    <w:p w:rsidR="00E42ED8" w:rsidRPr="007D1218" w:rsidRDefault="00E42ED8">
      <w:pPr>
        <w:pStyle w:val="a4"/>
        <w:rPr>
          <w:lang w:val="en-US"/>
        </w:rPr>
      </w:pPr>
    </w:p>
  </w:footnote>
  <w:footnote w:id="21">
    <w:p w:rsidR="00E42ED8" w:rsidRPr="00A72691" w:rsidRDefault="00E42ED8">
      <w:pPr>
        <w:pStyle w:val="a4"/>
      </w:pPr>
      <w:r>
        <w:rPr>
          <w:rStyle w:val="a6"/>
        </w:rPr>
        <w:footnoteRef/>
      </w:r>
      <w:r w:rsidRPr="00F05A52">
        <w:rPr>
          <w:lang w:val="en-US"/>
        </w:rPr>
        <w:t xml:space="preserve"> </w:t>
      </w:r>
      <w:r>
        <w:t>Котлер</w:t>
      </w:r>
      <w:r w:rsidRPr="00F05A52">
        <w:rPr>
          <w:lang w:val="en-US"/>
        </w:rPr>
        <w:t xml:space="preserve"> </w:t>
      </w:r>
      <w:r>
        <w:t>Ф</w:t>
      </w:r>
      <w:r w:rsidRPr="00F05A52">
        <w:rPr>
          <w:lang w:val="en-US"/>
        </w:rPr>
        <w:t xml:space="preserve">., </w:t>
      </w:r>
      <w:r>
        <w:t>Келлер</w:t>
      </w:r>
      <w:r w:rsidRPr="00F05A52">
        <w:rPr>
          <w:lang w:val="en-US"/>
        </w:rPr>
        <w:t xml:space="preserve"> </w:t>
      </w:r>
      <w:r>
        <w:t>К</w:t>
      </w:r>
      <w:r w:rsidRPr="00F05A52">
        <w:rPr>
          <w:lang w:val="en-US"/>
        </w:rPr>
        <w:t>.</w:t>
      </w:r>
      <w:r>
        <w:t>Л</w:t>
      </w:r>
      <w:r w:rsidRPr="00F05A52">
        <w:rPr>
          <w:lang w:val="en-US"/>
        </w:rPr>
        <w:t xml:space="preserve">. </w:t>
      </w:r>
      <w:r>
        <w:t>Маркетинг</w:t>
      </w:r>
      <w:r w:rsidRPr="00F05A52">
        <w:rPr>
          <w:lang w:val="en-US"/>
        </w:rPr>
        <w:t xml:space="preserve"> </w:t>
      </w:r>
      <w:r>
        <w:t>менеджмент</w:t>
      </w:r>
      <w:r w:rsidRPr="00F05A52">
        <w:rPr>
          <w:lang w:val="en-US"/>
        </w:rPr>
        <w:t xml:space="preserve">. </w:t>
      </w:r>
      <w:r>
        <w:t>Экспресс-курс. – СПб.:Питер, 2012.  -480 с.</w:t>
      </w:r>
    </w:p>
  </w:footnote>
  <w:footnote w:id="22">
    <w:p w:rsidR="00E42ED8" w:rsidRPr="00531D92" w:rsidRDefault="00E42ED8">
      <w:pPr>
        <w:pStyle w:val="a4"/>
        <w:rPr>
          <w:lang w:val="en-US"/>
        </w:rPr>
      </w:pPr>
      <w:r>
        <w:rPr>
          <w:rStyle w:val="a6"/>
        </w:rPr>
        <w:footnoteRef/>
      </w:r>
      <w:r w:rsidRPr="00531D92">
        <w:rPr>
          <w:lang w:val="en-US"/>
        </w:rPr>
        <w:t xml:space="preserve"> </w:t>
      </w:r>
      <w:r w:rsidRPr="00674844">
        <w:rPr>
          <w:lang w:val="en-US"/>
        </w:rPr>
        <w:t>Tellis, Gerard J.  (1988),  "Adve</w:t>
      </w:r>
      <w:r>
        <w:rPr>
          <w:lang w:val="en-US"/>
        </w:rPr>
        <w:t xml:space="preserve">rtising Exposure, Loyalty, and </w:t>
      </w:r>
      <w:r w:rsidRPr="00674844">
        <w:rPr>
          <w:lang w:val="en-US"/>
        </w:rPr>
        <w:t>Brand Purchase:  A Two-Stag</w:t>
      </w:r>
      <w:r>
        <w:rPr>
          <w:lang w:val="en-US"/>
        </w:rPr>
        <w:t xml:space="preserve">e Model of Choice," Journal of </w:t>
      </w:r>
      <w:r w:rsidRPr="00674844">
        <w:rPr>
          <w:lang w:val="en-US"/>
        </w:rPr>
        <w:t>Marketing  Research,  25 (May), 134-44.</w:t>
      </w:r>
    </w:p>
  </w:footnote>
  <w:footnote w:id="23">
    <w:p w:rsidR="00E42ED8" w:rsidRPr="00E630C0" w:rsidRDefault="00E42ED8" w:rsidP="002F55D4">
      <w:pPr>
        <w:pStyle w:val="a4"/>
        <w:rPr>
          <w:lang w:val="en-US"/>
        </w:rPr>
      </w:pPr>
      <w:r>
        <w:rPr>
          <w:rStyle w:val="a6"/>
        </w:rPr>
        <w:footnoteRef/>
      </w:r>
      <w:r w:rsidRPr="00226A6C">
        <w:rPr>
          <w:lang w:val="en-US"/>
        </w:rPr>
        <w:t xml:space="preserve"> </w:t>
      </w:r>
      <w:r>
        <w:rPr>
          <w:lang w:val="en-US"/>
        </w:rPr>
        <w:t xml:space="preserve">Marn,  M.V.  Virtual </w:t>
      </w:r>
      <w:r w:rsidRPr="00226A6C">
        <w:rPr>
          <w:lang w:val="en-US"/>
        </w:rPr>
        <w:t xml:space="preserve">Pricing, McKinsey   </w:t>
      </w:r>
      <w:r>
        <w:rPr>
          <w:lang w:val="en-US"/>
        </w:rPr>
        <w:t xml:space="preserve">Quarterly, </w:t>
      </w:r>
      <w:r w:rsidRPr="001840D1">
        <w:rPr>
          <w:lang w:val="en-US"/>
        </w:rPr>
        <w:t xml:space="preserve">no.  </w:t>
      </w:r>
      <w:r w:rsidRPr="00E630C0">
        <w:rPr>
          <w:lang w:val="en-US"/>
        </w:rPr>
        <w:t>4  (2000),  128-130.</w:t>
      </w:r>
    </w:p>
  </w:footnote>
  <w:footnote w:id="24">
    <w:p w:rsidR="00E42ED8" w:rsidRPr="00636C1F" w:rsidRDefault="00E42ED8">
      <w:pPr>
        <w:pStyle w:val="a4"/>
        <w:rPr>
          <w:lang w:val="en-US"/>
        </w:rPr>
      </w:pPr>
      <w:r>
        <w:rPr>
          <w:rStyle w:val="a6"/>
        </w:rPr>
        <w:footnoteRef/>
      </w:r>
      <w:r w:rsidRPr="00636C1F">
        <w:rPr>
          <w:lang w:val="en-US"/>
        </w:rPr>
        <w:t xml:space="preserve"> </w:t>
      </w:r>
      <w:r>
        <w:rPr>
          <w:lang w:val="en-US"/>
        </w:rPr>
        <w:t>Lalwani, Ashok K. and Shavitt Sharon You get what you pay for? Self-construal influences price-quality judgments.  Journal of Consumer Research Vol. 40, August 2013, pp.255 – 268.</w:t>
      </w:r>
    </w:p>
  </w:footnote>
  <w:footnote w:id="25">
    <w:p w:rsidR="00E42ED8" w:rsidRPr="00AA396D" w:rsidRDefault="00E42ED8">
      <w:pPr>
        <w:pStyle w:val="a4"/>
        <w:rPr>
          <w:lang w:val="en-US"/>
        </w:rPr>
      </w:pPr>
      <w:r>
        <w:rPr>
          <w:rStyle w:val="a6"/>
        </w:rPr>
        <w:footnoteRef/>
      </w:r>
      <w:r w:rsidRPr="00AA396D">
        <w:rPr>
          <w:lang w:val="en-US"/>
        </w:rPr>
        <w:t xml:space="preserve"> </w:t>
      </w:r>
      <w:r w:rsidRPr="002D363E">
        <w:rPr>
          <w:lang w:val="en-US"/>
        </w:rPr>
        <w:t>Hofstede, Geert. 1980. Culture 's consequenices: Interniational differences in work-related values. Beverly</w:t>
      </w:r>
      <w:r w:rsidRPr="002072AF">
        <w:rPr>
          <w:lang w:val="en-US"/>
        </w:rPr>
        <w:t xml:space="preserve"> </w:t>
      </w:r>
      <w:r w:rsidRPr="002D363E">
        <w:rPr>
          <w:lang w:val="en-US"/>
        </w:rPr>
        <w:t>Hills</w:t>
      </w:r>
      <w:r w:rsidRPr="002072AF">
        <w:rPr>
          <w:lang w:val="en-US"/>
        </w:rPr>
        <w:t xml:space="preserve">, </w:t>
      </w:r>
      <w:r w:rsidRPr="002D363E">
        <w:rPr>
          <w:lang w:val="en-US"/>
        </w:rPr>
        <w:t>CA</w:t>
      </w:r>
      <w:r w:rsidRPr="002072AF">
        <w:rPr>
          <w:lang w:val="en-US"/>
        </w:rPr>
        <w:t xml:space="preserve">: </w:t>
      </w:r>
      <w:r w:rsidRPr="002D363E">
        <w:rPr>
          <w:lang w:val="en-US"/>
        </w:rPr>
        <w:t>Sage</w:t>
      </w:r>
      <w:r w:rsidRPr="002072AF">
        <w:rPr>
          <w:lang w:val="en-US"/>
        </w:rPr>
        <w:t xml:space="preserve"> </w:t>
      </w:r>
      <w:r w:rsidRPr="002D363E">
        <w:rPr>
          <w:lang w:val="en-US"/>
        </w:rPr>
        <w:t>Publication</w:t>
      </w:r>
    </w:p>
  </w:footnote>
  <w:footnote w:id="26">
    <w:p w:rsidR="00E42ED8" w:rsidRPr="00B61B49" w:rsidRDefault="00E42ED8" w:rsidP="00005717">
      <w:pPr>
        <w:pStyle w:val="2"/>
        <w:rPr>
          <w:lang w:val="en-US"/>
        </w:rPr>
      </w:pPr>
      <w:r w:rsidRPr="00B61B49">
        <w:rPr>
          <w:rStyle w:val="a6"/>
          <w:b/>
          <w:color w:val="000000" w:themeColor="text1"/>
          <w:sz w:val="20"/>
          <w:szCs w:val="20"/>
        </w:rPr>
        <w:footnoteRef/>
      </w:r>
      <w:r w:rsidRPr="00B61B49">
        <w:rPr>
          <w:lang w:val="en-US"/>
        </w:rPr>
        <w:t xml:space="preserve">BARAK LIBAI, EITAN MULLER and RENANA PERES </w:t>
      </w:r>
      <w:r w:rsidRPr="00B61B49">
        <w:rPr>
          <w:bCs/>
          <w:lang w:val="en-US"/>
        </w:rPr>
        <w:t xml:space="preserve">Decomposing the Value of Word-of-Mouth Seeding Programs: Acceleration Versus Expansion </w:t>
      </w:r>
      <w:r w:rsidRPr="00B61B49">
        <w:rPr>
          <w:rStyle w:val="HTML"/>
          <w:b/>
          <w:color w:val="000000" w:themeColor="text1"/>
          <w:sz w:val="20"/>
          <w:szCs w:val="20"/>
          <w:lang w:val="en-US"/>
        </w:rPr>
        <w:t>Journal of Marketing Research</w:t>
      </w:r>
      <w:r w:rsidRPr="00B61B49">
        <w:rPr>
          <w:lang w:val="en-US"/>
        </w:rPr>
        <w:br/>
        <w:t>Vol. 50, No. 2 (APRIL 2013), pp. 161-176</w:t>
      </w:r>
    </w:p>
    <w:p w:rsidR="00E42ED8" w:rsidRPr="00B61B49" w:rsidRDefault="00E42ED8">
      <w:pPr>
        <w:pStyle w:val="a4"/>
        <w:rPr>
          <w:lang w:val="en-US"/>
        </w:rPr>
      </w:pPr>
    </w:p>
  </w:footnote>
  <w:footnote w:id="27">
    <w:p w:rsidR="00E42ED8" w:rsidRPr="00B910A8" w:rsidRDefault="00E42ED8" w:rsidP="00B910A8">
      <w:pPr>
        <w:pStyle w:val="a4"/>
        <w:rPr>
          <w:lang w:val="en-US"/>
        </w:rPr>
      </w:pPr>
      <w:r>
        <w:rPr>
          <w:rStyle w:val="a6"/>
        </w:rPr>
        <w:footnoteRef/>
      </w:r>
      <w:r w:rsidRPr="00B910A8">
        <w:rPr>
          <w:lang w:val="en-US"/>
        </w:rPr>
        <w:t xml:space="preserve"> Mayzlin,  D.  2004.  Promotional Chat on  the Internet. Working  paper, Yale School  of Management,  New  Haven,  CT.</w:t>
      </w:r>
    </w:p>
  </w:footnote>
  <w:footnote w:id="28">
    <w:p w:rsidR="00E42ED8" w:rsidRDefault="00E42ED8">
      <w:pPr>
        <w:pStyle w:val="a4"/>
      </w:pPr>
      <w:r>
        <w:rPr>
          <w:rStyle w:val="a6"/>
        </w:rPr>
        <w:footnoteRef/>
      </w:r>
      <w:r>
        <w:t xml:space="preserve"> Дж. Гитомер. Удовлетворение покупателя – ничто, покупательская лояльность – всё. – СПб.: Питер, 2004. – 256 с. </w:t>
      </w:r>
    </w:p>
  </w:footnote>
  <w:footnote w:id="29">
    <w:p w:rsidR="00E42ED8" w:rsidRPr="00A72691" w:rsidRDefault="00E42ED8" w:rsidP="00DA7758">
      <w:pPr>
        <w:pStyle w:val="a4"/>
      </w:pPr>
      <w:r>
        <w:rPr>
          <w:rStyle w:val="a6"/>
        </w:rPr>
        <w:footnoteRef/>
      </w:r>
      <w:r w:rsidRPr="00DA7758">
        <w:t xml:space="preserve"> </w:t>
      </w:r>
      <w:r>
        <w:t>Котлер Ф., Келлер К.Л. Маркетинг менеджмент. Экспресс-курс. – СПб.:Питер, 2012.  -480 с.</w:t>
      </w:r>
    </w:p>
    <w:p w:rsidR="00E42ED8" w:rsidRPr="00DA7758" w:rsidRDefault="00E42ED8">
      <w:pPr>
        <w:pStyle w:val="a4"/>
      </w:pPr>
    </w:p>
  </w:footnote>
  <w:footnote w:id="30">
    <w:p w:rsidR="00E42ED8" w:rsidRPr="00B87953" w:rsidRDefault="00E42ED8" w:rsidP="00B87953">
      <w:pPr>
        <w:pStyle w:val="a4"/>
        <w:rPr>
          <w:lang w:val="en-US"/>
        </w:rPr>
      </w:pPr>
      <w:r>
        <w:rPr>
          <w:rStyle w:val="a6"/>
        </w:rPr>
        <w:footnoteRef/>
      </w:r>
      <w:r w:rsidRPr="00F05A52">
        <w:rPr>
          <w:lang w:val="en-US"/>
        </w:rPr>
        <w:t xml:space="preserve"> </w:t>
      </w:r>
      <w:r w:rsidRPr="00B87953">
        <w:rPr>
          <w:lang w:val="en-US"/>
        </w:rPr>
        <w:t>Boorstin</w:t>
      </w:r>
      <w:r w:rsidRPr="00F05A52">
        <w:rPr>
          <w:lang w:val="en-US"/>
        </w:rPr>
        <w:t xml:space="preserve">,  </w:t>
      </w:r>
      <w:r w:rsidRPr="00B87953">
        <w:rPr>
          <w:lang w:val="en-US"/>
        </w:rPr>
        <w:t>Daniel</w:t>
      </w:r>
      <w:r w:rsidRPr="00F05A52">
        <w:rPr>
          <w:lang w:val="en-US"/>
        </w:rPr>
        <w:t xml:space="preserve"> </w:t>
      </w:r>
      <w:r w:rsidRPr="00B87953">
        <w:rPr>
          <w:lang w:val="en-US"/>
        </w:rPr>
        <w:t>J</w:t>
      </w:r>
      <w:r w:rsidRPr="00F05A52">
        <w:rPr>
          <w:lang w:val="en-US"/>
        </w:rPr>
        <w:t xml:space="preserve">. (1973), </w:t>
      </w:r>
      <w:r w:rsidRPr="00B87953">
        <w:rPr>
          <w:lang w:val="en-US"/>
        </w:rPr>
        <w:t>The</w:t>
      </w:r>
      <w:r w:rsidRPr="00F05A52">
        <w:rPr>
          <w:lang w:val="en-US"/>
        </w:rPr>
        <w:t xml:space="preserve">  </w:t>
      </w:r>
      <w:r w:rsidRPr="00B87953">
        <w:rPr>
          <w:lang w:val="en-US"/>
        </w:rPr>
        <w:t>Americans:  The Democratic  Expe-</w:t>
      </w:r>
    </w:p>
    <w:p w:rsidR="00E42ED8" w:rsidRPr="00B87953" w:rsidRDefault="00E42ED8" w:rsidP="00B87953">
      <w:pPr>
        <w:pStyle w:val="a4"/>
        <w:rPr>
          <w:lang w:val="en-US"/>
        </w:rPr>
      </w:pPr>
      <w:r w:rsidRPr="00B87953">
        <w:rPr>
          <w:lang w:val="en-US"/>
        </w:rPr>
        <w:t>rience. New York:  Random  House.</w:t>
      </w:r>
    </w:p>
  </w:footnote>
  <w:footnote w:id="31">
    <w:p w:rsidR="00E42ED8" w:rsidRPr="001C516A" w:rsidRDefault="00E42ED8" w:rsidP="000719D8">
      <w:pPr>
        <w:pStyle w:val="a4"/>
        <w:rPr>
          <w:lang w:val="en-US"/>
        </w:rPr>
      </w:pPr>
      <w:r>
        <w:rPr>
          <w:rStyle w:val="a6"/>
        </w:rPr>
        <w:footnoteRef/>
      </w:r>
      <w:r w:rsidRPr="001C516A">
        <w:rPr>
          <w:lang w:val="en-US"/>
        </w:rPr>
        <w:t xml:space="preserve"> </w:t>
      </w:r>
      <w:r w:rsidRPr="000719D8">
        <w:rPr>
          <w:lang w:val="en-US"/>
        </w:rPr>
        <w:t>Fornell,  Claes  and Birger  Wernerfel</w:t>
      </w:r>
      <w:r>
        <w:rPr>
          <w:lang w:val="en-US"/>
        </w:rPr>
        <w:t>t  (1987), "Defensive Marketing</w:t>
      </w:r>
      <w:r w:rsidRPr="000719D8">
        <w:rPr>
          <w:lang w:val="en-US"/>
        </w:rPr>
        <w:t xml:space="preserve"> Strategy by  Customer Comp</w:t>
      </w:r>
      <w:r>
        <w:rPr>
          <w:lang w:val="en-US"/>
        </w:rPr>
        <w:t xml:space="preserve">laint Management,"  Journal of </w:t>
      </w:r>
      <w:r w:rsidRPr="000719D8">
        <w:rPr>
          <w:lang w:val="en-US"/>
        </w:rPr>
        <w:t>Marketing  Research,  24 (November),  337-46.</w:t>
      </w:r>
    </w:p>
  </w:footnote>
  <w:footnote w:id="32">
    <w:p w:rsidR="00E42ED8" w:rsidRPr="00352337" w:rsidRDefault="00E42ED8" w:rsidP="00352337">
      <w:pPr>
        <w:pStyle w:val="a4"/>
        <w:rPr>
          <w:lang w:val="en-US"/>
        </w:rPr>
      </w:pPr>
      <w:r>
        <w:rPr>
          <w:rStyle w:val="a6"/>
        </w:rPr>
        <w:footnoteRef/>
      </w:r>
      <w:r w:rsidRPr="00AA1647">
        <w:rPr>
          <w:lang w:val="en-US"/>
        </w:rPr>
        <w:t xml:space="preserve"> </w:t>
      </w:r>
      <w:r w:rsidRPr="00352337">
        <w:rPr>
          <w:lang w:val="en-US"/>
        </w:rPr>
        <w:t xml:space="preserve">Reichheld, Frederick  F. and W. Earl Sasser  (1990),  "Zero Defections: Quality </w:t>
      </w:r>
    </w:p>
    <w:p w:rsidR="00E42ED8" w:rsidRPr="00AA1647" w:rsidRDefault="00E42ED8" w:rsidP="00352337">
      <w:pPr>
        <w:pStyle w:val="a4"/>
        <w:rPr>
          <w:lang w:val="en-US"/>
        </w:rPr>
      </w:pPr>
      <w:r w:rsidRPr="00352337">
        <w:rPr>
          <w:lang w:val="en-US"/>
        </w:rPr>
        <w:t>Comes  to  Services," Harvard</w:t>
      </w:r>
      <w:r>
        <w:rPr>
          <w:lang w:val="en-US"/>
        </w:rPr>
        <w:t xml:space="preserve"> Business Review, 68  (Septem</w:t>
      </w:r>
      <w:r w:rsidRPr="00352337">
        <w:rPr>
          <w:lang w:val="en-US"/>
        </w:rPr>
        <w:t>ber/October),  105-11.</w:t>
      </w:r>
    </w:p>
  </w:footnote>
  <w:footnote w:id="33">
    <w:p w:rsidR="00E42ED8" w:rsidRPr="00CE397F" w:rsidRDefault="00E42ED8" w:rsidP="00663B44">
      <w:pPr>
        <w:pStyle w:val="a4"/>
        <w:rPr>
          <w:lang w:val="en-US"/>
        </w:rPr>
      </w:pPr>
      <w:r>
        <w:rPr>
          <w:rStyle w:val="a6"/>
        </w:rPr>
        <w:footnoteRef/>
      </w:r>
      <w:r w:rsidRPr="00CE397F">
        <w:rPr>
          <w:lang w:val="en-US"/>
        </w:rPr>
        <w:t xml:space="preserve"> </w:t>
      </w:r>
      <w:r>
        <w:rPr>
          <w:lang w:val="en-US"/>
        </w:rPr>
        <w:t>M</w:t>
      </w:r>
      <w:r w:rsidRPr="00CE397F">
        <w:rPr>
          <w:rFonts w:ascii="Times New Roman" w:hAnsi="Times New Roman"/>
          <w:lang w:val="en-US"/>
        </w:rPr>
        <w:t xml:space="preserve">organ and Rego: The Value of Different Customer Satisfaction and Loyalty Metrics   </w:t>
      </w:r>
      <w:r w:rsidRPr="00CE397F">
        <w:rPr>
          <w:rStyle w:val="HTML"/>
          <w:rFonts w:ascii="Times New Roman" w:hAnsi="Times New Roman"/>
          <w:color w:val="000000"/>
          <w:shd w:val="clear" w:color="auto" w:fill="FFFFFF"/>
          <w:lang w:val="en-US"/>
        </w:rPr>
        <w:t>Marketing Science</w:t>
      </w:r>
      <w:r w:rsidRPr="00CE397F">
        <w:rPr>
          <w:rFonts w:ascii="Times New Roman" w:hAnsi="Times New Roman"/>
          <w:color w:val="000000"/>
          <w:shd w:val="clear" w:color="auto" w:fill="FFFFFF"/>
          <w:lang w:val="en-US"/>
        </w:rPr>
        <w:t>, Vol. 25, No. 5 (Sep. - Oct., 2006), pp. 426-439</w:t>
      </w:r>
    </w:p>
  </w:footnote>
  <w:footnote w:id="34">
    <w:p w:rsidR="00E42ED8" w:rsidRPr="001860FB" w:rsidRDefault="00E42ED8">
      <w:pPr>
        <w:pStyle w:val="a4"/>
      </w:pPr>
      <w:r>
        <w:rPr>
          <w:rStyle w:val="a6"/>
        </w:rPr>
        <w:footnoteRef/>
      </w:r>
      <w:r w:rsidRPr="001860FB">
        <w:rPr>
          <w:lang w:val="en-US"/>
        </w:rPr>
        <w:t xml:space="preserve"> http://www.spap.ru/about/. </w:t>
      </w:r>
      <w:r>
        <w:t>Союз производителей алкогольной продукции. Официальный</w:t>
      </w:r>
      <w:r w:rsidRPr="001860FB">
        <w:t xml:space="preserve"> </w:t>
      </w:r>
      <w:r>
        <w:t>сайт</w:t>
      </w:r>
      <w:r w:rsidRPr="001860FB">
        <w:t xml:space="preserve">. </w:t>
      </w:r>
      <w:r>
        <w:t>О</w:t>
      </w:r>
      <w:r w:rsidRPr="009A1D6C">
        <w:t xml:space="preserve"> </w:t>
      </w:r>
      <w:r>
        <w:t>союзе</w:t>
      </w:r>
      <w:r w:rsidRPr="009A1D6C">
        <w:t>.</w:t>
      </w:r>
    </w:p>
  </w:footnote>
  <w:footnote w:id="35">
    <w:p w:rsidR="00E42ED8" w:rsidRPr="00987933" w:rsidRDefault="00E42ED8" w:rsidP="00737CED">
      <w:pPr>
        <w:pStyle w:val="a4"/>
      </w:pPr>
      <w:r>
        <w:rPr>
          <w:rStyle w:val="a6"/>
        </w:rPr>
        <w:footnoteRef/>
      </w:r>
      <w:r w:rsidRPr="00860D8D">
        <w:t xml:space="preserve"> </w:t>
      </w:r>
      <w:r w:rsidRPr="00D45743">
        <w:rPr>
          <w:lang w:val="en-US"/>
        </w:rPr>
        <w:t>http</w:t>
      </w:r>
      <w:r w:rsidRPr="00860D8D">
        <w:t>://</w:t>
      </w:r>
      <w:r w:rsidRPr="00D45743">
        <w:rPr>
          <w:lang w:val="en-US"/>
        </w:rPr>
        <w:t>www</w:t>
      </w:r>
      <w:r w:rsidRPr="00860D8D">
        <w:t>.</w:t>
      </w:r>
      <w:r w:rsidRPr="00D45743">
        <w:rPr>
          <w:lang w:val="en-US"/>
        </w:rPr>
        <w:t>spap</w:t>
      </w:r>
      <w:r w:rsidRPr="00860D8D">
        <w:t>.</w:t>
      </w:r>
      <w:r w:rsidRPr="00D45743">
        <w:rPr>
          <w:lang w:val="en-US"/>
        </w:rPr>
        <w:t>ru</w:t>
      </w:r>
      <w:r w:rsidRPr="00860D8D">
        <w:t>/</w:t>
      </w:r>
      <w:r w:rsidRPr="00D45743">
        <w:rPr>
          <w:lang w:val="en-US"/>
        </w:rPr>
        <w:t>members</w:t>
      </w:r>
      <w:r w:rsidRPr="00860D8D">
        <w:t xml:space="preserve">/. </w:t>
      </w:r>
      <w:r>
        <w:t>Союз производителей алкогольной продукции. Официальный сайт. Члены союза.</w:t>
      </w:r>
    </w:p>
    <w:p w:rsidR="00E42ED8" w:rsidRDefault="00E42ED8">
      <w:pPr>
        <w:pStyle w:val="a4"/>
      </w:pPr>
    </w:p>
  </w:footnote>
  <w:footnote w:id="36">
    <w:p w:rsidR="00E42ED8" w:rsidRPr="00D45743" w:rsidRDefault="00E42ED8" w:rsidP="00FF5504">
      <w:pPr>
        <w:pStyle w:val="a4"/>
      </w:pPr>
      <w:r>
        <w:rPr>
          <w:rStyle w:val="a6"/>
        </w:rPr>
        <w:footnoteRef/>
      </w:r>
      <w:r w:rsidRPr="00987933">
        <w:t xml:space="preserve"> </w:t>
      </w:r>
      <w:hyperlink r:id="rId4" w:history="1">
        <w:r w:rsidRPr="00723D2F">
          <w:rPr>
            <w:rStyle w:val="a7"/>
            <w:lang w:val="en-US"/>
          </w:rPr>
          <w:t>http</w:t>
        </w:r>
        <w:r w:rsidRPr="00987933">
          <w:rPr>
            <w:rStyle w:val="a7"/>
          </w:rPr>
          <w:t>://</w:t>
        </w:r>
        <w:r w:rsidRPr="00723D2F">
          <w:rPr>
            <w:rStyle w:val="a7"/>
            <w:lang w:val="en-US"/>
          </w:rPr>
          <w:t>carbofood</w:t>
        </w:r>
        <w:r w:rsidRPr="00987933">
          <w:rPr>
            <w:rStyle w:val="a7"/>
          </w:rPr>
          <w:t>.</w:t>
        </w:r>
        <w:r w:rsidRPr="00723D2F">
          <w:rPr>
            <w:rStyle w:val="a7"/>
            <w:lang w:val="en-US"/>
          </w:rPr>
          <w:t>ru</w:t>
        </w:r>
        <w:r w:rsidRPr="00987933">
          <w:rPr>
            <w:rStyle w:val="a7"/>
          </w:rPr>
          <w:t>/</w:t>
        </w:r>
        <w:r w:rsidRPr="00723D2F">
          <w:rPr>
            <w:rStyle w:val="a7"/>
            <w:lang w:val="en-US"/>
          </w:rPr>
          <w:t>analitika</w:t>
        </w:r>
        <w:r w:rsidRPr="00987933">
          <w:rPr>
            <w:rStyle w:val="a7"/>
          </w:rPr>
          <w:t>/</w:t>
        </w:r>
        <w:r w:rsidRPr="00723D2F">
          <w:rPr>
            <w:rStyle w:val="a7"/>
            <w:lang w:val="en-US"/>
          </w:rPr>
          <w:t>krypneishie</w:t>
        </w:r>
        <w:r w:rsidRPr="00987933">
          <w:rPr>
            <w:rStyle w:val="a7"/>
          </w:rPr>
          <w:t>-</w:t>
        </w:r>
        <w:r w:rsidRPr="00723D2F">
          <w:rPr>
            <w:rStyle w:val="a7"/>
            <w:lang w:val="en-US"/>
          </w:rPr>
          <w:t>proizvoditeli</w:t>
        </w:r>
        <w:r w:rsidRPr="00987933">
          <w:rPr>
            <w:rStyle w:val="a7"/>
          </w:rPr>
          <w:t>-</w:t>
        </w:r>
        <w:r w:rsidRPr="00723D2F">
          <w:rPr>
            <w:rStyle w:val="a7"/>
            <w:lang w:val="en-US"/>
          </w:rPr>
          <w:t>alkogolia</w:t>
        </w:r>
        <w:r w:rsidRPr="00987933">
          <w:rPr>
            <w:rStyle w:val="a7"/>
          </w:rPr>
          <w:t>-</w:t>
        </w:r>
        <w:r w:rsidRPr="00723D2F">
          <w:rPr>
            <w:rStyle w:val="a7"/>
            <w:lang w:val="en-US"/>
          </w:rPr>
          <w:t>vodki</w:t>
        </w:r>
        <w:r w:rsidRPr="00987933">
          <w:rPr>
            <w:rStyle w:val="a7"/>
          </w:rPr>
          <w:t>-</w:t>
        </w:r>
        <w:r w:rsidRPr="00723D2F">
          <w:rPr>
            <w:rStyle w:val="a7"/>
            <w:lang w:val="en-US"/>
          </w:rPr>
          <w:t>v</w:t>
        </w:r>
        <w:r w:rsidRPr="00987933">
          <w:rPr>
            <w:rStyle w:val="a7"/>
          </w:rPr>
          <w:t>-</w:t>
        </w:r>
        <w:r w:rsidRPr="00723D2F">
          <w:rPr>
            <w:rStyle w:val="a7"/>
            <w:lang w:val="en-US"/>
          </w:rPr>
          <w:t>rossii</w:t>
        </w:r>
      </w:hyperlink>
      <w:r w:rsidRPr="00987933">
        <w:t xml:space="preserve">. </w:t>
      </w:r>
      <w:r>
        <w:rPr>
          <w:lang w:val="en-US"/>
        </w:rPr>
        <w:t>CarboFood</w:t>
      </w:r>
      <w:r w:rsidRPr="00987933">
        <w:t xml:space="preserve">. </w:t>
      </w:r>
      <w:r>
        <w:t xml:space="preserve">Пищевой промышленный портал. Крупнейшие производители алкоголя (водки) в России. </w:t>
      </w:r>
    </w:p>
  </w:footnote>
  <w:footnote w:id="37">
    <w:p w:rsidR="00E42ED8" w:rsidRPr="009C35D7" w:rsidRDefault="00E42ED8" w:rsidP="00FF5504">
      <w:pPr>
        <w:pStyle w:val="a4"/>
      </w:pPr>
      <w:r>
        <w:rPr>
          <w:rStyle w:val="a6"/>
        </w:rPr>
        <w:footnoteRef/>
      </w:r>
      <w:r>
        <w:t xml:space="preserve"> </w:t>
      </w:r>
      <w:hyperlink r:id="rId5" w:history="1">
        <w:r w:rsidRPr="00723D2F">
          <w:rPr>
            <w:rStyle w:val="a7"/>
          </w:rPr>
          <w:t>http://www.cedc.com/ru/news/company/russkiy-standart-stanovitsya-vtorym-v-mire-proizvoditelem-vodki-blagodarya</w:t>
        </w:r>
      </w:hyperlink>
      <w:r>
        <w:t xml:space="preserve">. Официальный сайт компании </w:t>
      </w:r>
      <m:oMath>
        <m:r>
          <w:rPr>
            <w:rFonts w:ascii="Cambria Math" w:hAnsi="Cambria Math"/>
          </w:rPr>
          <m:t>CEDC</m:t>
        </m:r>
      </m:oMath>
      <w:r w:rsidRPr="00FF5504">
        <w:rPr>
          <w:rFonts w:eastAsiaTheme="minorEastAsia"/>
        </w:rPr>
        <w:t xml:space="preserve">. </w:t>
      </w:r>
      <w:r>
        <w:rPr>
          <w:rFonts w:eastAsiaTheme="minorEastAsia"/>
        </w:rPr>
        <w:t>Пресс-центр 2013-06-06.</w:t>
      </w:r>
    </w:p>
  </w:footnote>
  <w:footnote w:id="38">
    <w:p w:rsidR="00E42ED8" w:rsidRDefault="00E42ED8" w:rsidP="00FF5504">
      <w:pPr>
        <w:pStyle w:val="a4"/>
      </w:pPr>
      <w:r>
        <w:rPr>
          <w:rStyle w:val="a6"/>
        </w:rPr>
        <w:footnoteRef/>
      </w:r>
      <w:r w:rsidRPr="00987933">
        <w:t xml:space="preserve"> </w:t>
      </w:r>
      <w:hyperlink r:id="rId6" w:history="1">
        <w:r w:rsidRPr="009C35D7">
          <w:rPr>
            <w:rStyle w:val="a7"/>
            <w:lang w:val="en-US"/>
          </w:rPr>
          <w:t>http</w:t>
        </w:r>
        <w:r w:rsidRPr="00987933">
          <w:rPr>
            <w:rStyle w:val="a7"/>
          </w:rPr>
          <w:t>://</w:t>
        </w:r>
        <w:r w:rsidRPr="009C35D7">
          <w:rPr>
            <w:rStyle w:val="a7"/>
            <w:lang w:val="en-US"/>
          </w:rPr>
          <w:t>www</w:t>
        </w:r>
        <w:r w:rsidRPr="00987933">
          <w:rPr>
            <w:rStyle w:val="a7"/>
          </w:rPr>
          <w:t>.</w:t>
        </w:r>
        <w:r w:rsidRPr="009C35D7">
          <w:rPr>
            <w:rStyle w:val="a7"/>
            <w:lang w:val="en-US"/>
          </w:rPr>
          <w:t>sygroup</w:t>
        </w:r>
        <w:r w:rsidRPr="00987933">
          <w:rPr>
            <w:rStyle w:val="a7"/>
          </w:rPr>
          <w:t>.</w:t>
        </w:r>
        <w:r w:rsidRPr="009C35D7">
          <w:rPr>
            <w:rStyle w:val="a7"/>
            <w:lang w:val="en-US"/>
          </w:rPr>
          <w:t>ru</w:t>
        </w:r>
        <w:r w:rsidRPr="00987933">
          <w:rPr>
            <w:rStyle w:val="a7"/>
          </w:rPr>
          <w:t>/</w:t>
        </w:r>
        <w:r w:rsidRPr="009C35D7">
          <w:rPr>
            <w:rStyle w:val="a7"/>
            <w:lang w:val="en-US"/>
          </w:rPr>
          <w:t>investor</w:t>
        </w:r>
        <w:r w:rsidRPr="00987933">
          <w:rPr>
            <w:rStyle w:val="a7"/>
          </w:rPr>
          <w:t>_</w:t>
        </w:r>
        <w:r w:rsidRPr="009C35D7">
          <w:rPr>
            <w:rStyle w:val="a7"/>
            <w:lang w:val="en-US"/>
          </w:rPr>
          <w:t>center</w:t>
        </w:r>
        <w:r w:rsidRPr="00987933">
          <w:rPr>
            <w:rStyle w:val="a7"/>
          </w:rPr>
          <w:t>/</w:t>
        </w:r>
        <w:r w:rsidRPr="009C35D7">
          <w:rPr>
            <w:rStyle w:val="a7"/>
            <w:lang w:val="en-US"/>
          </w:rPr>
          <w:t>financial</w:t>
        </w:r>
        <w:r w:rsidRPr="00987933">
          <w:rPr>
            <w:rStyle w:val="a7"/>
          </w:rPr>
          <w:t>_</w:t>
        </w:r>
        <w:r w:rsidRPr="009C35D7">
          <w:rPr>
            <w:rStyle w:val="a7"/>
            <w:lang w:val="en-US"/>
          </w:rPr>
          <w:t>information</w:t>
        </w:r>
        <w:r w:rsidRPr="00987933">
          <w:rPr>
            <w:rStyle w:val="a7"/>
          </w:rPr>
          <w:t>/</w:t>
        </w:r>
      </w:hyperlink>
      <w:r w:rsidRPr="00987933">
        <w:t xml:space="preserve">. </w:t>
      </w:r>
      <w:r>
        <w:t xml:space="preserve">Официальный сайт компании «Синергия». Инвесторам. Финансовые результаты. </w:t>
      </w:r>
    </w:p>
  </w:footnote>
  <w:footnote w:id="39">
    <w:p w:rsidR="00E42ED8" w:rsidRDefault="00E42ED8" w:rsidP="00FF5504">
      <w:pPr>
        <w:pStyle w:val="a4"/>
      </w:pPr>
      <w:r>
        <w:rPr>
          <w:rStyle w:val="a6"/>
        </w:rPr>
        <w:footnoteRef/>
      </w:r>
      <w:r>
        <w:t xml:space="preserve"> </w:t>
      </w:r>
      <w:hyperlink r:id="rId7" w:history="1">
        <w:r w:rsidRPr="00723D2F">
          <w:rPr>
            <w:rStyle w:val="a7"/>
          </w:rPr>
          <w:t>http://www.gks.ru/wps/wcm/connect/rosstat_main/rosstat/ru/statistics/enterprise/retail/#</w:t>
        </w:r>
      </w:hyperlink>
      <w:r>
        <w:t>. Официальный сайт Росстата. Официальная статистика. Предпринимательство. Розничная торговля и услуги населению. Продажа алкогольных напитков и пива населению по РФ.</w:t>
      </w:r>
    </w:p>
  </w:footnote>
  <w:footnote w:id="40">
    <w:p w:rsidR="00E42ED8" w:rsidRDefault="00E42ED8">
      <w:pPr>
        <w:pStyle w:val="a4"/>
      </w:pPr>
      <w:r>
        <w:rPr>
          <w:rStyle w:val="a6"/>
        </w:rPr>
        <w:footnoteRef/>
      </w:r>
      <w:r>
        <w:t xml:space="preserve"> </w:t>
      </w:r>
      <w:hyperlink r:id="rId8" w:history="1">
        <w:r w:rsidRPr="00E16A30">
          <w:rPr>
            <w:rStyle w:val="a7"/>
          </w:rPr>
          <w:t>http://www.ivan-elkin.ru/search/omskvinprom-five-lakes.htm</w:t>
        </w:r>
      </w:hyperlink>
      <w:r>
        <w:t>. Интернет-магазин по продаже алкоголя. Винный бутик «Иван Ёлкин»</w:t>
      </w:r>
    </w:p>
  </w:footnote>
  <w:footnote w:id="41">
    <w:p w:rsidR="00E42ED8" w:rsidRPr="00A673EB" w:rsidRDefault="00E42ED8">
      <w:pPr>
        <w:pStyle w:val="a4"/>
      </w:pPr>
      <w:r>
        <w:rPr>
          <w:rStyle w:val="a6"/>
        </w:rPr>
        <w:footnoteRef/>
      </w:r>
      <w:r>
        <w:t xml:space="preserve"> </w:t>
      </w:r>
      <w:hyperlink r:id="rId9" w:history="1">
        <w:r w:rsidRPr="00E16A30">
          <w:rPr>
            <w:rStyle w:val="a7"/>
          </w:rPr>
          <w:t>http://www.direktiva-tk.com/catalog/vodka/pyat_ozer/goods_2266-pyat-ozer.html</w:t>
        </w:r>
      </w:hyperlink>
      <w:r>
        <w:t xml:space="preserve">. </w:t>
      </w:r>
      <w:r w:rsidRPr="00E77242">
        <w:t>‘</w:t>
      </w:r>
      <w:r>
        <w:rPr>
          <w:lang w:val="en-US"/>
        </w:rPr>
        <w:t>WineStreet</w:t>
      </w:r>
      <w:r w:rsidRPr="00A673EB">
        <w:t xml:space="preserve">’ - </w:t>
      </w:r>
      <w:r>
        <w:t>интернет-витрина и фирменный магазин алкогольных напитков от компании «Директива».</w:t>
      </w:r>
    </w:p>
  </w:footnote>
  <w:footnote w:id="42">
    <w:p w:rsidR="00E42ED8" w:rsidRPr="00611D99" w:rsidRDefault="00E42ED8">
      <w:pPr>
        <w:pStyle w:val="a4"/>
      </w:pPr>
      <w:r>
        <w:rPr>
          <w:rStyle w:val="a6"/>
        </w:rPr>
        <w:footnoteRef/>
      </w:r>
      <w:r w:rsidRPr="00611D99">
        <w:t xml:space="preserve"> </w:t>
      </w:r>
      <w:hyperlink r:id="rId10" w:history="1">
        <w:r w:rsidRPr="00611D99">
          <w:rPr>
            <w:rStyle w:val="a7"/>
            <w:lang w:val="en-US"/>
          </w:rPr>
          <w:t>http</w:t>
        </w:r>
        <w:r w:rsidRPr="00611D99">
          <w:rPr>
            <w:rStyle w:val="a7"/>
          </w:rPr>
          <w:t>://</w:t>
        </w:r>
        <w:r w:rsidRPr="00611D99">
          <w:rPr>
            <w:rStyle w:val="a7"/>
            <w:lang w:val="en-US"/>
          </w:rPr>
          <w:t>www</w:t>
        </w:r>
        <w:r w:rsidRPr="00611D99">
          <w:rPr>
            <w:rStyle w:val="a7"/>
          </w:rPr>
          <w:t>.</w:t>
        </w:r>
        <w:r w:rsidRPr="00611D99">
          <w:rPr>
            <w:rStyle w:val="a7"/>
            <w:lang w:val="en-US"/>
          </w:rPr>
          <w:t>alcomag</w:t>
        </w:r>
        <w:r w:rsidRPr="00611D99">
          <w:rPr>
            <w:rStyle w:val="a7"/>
          </w:rPr>
          <w:t>.</w:t>
        </w:r>
        <w:r w:rsidRPr="00611D99">
          <w:rPr>
            <w:rStyle w:val="a7"/>
            <w:lang w:val="en-US"/>
          </w:rPr>
          <w:t>ru</w:t>
        </w:r>
        <w:r w:rsidRPr="00611D99">
          <w:rPr>
            <w:rStyle w:val="a7"/>
          </w:rPr>
          <w:t>/</w:t>
        </w:r>
        <w:r w:rsidRPr="00611D99">
          <w:rPr>
            <w:rStyle w:val="a7"/>
            <w:lang w:val="en-US"/>
          </w:rPr>
          <w:t>product</w:t>
        </w:r>
        <w:r w:rsidRPr="00611D99">
          <w:rPr>
            <w:rStyle w:val="a7"/>
          </w:rPr>
          <w:t>/4601728010720.</w:t>
        </w:r>
        <w:r w:rsidRPr="00611D99">
          <w:rPr>
            <w:rStyle w:val="a7"/>
            <w:lang w:val="en-US"/>
          </w:rPr>
          <w:t>detail</w:t>
        </w:r>
        <w:r w:rsidRPr="00611D99">
          <w:rPr>
            <w:rStyle w:val="a7"/>
          </w:rPr>
          <w:t>.</w:t>
        </w:r>
        <w:r w:rsidRPr="00611D99">
          <w:rPr>
            <w:rStyle w:val="a7"/>
            <w:lang w:val="en-US"/>
          </w:rPr>
          <w:t>html</w:t>
        </w:r>
        <w:r w:rsidRPr="00611D99">
          <w:rPr>
            <w:rStyle w:val="a7"/>
          </w:rPr>
          <w:t>/</w:t>
        </w:r>
      </w:hyperlink>
      <w:r w:rsidRPr="00611D99">
        <w:t xml:space="preserve"> </w:t>
      </w:r>
      <w:r>
        <w:t>Российский интернет-портал  по продаже алкогольной продукции Алкомаг.ру</w:t>
      </w:r>
    </w:p>
  </w:footnote>
  <w:footnote w:id="43">
    <w:p w:rsidR="00E42ED8" w:rsidRPr="00A55C59" w:rsidRDefault="00E42ED8">
      <w:pPr>
        <w:pStyle w:val="a4"/>
      </w:pPr>
      <w:r>
        <w:rPr>
          <w:rStyle w:val="a6"/>
        </w:rPr>
        <w:footnoteRef/>
      </w:r>
      <w:r>
        <w:t xml:space="preserve"> </w:t>
      </w:r>
      <w:hyperlink r:id="rId11" w:history="1">
        <w:r w:rsidRPr="00E16A30">
          <w:rPr>
            <w:rStyle w:val="a7"/>
          </w:rPr>
          <w:t>http://geo-vino.ru/goods/Vodka-Pyat-Ozer-0-5-l</w:t>
        </w:r>
      </w:hyperlink>
      <w:r>
        <w:t xml:space="preserve">. Интернет-магазин по продаже алкоголя компании </w:t>
      </w:r>
      <w:r>
        <w:rPr>
          <w:lang w:val="en-US"/>
        </w:rPr>
        <w:t>Geo</w:t>
      </w:r>
      <w:r w:rsidRPr="00A55C59">
        <w:t>-</w:t>
      </w:r>
      <w:r>
        <w:rPr>
          <w:lang w:val="en-US"/>
        </w:rPr>
        <w:t>Vino</w:t>
      </w:r>
      <w:r w:rsidRPr="00A55C59">
        <w:t>.</w:t>
      </w:r>
      <w:r>
        <w:rPr>
          <w:lang w:val="en-US"/>
        </w:rPr>
        <w:t>com</w:t>
      </w:r>
    </w:p>
  </w:footnote>
  <w:footnote w:id="44">
    <w:p w:rsidR="00E42ED8" w:rsidRDefault="00E42ED8" w:rsidP="0092203D">
      <w:pPr>
        <w:pStyle w:val="a4"/>
      </w:pPr>
      <w:r>
        <w:rPr>
          <w:rStyle w:val="a6"/>
        </w:rPr>
        <w:footnoteRef/>
      </w:r>
      <w:r w:rsidRPr="00A55C59">
        <w:t xml:space="preserve"> </w:t>
      </w:r>
      <w:hyperlink r:id="rId12" w:history="1">
        <w:r w:rsidRPr="00A55C59">
          <w:rPr>
            <w:rStyle w:val="a7"/>
            <w:lang w:val="en-US"/>
          </w:rPr>
          <w:t>http</w:t>
        </w:r>
        <w:r w:rsidRPr="00A55C59">
          <w:rPr>
            <w:rStyle w:val="a7"/>
          </w:rPr>
          <w:t>://</w:t>
        </w:r>
        <w:r w:rsidRPr="00A55C59">
          <w:rPr>
            <w:rStyle w:val="a7"/>
            <w:lang w:val="en-US"/>
          </w:rPr>
          <w:t>www</w:t>
        </w:r>
        <w:r w:rsidRPr="00A55C59">
          <w:rPr>
            <w:rStyle w:val="a7"/>
          </w:rPr>
          <w:t>.</w:t>
        </w:r>
        <w:r w:rsidRPr="00A55C59">
          <w:rPr>
            <w:rStyle w:val="a7"/>
            <w:lang w:val="en-US"/>
          </w:rPr>
          <w:t>loyalty</w:t>
        </w:r>
        <w:r w:rsidRPr="00A55C59">
          <w:rPr>
            <w:rStyle w:val="a7"/>
          </w:rPr>
          <w:t>.</w:t>
        </w:r>
        <w:r w:rsidRPr="00A55C59">
          <w:rPr>
            <w:rStyle w:val="a7"/>
            <w:lang w:val="en-US"/>
          </w:rPr>
          <w:t>info</w:t>
        </w:r>
        <w:r w:rsidRPr="00A55C59">
          <w:rPr>
            <w:rStyle w:val="a7"/>
          </w:rPr>
          <w:t>/</w:t>
        </w:r>
        <w:r w:rsidRPr="00A55C59">
          <w:rPr>
            <w:rStyle w:val="a7"/>
            <w:lang w:val="en-US"/>
          </w:rPr>
          <w:t>news</w:t>
        </w:r>
        <w:r w:rsidRPr="00A55C59">
          <w:rPr>
            <w:rStyle w:val="a7"/>
          </w:rPr>
          <w:t>/3467.</w:t>
        </w:r>
        <w:r w:rsidRPr="00A55C59">
          <w:rPr>
            <w:rStyle w:val="a7"/>
            <w:lang w:val="en-US"/>
          </w:rPr>
          <w:t>html</w:t>
        </w:r>
      </w:hyperlink>
      <w:r w:rsidRPr="00A55C59">
        <w:t xml:space="preserve">. </w:t>
      </w:r>
      <w:r>
        <w:t xml:space="preserve">Информационный сайт о программах лояльности. Ценообразование и целесообразность скидок. Интервью с И. Липсицом. </w:t>
      </w:r>
    </w:p>
  </w:footnote>
  <w:footnote w:id="45">
    <w:p w:rsidR="00E42ED8" w:rsidRPr="007D1218" w:rsidRDefault="00E42ED8" w:rsidP="00DA1CE2">
      <w:pPr>
        <w:spacing w:line="480" w:lineRule="auto"/>
        <w:rPr>
          <w:color w:val="000000"/>
          <w:sz w:val="20"/>
          <w:szCs w:val="20"/>
          <w:lang w:val="en-US"/>
        </w:rPr>
      </w:pPr>
      <w:r>
        <w:rPr>
          <w:rStyle w:val="a6"/>
        </w:rPr>
        <w:footnoteRef/>
      </w:r>
      <w:r w:rsidRPr="007D1218">
        <w:rPr>
          <w:color w:val="000000"/>
          <w:sz w:val="20"/>
          <w:szCs w:val="20"/>
          <w:lang w:val="en-US"/>
        </w:rPr>
        <w:t>Philip Stern and Kathy Hammond. The Relationship between Customer Loyalty and Purchase Incidence. Marketing Letters, Vol. 15, No. 1 (Feb., 2004), pp. 5-19.</w:t>
      </w:r>
    </w:p>
    <w:p w:rsidR="00E42ED8" w:rsidRPr="007D1218" w:rsidRDefault="00E42ED8" w:rsidP="00DA1CE2">
      <w:pPr>
        <w:pStyle w:val="a4"/>
        <w:rPr>
          <w:lang w:val="en-US"/>
        </w:rPr>
      </w:pPr>
    </w:p>
  </w:footnote>
  <w:footnote w:id="46">
    <w:p w:rsidR="00E42ED8" w:rsidRPr="007C4C2A" w:rsidRDefault="00E42ED8" w:rsidP="007C4C2A">
      <w:pPr>
        <w:spacing w:line="360" w:lineRule="auto"/>
        <w:ind w:left="360"/>
        <w:jc w:val="both"/>
        <w:rPr>
          <w:sz w:val="20"/>
          <w:szCs w:val="20"/>
        </w:rPr>
      </w:pPr>
      <w:r>
        <w:rPr>
          <w:rStyle w:val="a6"/>
        </w:rPr>
        <w:footnoteRef/>
      </w:r>
      <w:r w:rsidRPr="007C4C2A">
        <w:rPr>
          <w:sz w:val="20"/>
          <w:szCs w:val="20"/>
        </w:rPr>
        <w:t xml:space="preserve">https://docs.google.com/spreadsheet/ccc?key=0AqiAtQyiunm_dHczMmtwNTQ0azIzVmxCaFRNMjNyMWc&amp;usp=sheets_web#gid=0 Результаты – ответы респондентов на опрос  по анкете [Приложение1. Анкета.] </w:t>
      </w:r>
    </w:p>
    <w:p w:rsidR="00E42ED8" w:rsidRPr="007C4C2A" w:rsidRDefault="00E42ED8">
      <w:pPr>
        <w:pStyle w:val="a4"/>
      </w:pPr>
    </w:p>
  </w:footnote>
  <w:footnote w:id="47">
    <w:p w:rsidR="00E42ED8" w:rsidRPr="00F0455C" w:rsidRDefault="00E42ED8" w:rsidP="009861BE">
      <w:pPr>
        <w:spacing w:line="360" w:lineRule="auto"/>
        <w:jc w:val="both"/>
        <w:rPr>
          <w:sz w:val="28"/>
          <w:szCs w:val="28"/>
          <w:lang w:val="en-US"/>
        </w:rPr>
      </w:pPr>
      <w:r>
        <w:rPr>
          <w:rStyle w:val="a6"/>
        </w:rPr>
        <w:footnoteRef/>
      </w:r>
      <w:hyperlink r:id="rId13" w:anchor="gid=0" w:history="1">
        <w:r w:rsidRPr="009861BE">
          <w:rPr>
            <w:rStyle w:val="a7"/>
            <w:sz w:val="20"/>
            <w:szCs w:val="20"/>
            <w:lang w:val="en-US"/>
          </w:rPr>
          <w:t>https</w:t>
        </w:r>
        <w:r w:rsidRPr="007C4C2A">
          <w:rPr>
            <w:rStyle w:val="a7"/>
            <w:sz w:val="20"/>
            <w:szCs w:val="20"/>
          </w:rPr>
          <w:t>://</w:t>
        </w:r>
        <w:r w:rsidRPr="009861BE">
          <w:rPr>
            <w:rStyle w:val="a7"/>
            <w:sz w:val="20"/>
            <w:szCs w:val="20"/>
            <w:lang w:val="en-US"/>
          </w:rPr>
          <w:t>docs</w:t>
        </w:r>
        <w:r w:rsidRPr="007C4C2A">
          <w:rPr>
            <w:rStyle w:val="a7"/>
            <w:sz w:val="20"/>
            <w:szCs w:val="20"/>
          </w:rPr>
          <w:t>.</w:t>
        </w:r>
        <w:r w:rsidRPr="009861BE">
          <w:rPr>
            <w:rStyle w:val="a7"/>
            <w:sz w:val="20"/>
            <w:szCs w:val="20"/>
            <w:lang w:val="en-US"/>
          </w:rPr>
          <w:t>google</w:t>
        </w:r>
        <w:r w:rsidRPr="007C4C2A">
          <w:rPr>
            <w:rStyle w:val="a7"/>
            <w:sz w:val="20"/>
            <w:szCs w:val="20"/>
          </w:rPr>
          <w:t>.</w:t>
        </w:r>
        <w:r w:rsidRPr="009861BE">
          <w:rPr>
            <w:rStyle w:val="a7"/>
            <w:sz w:val="20"/>
            <w:szCs w:val="20"/>
            <w:lang w:val="en-US"/>
          </w:rPr>
          <w:t>com</w:t>
        </w:r>
        <w:r w:rsidRPr="007C4C2A">
          <w:rPr>
            <w:rStyle w:val="a7"/>
            <w:sz w:val="20"/>
            <w:szCs w:val="20"/>
          </w:rPr>
          <w:t>/</w:t>
        </w:r>
        <w:r w:rsidRPr="009861BE">
          <w:rPr>
            <w:rStyle w:val="a7"/>
            <w:sz w:val="20"/>
            <w:szCs w:val="20"/>
            <w:lang w:val="en-US"/>
          </w:rPr>
          <w:t>spreadsheet</w:t>
        </w:r>
        <w:r w:rsidRPr="007C4C2A">
          <w:rPr>
            <w:rStyle w:val="a7"/>
            <w:sz w:val="20"/>
            <w:szCs w:val="20"/>
          </w:rPr>
          <w:t>/</w:t>
        </w:r>
        <w:r w:rsidRPr="009861BE">
          <w:rPr>
            <w:rStyle w:val="a7"/>
            <w:sz w:val="20"/>
            <w:szCs w:val="20"/>
            <w:lang w:val="en-US"/>
          </w:rPr>
          <w:t>ccc</w:t>
        </w:r>
        <w:r w:rsidRPr="007C4C2A">
          <w:rPr>
            <w:rStyle w:val="a7"/>
            <w:sz w:val="20"/>
            <w:szCs w:val="20"/>
          </w:rPr>
          <w:t>?</w:t>
        </w:r>
        <w:r w:rsidRPr="009861BE">
          <w:rPr>
            <w:rStyle w:val="a7"/>
            <w:sz w:val="20"/>
            <w:szCs w:val="20"/>
            <w:lang w:val="en-US"/>
          </w:rPr>
          <w:t>key</w:t>
        </w:r>
        <w:r w:rsidRPr="007C4C2A">
          <w:rPr>
            <w:rStyle w:val="a7"/>
            <w:sz w:val="20"/>
            <w:szCs w:val="20"/>
          </w:rPr>
          <w:t>=0</w:t>
        </w:r>
        <w:r w:rsidRPr="009861BE">
          <w:rPr>
            <w:rStyle w:val="a7"/>
            <w:sz w:val="20"/>
            <w:szCs w:val="20"/>
            <w:lang w:val="en-US"/>
          </w:rPr>
          <w:t>AqiAtQyiunm</w:t>
        </w:r>
        <w:r w:rsidRPr="007C4C2A">
          <w:rPr>
            <w:rStyle w:val="a7"/>
            <w:sz w:val="20"/>
            <w:szCs w:val="20"/>
          </w:rPr>
          <w:t>_</w:t>
        </w:r>
        <w:r w:rsidRPr="009861BE">
          <w:rPr>
            <w:rStyle w:val="a7"/>
            <w:sz w:val="20"/>
            <w:szCs w:val="20"/>
            <w:lang w:val="en-US"/>
          </w:rPr>
          <w:t>dHczMmtwN</w:t>
        </w:r>
        <w:r w:rsidRPr="007C4C2A">
          <w:rPr>
            <w:rStyle w:val="a7"/>
            <w:sz w:val="20"/>
            <w:szCs w:val="20"/>
          </w:rPr>
          <w:t xml:space="preserve">  </w:t>
        </w:r>
        <w:r w:rsidRPr="009861BE">
          <w:rPr>
            <w:rStyle w:val="a7"/>
            <w:sz w:val="20"/>
            <w:szCs w:val="20"/>
            <w:lang w:val="en-US"/>
          </w:rPr>
          <w:t>TQ</w:t>
        </w:r>
        <w:r w:rsidRPr="007C4C2A">
          <w:rPr>
            <w:rStyle w:val="a7"/>
            <w:sz w:val="20"/>
            <w:szCs w:val="20"/>
          </w:rPr>
          <w:t>0</w:t>
        </w:r>
        <w:r w:rsidRPr="009861BE">
          <w:rPr>
            <w:rStyle w:val="a7"/>
            <w:sz w:val="20"/>
            <w:szCs w:val="20"/>
            <w:lang w:val="en-US"/>
          </w:rPr>
          <w:t>azIzVmxCaFRNMjNyMWc</w:t>
        </w:r>
        <w:r w:rsidRPr="007C4C2A">
          <w:rPr>
            <w:rStyle w:val="a7"/>
            <w:sz w:val="20"/>
            <w:szCs w:val="20"/>
          </w:rPr>
          <w:t>#</w:t>
        </w:r>
        <w:r w:rsidRPr="009861BE">
          <w:rPr>
            <w:rStyle w:val="a7"/>
            <w:sz w:val="20"/>
            <w:szCs w:val="20"/>
            <w:lang w:val="en-US"/>
          </w:rPr>
          <w:t>gid</w:t>
        </w:r>
        <w:r w:rsidRPr="007C4C2A">
          <w:rPr>
            <w:rStyle w:val="a7"/>
            <w:sz w:val="20"/>
            <w:szCs w:val="20"/>
          </w:rPr>
          <w:t>=0</w:t>
        </w:r>
      </w:hyperlink>
      <w:r w:rsidRPr="007C4C2A">
        <w:rPr>
          <w:sz w:val="20"/>
          <w:szCs w:val="20"/>
        </w:rPr>
        <w:t xml:space="preserve">  </w:t>
      </w:r>
      <w:r w:rsidRPr="009861BE">
        <w:rPr>
          <w:sz w:val="20"/>
          <w:szCs w:val="20"/>
        </w:rPr>
        <w:t>Результаты</w:t>
      </w:r>
      <w:r w:rsidRPr="007C4C2A">
        <w:rPr>
          <w:sz w:val="20"/>
          <w:szCs w:val="20"/>
        </w:rPr>
        <w:t xml:space="preserve"> – </w:t>
      </w:r>
      <w:r w:rsidRPr="009861BE">
        <w:rPr>
          <w:sz w:val="20"/>
          <w:szCs w:val="20"/>
        </w:rPr>
        <w:t>ответы</w:t>
      </w:r>
      <w:r w:rsidRPr="007C4C2A">
        <w:rPr>
          <w:sz w:val="20"/>
          <w:szCs w:val="20"/>
        </w:rPr>
        <w:t xml:space="preserve"> </w:t>
      </w:r>
      <w:r w:rsidRPr="009861BE">
        <w:rPr>
          <w:sz w:val="20"/>
          <w:szCs w:val="20"/>
        </w:rPr>
        <w:t>респондентов</w:t>
      </w:r>
      <w:r w:rsidRPr="007C4C2A">
        <w:rPr>
          <w:sz w:val="20"/>
          <w:szCs w:val="20"/>
        </w:rPr>
        <w:t xml:space="preserve"> </w:t>
      </w:r>
      <w:r w:rsidRPr="009861BE">
        <w:rPr>
          <w:sz w:val="20"/>
          <w:szCs w:val="20"/>
        </w:rPr>
        <w:t>на</w:t>
      </w:r>
      <w:r w:rsidRPr="007C4C2A">
        <w:rPr>
          <w:sz w:val="20"/>
          <w:szCs w:val="20"/>
        </w:rPr>
        <w:t xml:space="preserve"> </w:t>
      </w:r>
      <w:r w:rsidRPr="009861BE">
        <w:rPr>
          <w:sz w:val="20"/>
          <w:szCs w:val="20"/>
        </w:rPr>
        <w:t>опрос</w:t>
      </w:r>
      <w:r w:rsidRPr="007C4C2A">
        <w:rPr>
          <w:sz w:val="20"/>
          <w:szCs w:val="20"/>
        </w:rPr>
        <w:t xml:space="preserve">  </w:t>
      </w:r>
      <w:r w:rsidRPr="009861BE">
        <w:rPr>
          <w:sz w:val="20"/>
          <w:szCs w:val="20"/>
        </w:rPr>
        <w:t>по</w:t>
      </w:r>
      <w:r w:rsidRPr="007C4C2A">
        <w:rPr>
          <w:sz w:val="20"/>
          <w:szCs w:val="20"/>
        </w:rPr>
        <w:t xml:space="preserve"> </w:t>
      </w:r>
      <w:r w:rsidRPr="009861BE">
        <w:rPr>
          <w:sz w:val="20"/>
          <w:szCs w:val="20"/>
        </w:rPr>
        <w:t>анкете</w:t>
      </w:r>
      <w:r w:rsidRPr="007C4C2A">
        <w:rPr>
          <w:sz w:val="20"/>
          <w:szCs w:val="20"/>
        </w:rPr>
        <w:t xml:space="preserve"> [</w:t>
      </w:r>
      <w:r w:rsidRPr="009861BE">
        <w:rPr>
          <w:sz w:val="20"/>
          <w:szCs w:val="20"/>
        </w:rPr>
        <w:t>Приложение</w:t>
      </w:r>
      <w:r w:rsidRPr="007C4C2A">
        <w:rPr>
          <w:sz w:val="20"/>
          <w:szCs w:val="20"/>
        </w:rPr>
        <w:t xml:space="preserve">1. </w:t>
      </w:r>
      <w:r w:rsidRPr="009861BE">
        <w:rPr>
          <w:sz w:val="20"/>
          <w:szCs w:val="20"/>
        </w:rPr>
        <w:t>Анкета</w:t>
      </w:r>
      <w:r w:rsidRPr="00F0455C">
        <w:rPr>
          <w:sz w:val="20"/>
          <w:szCs w:val="20"/>
          <w:lang w:val="en-US"/>
        </w:rPr>
        <w:t>.]</w:t>
      </w:r>
    </w:p>
    <w:p w:rsidR="00E42ED8" w:rsidRPr="00F0455C" w:rsidRDefault="00E42ED8">
      <w:pPr>
        <w:pStyle w:val="a4"/>
        <w:rPr>
          <w:lang w:val="en-US"/>
        </w:rPr>
      </w:pPr>
    </w:p>
  </w:footnote>
  <w:footnote w:id="48">
    <w:p w:rsidR="00E42ED8" w:rsidRPr="004C7D3B" w:rsidRDefault="00E42ED8">
      <w:pPr>
        <w:pStyle w:val="a4"/>
        <w:rPr>
          <w:lang w:val="en-US"/>
        </w:rPr>
      </w:pPr>
      <w:r>
        <w:rPr>
          <w:rStyle w:val="a6"/>
        </w:rPr>
        <w:footnoteRef/>
      </w:r>
      <w:r w:rsidRPr="004C7D3B">
        <w:rPr>
          <w:lang w:val="en-US"/>
        </w:rPr>
        <w:t xml:space="preserve"> </w:t>
      </w:r>
      <w:r w:rsidRPr="00AF4277">
        <w:rPr>
          <w:lang w:val="en-US"/>
        </w:rPr>
        <w:t>Oliver, Richard L.  (1999). Whence Consumer Loyalty? Journal of Marketing, Vol. 63, Fundamental Issues and Directions for Marketing, pp. 33-44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708"/>
    <w:multiLevelType w:val="multilevel"/>
    <w:tmpl w:val="771CE5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492405"/>
    <w:multiLevelType w:val="hybridMultilevel"/>
    <w:tmpl w:val="F95E2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474AC6"/>
    <w:multiLevelType w:val="hybridMultilevel"/>
    <w:tmpl w:val="B1861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7A7C83"/>
    <w:multiLevelType w:val="hybridMultilevel"/>
    <w:tmpl w:val="115C6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AA0CCE"/>
    <w:multiLevelType w:val="hybridMultilevel"/>
    <w:tmpl w:val="E1FE7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AD5B01"/>
    <w:multiLevelType w:val="hybridMultilevel"/>
    <w:tmpl w:val="008EBF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0E1167"/>
    <w:multiLevelType w:val="hybridMultilevel"/>
    <w:tmpl w:val="A4FAB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4E4456"/>
    <w:multiLevelType w:val="hybridMultilevel"/>
    <w:tmpl w:val="21A4EA2A"/>
    <w:lvl w:ilvl="0" w:tplc="690445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A6E29CE"/>
    <w:multiLevelType w:val="hybridMultilevel"/>
    <w:tmpl w:val="0E344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8F7E2A"/>
    <w:multiLevelType w:val="hybridMultilevel"/>
    <w:tmpl w:val="E50A31E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06B44"/>
    <w:multiLevelType w:val="hybridMultilevel"/>
    <w:tmpl w:val="9DD2F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D02363"/>
    <w:multiLevelType w:val="hybridMultilevel"/>
    <w:tmpl w:val="FF9A6A6E"/>
    <w:lvl w:ilvl="0" w:tplc="620E48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0E646F3"/>
    <w:multiLevelType w:val="hybridMultilevel"/>
    <w:tmpl w:val="0848E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2E05CB"/>
    <w:multiLevelType w:val="multilevel"/>
    <w:tmpl w:val="6746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365D2B"/>
    <w:multiLevelType w:val="hybridMultilevel"/>
    <w:tmpl w:val="EB107E9A"/>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5">
    <w:nsid w:val="317508D6"/>
    <w:multiLevelType w:val="hybridMultilevel"/>
    <w:tmpl w:val="1A5CA0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7F5B55"/>
    <w:multiLevelType w:val="hybridMultilevel"/>
    <w:tmpl w:val="0848E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360B51"/>
    <w:multiLevelType w:val="multilevel"/>
    <w:tmpl w:val="B11285A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1B0419E"/>
    <w:multiLevelType w:val="hybridMultilevel"/>
    <w:tmpl w:val="FB54786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1A57846"/>
    <w:multiLevelType w:val="hybridMultilevel"/>
    <w:tmpl w:val="CF44F5E6"/>
    <w:lvl w:ilvl="0" w:tplc="04190001">
      <w:start w:val="1"/>
      <w:numFmt w:val="bullet"/>
      <w:lvlText w:val=""/>
      <w:lvlJc w:val="left"/>
      <w:pPr>
        <w:ind w:left="1786" w:hanging="360"/>
      </w:pPr>
      <w:rPr>
        <w:rFonts w:ascii="Symbol" w:hAnsi="Symbol"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20">
    <w:nsid w:val="52BC3D94"/>
    <w:multiLevelType w:val="multilevel"/>
    <w:tmpl w:val="66B6B2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57108A4"/>
    <w:multiLevelType w:val="hybridMultilevel"/>
    <w:tmpl w:val="32EE4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D90250"/>
    <w:multiLevelType w:val="hybridMultilevel"/>
    <w:tmpl w:val="051C5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077AAB"/>
    <w:multiLevelType w:val="hybridMultilevel"/>
    <w:tmpl w:val="6DB08B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84635A1"/>
    <w:multiLevelType w:val="hybridMultilevel"/>
    <w:tmpl w:val="3D764F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84A69F4"/>
    <w:multiLevelType w:val="hybridMultilevel"/>
    <w:tmpl w:val="E26021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D71081F"/>
    <w:multiLevelType w:val="hybridMultilevel"/>
    <w:tmpl w:val="008EBF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990CF0"/>
    <w:multiLevelType w:val="hybridMultilevel"/>
    <w:tmpl w:val="216237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CB0CF0"/>
    <w:multiLevelType w:val="hybridMultilevel"/>
    <w:tmpl w:val="F79229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7516B73"/>
    <w:multiLevelType w:val="hybridMultilevel"/>
    <w:tmpl w:val="29B2F3BE"/>
    <w:lvl w:ilvl="0" w:tplc="BBEE3D5A">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30">
    <w:nsid w:val="6B0611FB"/>
    <w:multiLevelType w:val="hybridMultilevel"/>
    <w:tmpl w:val="FE98B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3B7BEA"/>
    <w:multiLevelType w:val="hybridMultilevel"/>
    <w:tmpl w:val="C5F616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BA72279"/>
    <w:multiLevelType w:val="hybridMultilevel"/>
    <w:tmpl w:val="7D825D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D8723DB"/>
    <w:multiLevelType w:val="hybridMultilevel"/>
    <w:tmpl w:val="FF9A6A6E"/>
    <w:lvl w:ilvl="0" w:tplc="620E48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03F65EA"/>
    <w:multiLevelType w:val="hybridMultilevel"/>
    <w:tmpl w:val="135E4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577157"/>
    <w:multiLevelType w:val="hybridMultilevel"/>
    <w:tmpl w:val="EC18E1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A6D76FD"/>
    <w:multiLevelType w:val="hybridMultilevel"/>
    <w:tmpl w:val="24345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4"/>
  </w:num>
  <w:num w:numId="4">
    <w:abstractNumId w:val="0"/>
  </w:num>
  <w:num w:numId="5">
    <w:abstractNumId w:val="22"/>
  </w:num>
  <w:num w:numId="6">
    <w:abstractNumId w:val="28"/>
  </w:num>
  <w:num w:numId="7">
    <w:abstractNumId w:val="34"/>
  </w:num>
  <w:num w:numId="8">
    <w:abstractNumId w:val="1"/>
  </w:num>
  <w:num w:numId="9">
    <w:abstractNumId w:val="30"/>
  </w:num>
  <w:num w:numId="10">
    <w:abstractNumId w:val="25"/>
  </w:num>
  <w:num w:numId="11">
    <w:abstractNumId w:val="10"/>
  </w:num>
  <w:num w:numId="12">
    <w:abstractNumId w:val="19"/>
  </w:num>
  <w:num w:numId="13">
    <w:abstractNumId w:val="29"/>
  </w:num>
  <w:num w:numId="14">
    <w:abstractNumId w:val="4"/>
  </w:num>
  <w:num w:numId="15">
    <w:abstractNumId w:val="27"/>
  </w:num>
  <w:num w:numId="16">
    <w:abstractNumId w:val="31"/>
  </w:num>
  <w:num w:numId="17">
    <w:abstractNumId w:val="23"/>
  </w:num>
  <w:num w:numId="18">
    <w:abstractNumId w:val="6"/>
  </w:num>
  <w:num w:numId="19">
    <w:abstractNumId w:val="16"/>
  </w:num>
  <w:num w:numId="20">
    <w:abstractNumId w:val="12"/>
  </w:num>
  <w:num w:numId="21">
    <w:abstractNumId w:val="5"/>
  </w:num>
  <w:num w:numId="22">
    <w:abstractNumId w:val="26"/>
  </w:num>
  <w:num w:numId="23">
    <w:abstractNumId w:val="3"/>
  </w:num>
  <w:num w:numId="24">
    <w:abstractNumId w:val="8"/>
  </w:num>
  <w:num w:numId="25">
    <w:abstractNumId w:val="21"/>
  </w:num>
  <w:num w:numId="26">
    <w:abstractNumId w:val="13"/>
  </w:num>
  <w:num w:numId="27">
    <w:abstractNumId w:val="35"/>
  </w:num>
  <w:num w:numId="28">
    <w:abstractNumId w:val="32"/>
  </w:num>
  <w:num w:numId="29">
    <w:abstractNumId w:val="18"/>
  </w:num>
  <w:num w:numId="30">
    <w:abstractNumId w:val="15"/>
  </w:num>
  <w:num w:numId="31">
    <w:abstractNumId w:val="33"/>
  </w:num>
  <w:num w:numId="32">
    <w:abstractNumId w:val="36"/>
  </w:num>
  <w:num w:numId="33">
    <w:abstractNumId w:val="2"/>
  </w:num>
  <w:num w:numId="34">
    <w:abstractNumId w:val="11"/>
  </w:num>
  <w:num w:numId="35">
    <w:abstractNumId w:val="9"/>
  </w:num>
  <w:num w:numId="36">
    <w:abstractNumId w:val="14"/>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82D73"/>
    <w:rsid w:val="00000BFA"/>
    <w:rsid w:val="00004F19"/>
    <w:rsid w:val="00005717"/>
    <w:rsid w:val="000128C6"/>
    <w:rsid w:val="000156B6"/>
    <w:rsid w:val="000177CF"/>
    <w:rsid w:val="0002037E"/>
    <w:rsid w:val="00022423"/>
    <w:rsid w:val="00024250"/>
    <w:rsid w:val="00024406"/>
    <w:rsid w:val="000246FB"/>
    <w:rsid w:val="000249AC"/>
    <w:rsid w:val="000256F1"/>
    <w:rsid w:val="0002681A"/>
    <w:rsid w:val="00032B47"/>
    <w:rsid w:val="00032BA5"/>
    <w:rsid w:val="0003334E"/>
    <w:rsid w:val="000345D6"/>
    <w:rsid w:val="00034AD6"/>
    <w:rsid w:val="00034BE7"/>
    <w:rsid w:val="00037FD8"/>
    <w:rsid w:val="00041153"/>
    <w:rsid w:val="00041575"/>
    <w:rsid w:val="00041B76"/>
    <w:rsid w:val="00044026"/>
    <w:rsid w:val="000448AE"/>
    <w:rsid w:val="000461C0"/>
    <w:rsid w:val="00046A59"/>
    <w:rsid w:val="00047368"/>
    <w:rsid w:val="0005050C"/>
    <w:rsid w:val="00052615"/>
    <w:rsid w:val="00052823"/>
    <w:rsid w:val="00052A94"/>
    <w:rsid w:val="00052B23"/>
    <w:rsid w:val="00053C2F"/>
    <w:rsid w:val="000553E5"/>
    <w:rsid w:val="00056D9D"/>
    <w:rsid w:val="0006291F"/>
    <w:rsid w:val="00065EEB"/>
    <w:rsid w:val="000706B5"/>
    <w:rsid w:val="000719D8"/>
    <w:rsid w:val="00071E8D"/>
    <w:rsid w:val="0007239D"/>
    <w:rsid w:val="00072587"/>
    <w:rsid w:val="000805E2"/>
    <w:rsid w:val="00082322"/>
    <w:rsid w:val="00087948"/>
    <w:rsid w:val="00093208"/>
    <w:rsid w:val="00095625"/>
    <w:rsid w:val="000963A0"/>
    <w:rsid w:val="0009660C"/>
    <w:rsid w:val="0009778D"/>
    <w:rsid w:val="000A3D21"/>
    <w:rsid w:val="000A7B52"/>
    <w:rsid w:val="000B1222"/>
    <w:rsid w:val="000B293E"/>
    <w:rsid w:val="000B3A8A"/>
    <w:rsid w:val="000B422F"/>
    <w:rsid w:val="000B4528"/>
    <w:rsid w:val="000B48E4"/>
    <w:rsid w:val="000C0C57"/>
    <w:rsid w:val="000C1CBD"/>
    <w:rsid w:val="000C2BF8"/>
    <w:rsid w:val="000C4CFF"/>
    <w:rsid w:val="000C57F0"/>
    <w:rsid w:val="000C5F03"/>
    <w:rsid w:val="000C6E69"/>
    <w:rsid w:val="000D0AAB"/>
    <w:rsid w:val="000D2006"/>
    <w:rsid w:val="000D2EFB"/>
    <w:rsid w:val="000D2F85"/>
    <w:rsid w:val="000D4B01"/>
    <w:rsid w:val="000D53A1"/>
    <w:rsid w:val="000D6105"/>
    <w:rsid w:val="000E0061"/>
    <w:rsid w:val="000E052B"/>
    <w:rsid w:val="000E2E2C"/>
    <w:rsid w:val="000E5150"/>
    <w:rsid w:val="000F02E7"/>
    <w:rsid w:val="000F0667"/>
    <w:rsid w:val="000F0898"/>
    <w:rsid w:val="000F34EF"/>
    <w:rsid w:val="00101C89"/>
    <w:rsid w:val="0010204A"/>
    <w:rsid w:val="00104CD0"/>
    <w:rsid w:val="00105E35"/>
    <w:rsid w:val="00112C42"/>
    <w:rsid w:val="001148DC"/>
    <w:rsid w:val="00115232"/>
    <w:rsid w:val="00115A89"/>
    <w:rsid w:val="00116CE1"/>
    <w:rsid w:val="00123A30"/>
    <w:rsid w:val="00127578"/>
    <w:rsid w:val="00132D15"/>
    <w:rsid w:val="0013312D"/>
    <w:rsid w:val="00134B0D"/>
    <w:rsid w:val="001354A6"/>
    <w:rsid w:val="00135F86"/>
    <w:rsid w:val="001367DA"/>
    <w:rsid w:val="00141E4D"/>
    <w:rsid w:val="00143264"/>
    <w:rsid w:val="00143F48"/>
    <w:rsid w:val="00146856"/>
    <w:rsid w:val="00146CEF"/>
    <w:rsid w:val="0014750D"/>
    <w:rsid w:val="00154071"/>
    <w:rsid w:val="00155BAD"/>
    <w:rsid w:val="00156478"/>
    <w:rsid w:val="00160A0A"/>
    <w:rsid w:val="00160B64"/>
    <w:rsid w:val="00160D19"/>
    <w:rsid w:val="001618B6"/>
    <w:rsid w:val="00165EF3"/>
    <w:rsid w:val="00166A64"/>
    <w:rsid w:val="00167307"/>
    <w:rsid w:val="0017027A"/>
    <w:rsid w:val="0017146C"/>
    <w:rsid w:val="001724BC"/>
    <w:rsid w:val="00172A46"/>
    <w:rsid w:val="00173691"/>
    <w:rsid w:val="0017517F"/>
    <w:rsid w:val="00177DA5"/>
    <w:rsid w:val="00180EC7"/>
    <w:rsid w:val="00183C34"/>
    <w:rsid w:val="001852B6"/>
    <w:rsid w:val="001860FB"/>
    <w:rsid w:val="0018698C"/>
    <w:rsid w:val="00191809"/>
    <w:rsid w:val="00192CED"/>
    <w:rsid w:val="00194BAB"/>
    <w:rsid w:val="001A1D4E"/>
    <w:rsid w:val="001B0C38"/>
    <w:rsid w:val="001B0D93"/>
    <w:rsid w:val="001B0F79"/>
    <w:rsid w:val="001B276B"/>
    <w:rsid w:val="001B371C"/>
    <w:rsid w:val="001B39E5"/>
    <w:rsid w:val="001B4DD1"/>
    <w:rsid w:val="001B6897"/>
    <w:rsid w:val="001C1215"/>
    <w:rsid w:val="001C1775"/>
    <w:rsid w:val="001C18E7"/>
    <w:rsid w:val="001C1E53"/>
    <w:rsid w:val="001C26E3"/>
    <w:rsid w:val="001C2E01"/>
    <w:rsid w:val="001C516A"/>
    <w:rsid w:val="001C57BF"/>
    <w:rsid w:val="001C7487"/>
    <w:rsid w:val="001D1D6F"/>
    <w:rsid w:val="001D2D4E"/>
    <w:rsid w:val="001D365E"/>
    <w:rsid w:val="001D4B46"/>
    <w:rsid w:val="001D4E02"/>
    <w:rsid w:val="001D5EB9"/>
    <w:rsid w:val="001E0235"/>
    <w:rsid w:val="001E22A9"/>
    <w:rsid w:val="001E24A8"/>
    <w:rsid w:val="001E40F4"/>
    <w:rsid w:val="001E4922"/>
    <w:rsid w:val="001F1178"/>
    <w:rsid w:val="001F1EF9"/>
    <w:rsid w:val="001F4912"/>
    <w:rsid w:val="001F61EF"/>
    <w:rsid w:val="001F6C1A"/>
    <w:rsid w:val="00200554"/>
    <w:rsid w:val="00202958"/>
    <w:rsid w:val="0020448F"/>
    <w:rsid w:val="0020659A"/>
    <w:rsid w:val="002072AF"/>
    <w:rsid w:val="00212DF0"/>
    <w:rsid w:val="00221112"/>
    <w:rsid w:val="002229B3"/>
    <w:rsid w:val="00223E43"/>
    <w:rsid w:val="002251A7"/>
    <w:rsid w:val="002306EA"/>
    <w:rsid w:val="0023083F"/>
    <w:rsid w:val="00230A81"/>
    <w:rsid w:val="00231645"/>
    <w:rsid w:val="0023757B"/>
    <w:rsid w:val="002376CB"/>
    <w:rsid w:val="00240D01"/>
    <w:rsid w:val="002445EE"/>
    <w:rsid w:val="002469AA"/>
    <w:rsid w:val="00247675"/>
    <w:rsid w:val="00251913"/>
    <w:rsid w:val="002543F9"/>
    <w:rsid w:val="00254C11"/>
    <w:rsid w:val="00254E37"/>
    <w:rsid w:val="00263DB4"/>
    <w:rsid w:val="00270631"/>
    <w:rsid w:val="00274132"/>
    <w:rsid w:val="00274FA3"/>
    <w:rsid w:val="00280F56"/>
    <w:rsid w:val="00281FB5"/>
    <w:rsid w:val="00282524"/>
    <w:rsid w:val="00283204"/>
    <w:rsid w:val="0028333E"/>
    <w:rsid w:val="00284973"/>
    <w:rsid w:val="002868ED"/>
    <w:rsid w:val="002871CB"/>
    <w:rsid w:val="00290472"/>
    <w:rsid w:val="00292405"/>
    <w:rsid w:val="00292FCB"/>
    <w:rsid w:val="00295C45"/>
    <w:rsid w:val="002977C3"/>
    <w:rsid w:val="0029788F"/>
    <w:rsid w:val="002A09A0"/>
    <w:rsid w:val="002A2C50"/>
    <w:rsid w:val="002A2F30"/>
    <w:rsid w:val="002A4264"/>
    <w:rsid w:val="002A7E3A"/>
    <w:rsid w:val="002B0C10"/>
    <w:rsid w:val="002B4F95"/>
    <w:rsid w:val="002B58CD"/>
    <w:rsid w:val="002B662B"/>
    <w:rsid w:val="002C2F56"/>
    <w:rsid w:val="002C387F"/>
    <w:rsid w:val="002C4C05"/>
    <w:rsid w:val="002C6378"/>
    <w:rsid w:val="002C701C"/>
    <w:rsid w:val="002C7DE5"/>
    <w:rsid w:val="002C7FDF"/>
    <w:rsid w:val="002D2056"/>
    <w:rsid w:val="002D21C6"/>
    <w:rsid w:val="002D2C34"/>
    <w:rsid w:val="002D363E"/>
    <w:rsid w:val="002D5D97"/>
    <w:rsid w:val="002E096D"/>
    <w:rsid w:val="002E19D8"/>
    <w:rsid w:val="002E3667"/>
    <w:rsid w:val="002E653C"/>
    <w:rsid w:val="002F0807"/>
    <w:rsid w:val="002F1EF0"/>
    <w:rsid w:val="002F2658"/>
    <w:rsid w:val="002F271C"/>
    <w:rsid w:val="002F3796"/>
    <w:rsid w:val="002F42D7"/>
    <w:rsid w:val="002F493B"/>
    <w:rsid w:val="002F50C4"/>
    <w:rsid w:val="002F55D4"/>
    <w:rsid w:val="002F5ECF"/>
    <w:rsid w:val="002F7664"/>
    <w:rsid w:val="00301004"/>
    <w:rsid w:val="003031B6"/>
    <w:rsid w:val="003034B9"/>
    <w:rsid w:val="00303DCC"/>
    <w:rsid w:val="0030626F"/>
    <w:rsid w:val="00306758"/>
    <w:rsid w:val="003114EC"/>
    <w:rsid w:val="003123A1"/>
    <w:rsid w:val="00312416"/>
    <w:rsid w:val="00313E04"/>
    <w:rsid w:val="003142AF"/>
    <w:rsid w:val="00325E38"/>
    <w:rsid w:val="0032717A"/>
    <w:rsid w:val="0033141B"/>
    <w:rsid w:val="003343A2"/>
    <w:rsid w:val="003348BA"/>
    <w:rsid w:val="00335606"/>
    <w:rsid w:val="00335746"/>
    <w:rsid w:val="00337027"/>
    <w:rsid w:val="00337841"/>
    <w:rsid w:val="00340425"/>
    <w:rsid w:val="00342A26"/>
    <w:rsid w:val="003432F1"/>
    <w:rsid w:val="003442E5"/>
    <w:rsid w:val="00347350"/>
    <w:rsid w:val="00347F68"/>
    <w:rsid w:val="00352337"/>
    <w:rsid w:val="00361155"/>
    <w:rsid w:val="00362C78"/>
    <w:rsid w:val="00364223"/>
    <w:rsid w:val="0036719B"/>
    <w:rsid w:val="0037290D"/>
    <w:rsid w:val="003737B4"/>
    <w:rsid w:val="003817F2"/>
    <w:rsid w:val="00382089"/>
    <w:rsid w:val="00382FDB"/>
    <w:rsid w:val="003869EC"/>
    <w:rsid w:val="00395883"/>
    <w:rsid w:val="00396343"/>
    <w:rsid w:val="00397441"/>
    <w:rsid w:val="00397F25"/>
    <w:rsid w:val="003A14B5"/>
    <w:rsid w:val="003A4180"/>
    <w:rsid w:val="003A5099"/>
    <w:rsid w:val="003A5954"/>
    <w:rsid w:val="003A5E24"/>
    <w:rsid w:val="003B2376"/>
    <w:rsid w:val="003B5B46"/>
    <w:rsid w:val="003C1F34"/>
    <w:rsid w:val="003D086D"/>
    <w:rsid w:val="003D10B5"/>
    <w:rsid w:val="003D4712"/>
    <w:rsid w:val="003D4D8E"/>
    <w:rsid w:val="003D4FDF"/>
    <w:rsid w:val="003E0839"/>
    <w:rsid w:val="003E49DA"/>
    <w:rsid w:val="003F3137"/>
    <w:rsid w:val="003F5F68"/>
    <w:rsid w:val="003F6965"/>
    <w:rsid w:val="003F6DEC"/>
    <w:rsid w:val="00404641"/>
    <w:rsid w:val="004056D9"/>
    <w:rsid w:val="00410E1D"/>
    <w:rsid w:val="00412D68"/>
    <w:rsid w:val="00414460"/>
    <w:rsid w:val="00415534"/>
    <w:rsid w:val="00422F40"/>
    <w:rsid w:val="00423364"/>
    <w:rsid w:val="00423B0A"/>
    <w:rsid w:val="0043039E"/>
    <w:rsid w:val="00431DA0"/>
    <w:rsid w:val="0043335A"/>
    <w:rsid w:val="00433AEA"/>
    <w:rsid w:val="00433B6E"/>
    <w:rsid w:val="0043434B"/>
    <w:rsid w:val="00437CB5"/>
    <w:rsid w:val="00441A29"/>
    <w:rsid w:val="00442383"/>
    <w:rsid w:val="00443786"/>
    <w:rsid w:val="0044744F"/>
    <w:rsid w:val="00450B3B"/>
    <w:rsid w:val="00451A83"/>
    <w:rsid w:val="00451C15"/>
    <w:rsid w:val="00452C05"/>
    <w:rsid w:val="00452F33"/>
    <w:rsid w:val="00453583"/>
    <w:rsid w:val="0045593A"/>
    <w:rsid w:val="00457FE5"/>
    <w:rsid w:val="00460123"/>
    <w:rsid w:val="004604DC"/>
    <w:rsid w:val="00460BAD"/>
    <w:rsid w:val="00462AC0"/>
    <w:rsid w:val="00464336"/>
    <w:rsid w:val="004670C5"/>
    <w:rsid w:val="00467EBD"/>
    <w:rsid w:val="00470E50"/>
    <w:rsid w:val="00470E55"/>
    <w:rsid w:val="00471AC0"/>
    <w:rsid w:val="00474E74"/>
    <w:rsid w:val="0047652D"/>
    <w:rsid w:val="004769AB"/>
    <w:rsid w:val="00476C2E"/>
    <w:rsid w:val="0047714A"/>
    <w:rsid w:val="00481AE7"/>
    <w:rsid w:val="00484D16"/>
    <w:rsid w:val="00484DE0"/>
    <w:rsid w:val="0049369A"/>
    <w:rsid w:val="00495B89"/>
    <w:rsid w:val="00497559"/>
    <w:rsid w:val="00497770"/>
    <w:rsid w:val="004A275E"/>
    <w:rsid w:val="004A6BA3"/>
    <w:rsid w:val="004A6F23"/>
    <w:rsid w:val="004A7720"/>
    <w:rsid w:val="004B4D59"/>
    <w:rsid w:val="004B5CF9"/>
    <w:rsid w:val="004B631E"/>
    <w:rsid w:val="004B6D5A"/>
    <w:rsid w:val="004C66AE"/>
    <w:rsid w:val="004C6704"/>
    <w:rsid w:val="004C7D3B"/>
    <w:rsid w:val="004C7EB1"/>
    <w:rsid w:val="004D1B71"/>
    <w:rsid w:val="004D1E96"/>
    <w:rsid w:val="004D5431"/>
    <w:rsid w:val="004D6688"/>
    <w:rsid w:val="004E1AB0"/>
    <w:rsid w:val="004E3BC7"/>
    <w:rsid w:val="004E4B8F"/>
    <w:rsid w:val="004E5D12"/>
    <w:rsid w:val="004E6A2C"/>
    <w:rsid w:val="004E7A91"/>
    <w:rsid w:val="004F0EEF"/>
    <w:rsid w:val="004F358B"/>
    <w:rsid w:val="004F38B3"/>
    <w:rsid w:val="004F4F5C"/>
    <w:rsid w:val="004F503B"/>
    <w:rsid w:val="004F717B"/>
    <w:rsid w:val="00500384"/>
    <w:rsid w:val="00503211"/>
    <w:rsid w:val="00504CF5"/>
    <w:rsid w:val="00505584"/>
    <w:rsid w:val="005079D6"/>
    <w:rsid w:val="005105A1"/>
    <w:rsid w:val="00510635"/>
    <w:rsid w:val="00510FE2"/>
    <w:rsid w:val="005112E5"/>
    <w:rsid w:val="00512654"/>
    <w:rsid w:val="005153EE"/>
    <w:rsid w:val="00515EB5"/>
    <w:rsid w:val="005201C0"/>
    <w:rsid w:val="00521DA8"/>
    <w:rsid w:val="00522E80"/>
    <w:rsid w:val="00525414"/>
    <w:rsid w:val="0052546B"/>
    <w:rsid w:val="0052608C"/>
    <w:rsid w:val="00531D92"/>
    <w:rsid w:val="0053385C"/>
    <w:rsid w:val="00540FCB"/>
    <w:rsid w:val="00541D7E"/>
    <w:rsid w:val="00541DF6"/>
    <w:rsid w:val="00550B57"/>
    <w:rsid w:val="00551188"/>
    <w:rsid w:val="005520BF"/>
    <w:rsid w:val="005520CC"/>
    <w:rsid w:val="005547D7"/>
    <w:rsid w:val="00555093"/>
    <w:rsid w:val="005574CD"/>
    <w:rsid w:val="0056060E"/>
    <w:rsid w:val="005614C1"/>
    <w:rsid w:val="00561514"/>
    <w:rsid w:val="00563015"/>
    <w:rsid w:val="00565C1C"/>
    <w:rsid w:val="0056727B"/>
    <w:rsid w:val="005676A0"/>
    <w:rsid w:val="00567A9E"/>
    <w:rsid w:val="00571DA4"/>
    <w:rsid w:val="005726B9"/>
    <w:rsid w:val="00575F7A"/>
    <w:rsid w:val="00577E8B"/>
    <w:rsid w:val="00580761"/>
    <w:rsid w:val="00581139"/>
    <w:rsid w:val="00581E1B"/>
    <w:rsid w:val="00587494"/>
    <w:rsid w:val="005947B0"/>
    <w:rsid w:val="0059492E"/>
    <w:rsid w:val="00594AD5"/>
    <w:rsid w:val="005969B2"/>
    <w:rsid w:val="005A2DDB"/>
    <w:rsid w:val="005A6C2F"/>
    <w:rsid w:val="005B01D5"/>
    <w:rsid w:val="005B22C8"/>
    <w:rsid w:val="005B2470"/>
    <w:rsid w:val="005B4063"/>
    <w:rsid w:val="005B462B"/>
    <w:rsid w:val="005B4A2F"/>
    <w:rsid w:val="005B59BD"/>
    <w:rsid w:val="005B5BC2"/>
    <w:rsid w:val="005B5BFE"/>
    <w:rsid w:val="005B6293"/>
    <w:rsid w:val="005B6AF5"/>
    <w:rsid w:val="005B7189"/>
    <w:rsid w:val="005C018D"/>
    <w:rsid w:val="005C32AF"/>
    <w:rsid w:val="005C496D"/>
    <w:rsid w:val="005C4F0E"/>
    <w:rsid w:val="005D2234"/>
    <w:rsid w:val="005D229B"/>
    <w:rsid w:val="005D2464"/>
    <w:rsid w:val="005D36FF"/>
    <w:rsid w:val="005D394B"/>
    <w:rsid w:val="005D3DB5"/>
    <w:rsid w:val="005E1676"/>
    <w:rsid w:val="005E1F04"/>
    <w:rsid w:val="005E20F4"/>
    <w:rsid w:val="005E365C"/>
    <w:rsid w:val="005E578C"/>
    <w:rsid w:val="005E7EC6"/>
    <w:rsid w:val="005F4DE0"/>
    <w:rsid w:val="005F4EED"/>
    <w:rsid w:val="005F5420"/>
    <w:rsid w:val="005F7099"/>
    <w:rsid w:val="005F725A"/>
    <w:rsid w:val="00603D0D"/>
    <w:rsid w:val="00604615"/>
    <w:rsid w:val="00605505"/>
    <w:rsid w:val="00606C1C"/>
    <w:rsid w:val="006070A4"/>
    <w:rsid w:val="00611D99"/>
    <w:rsid w:val="00614C96"/>
    <w:rsid w:val="00615DA2"/>
    <w:rsid w:val="006174F0"/>
    <w:rsid w:val="00620208"/>
    <w:rsid w:val="00623C74"/>
    <w:rsid w:val="00624241"/>
    <w:rsid w:val="0062464C"/>
    <w:rsid w:val="006255DE"/>
    <w:rsid w:val="0062626B"/>
    <w:rsid w:val="006266DA"/>
    <w:rsid w:val="0062723E"/>
    <w:rsid w:val="0062790A"/>
    <w:rsid w:val="006327C8"/>
    <w:rsid w:val="00636C1F"/>
    <w:rsid w:val="00640C84"/>
    <w:rsid w:val="00641ADF"/>
    <w:rsid w:val="00641BEE"/>
    <w:rsid w:val="00642E99"/>
    <w:rsid w:val="00643733"/>
    <w:rsid w:val="00643AF2"/>
    <w:rsid w:val="0064496D"/>
    <w:rsid w:val="00644D4E"/>
    <w:rsid w:val="006467E2"/>
    <w:rsid w:val="00646BF7"/>
    <w:rsid w:val="00651B91"/>
    <w:rsid w:val="00652169"/>
    <w:rsid w:val="00653CBD"/>
    <w:rsid w:val="00654C07"/>
    <w:rsid w:val="00654DBB"/>
    <w:rsid w:val="00656AFC"/>
    <w:rsid w:val="006573BC"/>
    <w:rsid w:val="00663B44"/>
    <w:rsid w:val="00664980"/>
    <w:rsid w:val="00666C8D"/>
    <w:rsid w:val="00666D05"/>
    <w:rsid w:val="0066706F"/>
    <w:rsid w:val="00670CF5"/>
    <w:rsid w:val="006724AC"/>
    <w:rsid w:val="006734B2"/>
    <w:rsid w:val="00674844"/>
    <w:rsid w:val="00676487"/>
    <w:rsid w:val="00680587"/>
    <w:rsid w:val="00690BBE"/>
    <w:rsid w:val="00692272"/>
    <w:rsid w:val="00694728"/>
    <w:rsid w:val="00696B90"/>
    <w:rsid w:val="006971C3"/>
    <w:rsid w:val="00697B9E"/>
    <w:rsid w:val="006A0DED"/>
    <w:rsid w:val="006A11AB"/>
    <w:rsid w:val="006A5875"/>
    <w:rsid w:val="006A5919"/>
    <w:rsid w:val="006A6D5A"/>
    <w:rsid w:val="006A74A4"/>
    <w:rsid w:val="006A7670"/>
    <w:rsid w:val="006A784D"/>
    <w:rsid w:val="006A7962"/>
    <w:rsid w:val="006A7BFC"/>
    <w:rsid w:val="006B02FA"/>
    <w:rsid w:val="006B0EE3"/>
    <w:rsid w:val="006B738A"/>
    <w:rsid w:val="006C1236"/>
    <w:rsid w:val="006C1BC9"/>
    <w:rsid w:val="006D3122"/>
    <w:rsid w:val="006D5587"/>
    <w:rsid w:val="006E0497"/>
    <w:rsid w:val="006E114A"/>
    <w:rsid w:val="006E2D0E"/>
    <w:rsid w:val="006E6D34"/>
    <w:rsid w:val="006F0CE0"/>
    <w:rsid w:val="006F1241"/>
    <w:rsid w:val="006F1AC7"/>
    <w:rsid w:val="006F26D1"/>
    <w:rsid w:val="006F2EE3"/>
    <w:rsid w:val="0070001C"/>
    <w:rsid w:val="00701125"/>
    <w:rsid w:val="00702F3E"/>
    <w:rsid w:val="007038D6"/>
    <w:rsid w:val="00704634"/>
    <w:rsid w:val="007051CF"/>
    <w:rsid w:val="00707020"/>
    <w:rsid w:val="0070727E"/>
    <w:rsid w:val="007113AC"/>
    <w:rsid w:val="00713816"/>
    <w:rsid w:val="00716064"/>
    <w:rsid w:val="00717B4A"/>
    <w:rsid w:val="00722EE2"/>
    <w:rsid w:val="007267A9"/>
    <w:rsid w:val="00730156"/>
    <w:rsid w:val="00730381"/>
    <w:rsid w:val="00730EE8"/>
    <w:rsid w:val="00732C86"/>
    <w:rsid w:val="00733872"/>
    <w:rsid w:val="007364F5"/>
    <w:rsid w:val="00736CFC"/>
    <w:rsid w:val="00737CED"/>
    <w:rsid w:val="00741745"/>
    <w:rsid w:val="007440B1"/>
    <w:rsid w:val="0075058E"/>
    <w:rsid w:val="00751818"/>
    <w:rsid w:val="00752161"/>
    <w:rsid w:val="00755891"/>
    <w:rsid w:val="007561C5"/>
    <w:rsid w:val="00761727"/>
    <w:rsid w:val="00765213"/>
    <w:rsid w:val="007673F7"/>
    <w:rsid w:val="00767FE3"/>
    <w:rsid w:val="0077193F"/>
    <w:rsid w:val="00772CBF"/>
    <w:rsid w:val="0077469E"/>
    <w:rsid w:val="00774FFE"/>
    <w:rsid w:val="00776987"/>
    <w:rsid w:val="0077746F"/>
    <w:rsid w:val="00777C33"/>
    <w:rsid w:val="00777D25"/>
    <w:rsid w:val="007828BA"/>
    <w:rsid w:val="00782D73"/>
    <w:rsid w:val="00783526"/>
    <w:rsid w:val="00784CEF"/>
    <w:rsid w:val="007862B3"/>
    <w:rsid w:val="00790F3A"/>
    <w:rsid w:val="00792758"/>
    <w:rsid w:val="00792AB7"/>
    <w:rsid w:val="00792CD7"/>
    <w:rsid w:val="00796CE1"/>
    <w:rsid w:val="007970FC"/>
    <w:rsid w:val="007A0686"/>
    <w:rsid w:val="007A0AC4"/>
    <w:rsid w:val="007A0B19"/>
    <w:rsid w:val="007A39AF"/>
    <w:rsid w:val="007A7D56"/>
    <w:rsid w:val="007B010D"/>
    <w:rsid w:val="007B0AE0"/>
    <w:rsid w:val="007B10E4"/>
    <w:rsid w:val="007B2B39"/>
    <w:rsid w:val="007B2B77"/>
    <w:rsid w:val="007B357A"/>
    <w:rsid w:val="007B56D5"/>
    <w:rsid w:val="007C09D9"/>
    <w:rsid w:val="007C1E29"/>
    <w:rsid w:val="007C2780"/>
    <w:rsid w:val="007C4C2A"/>
    <w:rsid w:val="007C601B"/>
    <w:rsid w:val="007D0414"/>
    <w:rsid w:val="007D1218"/>
    <w:rsid w:val="007D55A4"/>
    <w:rsid w:val="007E02C4"/>
    <w:rsid w:val="007E1C1B"/>
    <w:rsid w:val="007E3A12"/>
    <w:rsid w:val="007E4BDC"/>
    <w:rsid w:val="007F17ED"/>
    <w:rsid w:val="007F38B3"/>
    <w:rsid w:val="007F71B3"/>
    <w:rsid w:val="00801299"/>
    <w:rsid w:val="00801511"/>
    <w:rsid w:val="008015BD"/>
    <w:rsid w:val="00811EDA"/>
    <w:rsid w:val="00817961"/>
    <w:rsid w:val="00820AEE"/>
    <w:rsid w:val="008215AD"/>
    <w:rsid w:val="008222A5"/>
    <w:rsid w:val="00823464"/>
    <w:rsid w:val="0082500F"/>
    <w:rsid w:val="008256F4"/>
    <w:rsid w:val="00827B35"/>
    <w:rsid w:val="008311EB"/>
    <w:rsid w:val="00831327"/>
    <w:rsid w:val="00832742"/>
    <w:rsid w:val="008400A9"/>
    <w:rsid w:val="00840165"/>
    <w:rsid w:val="0084069A"/>
    <w:rsid w:val="008407EE"/>
    <w:rsid w:val="0084192A"/>
    <w:rsid w:val="00845521"/>
    <w:rsid w:val="008459B5"/>
    <w:rsid w:val="00846616"/>
    <w:rsid w:val="00847A9C"/>
    <w:rsid w:val="008535AE"/>
    <w:rsid w:val="00853F91"/>
    <w:rsid w:val="0085476B"/>
    <w:rsid w:val="00854C96"/>
    <w:rsid w:val="008552A8"/>
    <w:rsid w:val="00855AE7"/>
    <w:rsid w:val="00857267"/>
    <w:rsid w:val="008603CF"/>
    <w:rsid w:val="00860D8D"/>
    <w:rsid w:val="008632C3"/>
    <w:rsid w:val="00865F3D"/>
    <w:rsid w:val="00866358"/>
    <w:rsid w:val="00866ED9"/>
    <w:rsid w:val="00870161"/>
    <w:rsid w:val="00871077"/>
    <w:rsid w:val="008726BB"/>
    <w:rsid w:val="008734FD"/>
    <w:rsid w:val="00883D20"/>
    <w:rsid w:val="00884950"/>
    <w:rsid w:val="00885746"/>
    <w:rsid w:val="008874F8"/>
    <w:rsid w:val="00893D3C"/>
    <w:rsid w:val="00897B4C"/>
    <w:rsid w:val="008A382E"/>
    <w:rsid w:val="008A6563"/>
    <w:rsid w:val="008A6A3A"/>
    <w:rsid w:val="008A6DF5"/>
    <w:rsid w:val="008A7788"/>
    <w:rsid w:val="008B1014"/>
    <w:rsid w:val="008B10E5"/>
    <w:rsid w:val="008B1FC1"/>
    <w:rsid w:val="008B3749"/>
    <w:rsid w:val="008B5282"/>
    <w:rsid w:val="008B5EB7"/>
    <w:rsid w:val="008B68DE"/>
    <w:rsid w:val="008B6990"/>
    <w:rsid w:val="008B7E1A"/>
    <w:rsid w:val="008C1694"/>
    <w:rsid w:val="008C1933"/>
    <w:rsid w:val="008C1F58"/>
    <w:rsid w:val="008C3343"/>
    <w:rsid w:val="008C6BE8"/>
    <w:rsid w:val="008C6EDC"/>
    <w:rsid w:val="008C704E"/>
    <w:rsid w:val="008D4BDD"/>
    <w:rsid w:val="008D56BD"/>
    <w:rsid w:val="008D5D8D"/>
    <w:rsid w:val="008D6077"/>
    <w:rsid w:val="008D6315"/>
    <w:rsid w:val="008D6497"/>
    <w:rsid w:val="008D6FC8"/>
    <w:rsid w:val="008D7E39"/>
    <w:rsid w:val="008E0C86"/>
    <w:rsid w:val="008E0D9C"/>
    <w:rsid w:val="008E207F"/>
    <w:rsid w:val="008E3C34"/>
    <w:rsid w:val="008E4396"/>
    <w:rsid w:val="008E7EB5"/>
    <w:rsid w:val="008F2267"/>
    <w:rsid w:val="008F26CC"/>
    <w:rsid w:val="008F486F"/>
    <w:rsid w:val="008F48F1"/>
    <w:rsid w:val="008F5DA8"/>
    <w:rsid w:val="008F6303"/>
    <w:rsid w:val="00901A69"/>
    <w:rsid w:val="009059FE"/>
    <w:rsid w:val="00905EDA"/>
    <w:rsid w:val="00911236"/>
    <w:rsid w:val="00911656"/>
    <w:rsid w:val="00912263"/>
    <w:rsid w:val="00914DB8"/>
    <w:rsid w:val="00916C68"/>
    <w:rsid w:val="009177E3"/>
    <w:rsid w:val="00920324"/>
    <w:rsid w:val="0092203D"/>
    <w:rsid w:val="00924557"/>
    <w:rsid w:val="00931E82"/>
    <w:rsid w:val="00933725"/>
    <w:rsid w:val="009352DC"/>
    <w:rsid w:val="00936008"/>
    <w:rsid w:val="00937546"/>
    <w:rsid w:val="009414FC"/>
    <w:rsid w:val="009427D6"/>
    <w:rsid w:val="0094286F"/>
    <w:rsid w:val="00944056"/>
    <w:rsid w:val="00945035"/>
    <w:rsid w:val="009462F1"/>
    <w:rsid w:val="009505D7"/>
    <w:rsid w:val="00953334"/>
    <w:rsid w:val="00955784"/>
    <w:rsid w:val="0095588C"/>
    <w:rsid w:val="0095773C"/>
    <w:rsid w:val="00962854"/>
    <w:rsid w:val="00967D1A"/>
    <w:rsid w:val="00967EF7"/>
    <w:rsid w:val="009725D7"/>
    <w:rsid w:val="00973BE4"/>
    <w:rsid w:val="00973CFC"/>
    <w:rsid w:val="00975F16"/>
    <w:rsid w:val="00976E74"/>
    <w:rsid w:val="0097777E"/>
    <w:rsid w:val="00984FBF"/>
    <w:rsid w:val="009861BE"/>
    <w:rsid w:val="00986B02"/>
    <w:rsid w:val="00986E29"/>
    <w:rsid w:val="00987791"/>
    <w:rsid w:val="00991CD8"/>
    <w:rsid w:val="009953F4"/>
    <w:rsid w:val="00995DA1"/>
    <w:rsid w:val="00996D77"/>
    <w:rsid w:val="009975E8"/>
    <w:rsid w:val="009A0989"/>
    <w:rsid w:val="009A1D6C"/>
    <w:rsid w:val="009A28B7"/>
    <w:rsid w:val="009A299F"/>
    <w:rsid w:val="009A2B94"/>
    <w:rsid w:val="009A3BF5"/>
    <w:rsid w:val="009A5C95"/>
    <w:rsid w:val="009A5E5F"/>
    <w:rsid w:val="009A6A53"/>
    <w:rsid w:val="009A7F20"/>
    <w:rsid w:val="009B0A22"/>
    <w:rsid w:val="009B66C9"/>
    <w:rsid w:val="009B6D50"/>
    <w:rsid w:val="009C0DCF"/>
    <w:rsid w:val="009D2278"/>
    <w:rsid w:val="009D3128"/>
    <w:rsid w:val="009D3D0A"/>
    <w:rsid w:val="009D73C4"/>
    <w:rsid w:val="009E0453"/>
    <w:rsid w:val="009E13E4"/>
    <w:rsid w:val="009E29DC"/>
    <w:rsid w:val="009E6546"/>
    <w:rsid w:val="009F0C7D"/>
    <w:rsid w:val="009F59F5"/>
    <w:rsid w:val="00A007CC"/>
    <w:rsid w:val="00A01017"/>
    <w:rsid w:val="00A01465"/>
    <w:rsid w:val="00A028F3"/>
    <w:rsid w:val="00A033AA"/>
    <w:rsid w:val="00A05CD0"/>
    <w:rsid w:val="00A06575"/>
    <w:rsid w:val="00A07811"/>
    <w:rsid w:val="00A079A2"/>
    <w:rsid w:val="00A10B5C"/>
    <w:rsid w:val="00A12FED"/>
    <w:rsid w:val="00A13429"/>
    <w:rsid w:val="00A218B7"/>
    <w:rsid w:val="00A23136"/>
    <w:rsid w:val="00A27532"/>
    <w:rsid w:val="00A31B51"/>
    <w:rsid w:val="00A325F2"/>
    <w:rsid w:val="00A32A6B"/>
    <w:rsid w:val="00A34F6F"/>
    <w:rsid w:val="00A371D0"/>
    <w:rsid w:val="00A377E3"/>
    <w:rsid w:val="00A412DD"/>
    <w:rsid w:val="00A44FED"/>
    <w:rsid w:val="00A47173"/>
    <w:rsid w:val="00A47A20"/>
    <w:rsid w:val="00A50A65"/>
    <w:rsid w:val="00A55C59"/>
    <w:rsid w:val="00A571AD"/>
    <w:rsid w:val="00A57AE6"/>
    <w:rsid w:val="00A607CD"/>
    <w:rsid w:val="00A673EB"/>
    <w:rsid w:val="00A701B1"/>
    <w:rsid w:val="00A72691"/>
    <w:rsid w:val="00A7691D"/>
    <w:rsid w:val="00A802D5"/>
    <w:rsid w:val="00A823C8"/>
    <w:rsid w:val="00A84490"/>
    <w:rsid w:val="00A84F01"/>
    <w:rsid w:val="00A87F3C"/>
    <w:rsid w:val="00A90E1E"/>
    <w:rsid w:val="00A912E8"/>
    <w:rsid w:val="00A9236C"/>
    <w:rsid w:val="00A92AE5"/>
    <w:rsid w:val="00A936AF"/>
    <w:rsid w:val="00AA1647"/>
    <w:rsid w:val="00AA1EF8"/>
    <w:rsid w:val="00AA2845"/>
    <w:rsid w:val="00AA396D"/>
    <w:rsid w:val="00AA3B23"/>
    <w:rsid w:val="00AB074D"/>
    <w:rsid w:val="00AB3F17"/>
    <w:rsid w:val="00AB443D"/>
    <w:rsid w:val="00AC01F3"/>
    <w:rsid w:val="00AC033E"/>
    <w:rsid w:val="00AC1201"/>
    <w:rsid w:val="00AC1571"/>
    <w:rsid w:val="00AC1992"/>
    <w:rsid w:val="00AC6AD0"/>
    <w:rsid w:val="00AC7902"/>
    <w:rsid w:val="00AD07DC"/>
    <w:rsid w:val="00AD1AAE"/>
    <w:rsid w:val="00AD4ABE"/>
    <w:rsid w:val="00AD562C"/>
    <w:rsid w:val="00AD63D2"/>
    <w:rsid w:val="00AE08DF"/>
    <w:rsid w:val="00AE2154"/>
    <w:rsid w:val="00AE25B7"/>
    <w:rsid w:val="00AE6768"/>
    <w:rsid w:val="00AE6820"/>
    <w:rsid w:val="00AE7B1E"/>
    <w:rsid w:val="00AF0525"/>
    <w:rsid w:val="00AF10C4"/>
    <w:rsid w:val="00AF34F0"/>
    <w:rsid w:val="00AF4277"/>
    <w:rsid w:val="00AF5263"/>
    <w:rsid w:val="00AF6458"/>
    <w:rsid w:val="00AF6DFE"/>
    <w:rsid w:val="00B014A6"/>
    <w:rsid w:val="00B01CA2"/>
    <w:rsid w:val="00B02C54"/>
    <w:rsid w:val="00B03DEC"/>
    <w:rsid w:val="00B07482"/>
    <w:rsid w:val="00B107C8"/>
    <w:rsid w:val="00B10B5C"/>
    <w:rsid w:val="00B10F17"/>
    <w:rsid w:val="00B1218F"/>
    <w:rsid w:val="00B12293"/>
    <w:rsid w:val="00B12F31"/>
    <w:rsid w:val="00B13D2B"/>
    <w:rsid w:val="00B16567"/>
    <w:rsid w:val="00B214D0"/>
    <w:rsid w:val="00B216D5"/>
    <w:rsid w:val="00B24F25"/>
    <w:rsid w:val="00B25300"/>
    <w:rsid w:val="00B27886"/>
    <w:rsid w:val="00B30790"/>
    <w:rsid w:val="00B320E0"/>
    <w:rsid w:val="00B33222"/>
    <w:rsid w:val="00B34791"/>
    <w:rsid w:val="00B3755B"/>
    <w:rsid w:val="00B40D86"/>
    <w:rsid w:val="00B42335"/>
    <w:rsid w:val="00B43FC2"/>
    <w:rsid w:val="00B45E20"/>
    <w:rsid w:val="00B46DA3"/>
    <w:rsid w:val="00B569C1"/>
    <w:rsid w:val="00B60EB9"/>
    <w:rsid w:val="00B61B49"/>
    <w:rsid w:val="00B63416"/>
    <w:rsid w:val="00B64677"/>
    <w:rsid w:val="00B66CE0"/>
    <w:rsid w:val="00B701F3"/>
    <w:rsid w:val="00B72552"/>
    <w:rsid w:val="00B72844"/>
    <w:rsid w:val="00B74893"/>
    <w:rsid w:val="00B76900"/>
    <w:rsid w:val="00B76BD3"/>
    <w:rsid w:val="00B80065"/>
    <w:rsid w:val="00B81819"/>
    <w:rsid w:val="00B82B0B"/>
    <w:rsid w:val="00B87641"/>
    <w:rsid w:val="00B87953"/>
    <w:rsid w:val="00B906C3"/>
    <w:rsid w:val="00B910A8"/>
    <w:rsid w:val="00B931B7"/>
    <w:rsid w:val="00B93C12"/>
    <w:rsid w:val="00B9493F"/>
    <w:rsid w:val="00B9591B"/>
    <w:rsid w:val="00B9603E"/>
    <w:rsid w:val="00B9782C"/>
    <w:rsid w:val="00B97F81"/>
    <w:rsid w:val="00BA1557"/>
    <w:rsid w:val="00BA2222"/>
    <w:rsid w:val="00BA350D"/>
    <w:rsid w:val="00BA4712"/>
    <w:rsid w:val="00BA48DC"/>
    <w:rsid w:val="00BA64C8"/>
    <w:rsid w:val="00BB0A55"/>
    <w:rsid w:val="00BB139C"/>
    <w:rsid w:val="00BB25A4"/>
    <w:rsid w:val="00BB27B2"/>
    <w:rsid w:val="00BB296C"/>
    <w:rsid w:val="00BB29DB"/>
    <w:rsid w:val="00BB4F3B"/>
    <w:rsid w:val="00BB68DE"/>
    <w:rsid w:val="00BB7F5D"/>
    <w:rsid w:val="00BC15DB"/>
    <w:rsid w:val="00BC4C39"/>
    <w:rsid w:val="00BC59AA"/>
    <w:rsid w:val="00BC66AF"/>
    <w:rsid w:val="00BD0167"/>
    <w:rsid w:val="00BD01DD"/>
    <w:rsid w:val="00BD55E4"/>
    <w:rsid w:val="00BD5B33"/>
    <w:rsid w:val="00BD6630"/>
    <w:rsid w:val="00BD76A6"/>
    <w:rsid w:val="00BE032E"/>
    <w:rsid w:val="00BE06F4"/>
    <w:rsid w:val="00BE0E48"/>
    <w:rsid w:val="00BE3794"/>
    <w:rsid w:val="00BE3FFA"/>
    <w:rsid w:val="00BE406C"/>
    <w:rsid w:val="00BE482A"/>
    <w:rsid w:val="00BE56C0"/>
    <w:rsid w:val="00BE66E6"/>
    <w:rsid w:val="00BF03BA"/>
    <w:rsid w:val="00BF0E46"/>
    <w:rsid w:val="00BF1CAA"/>
    <w:rsid w:val="00BF36FD"/>
    <w:rsid w:val="00BF7955"/>
    <w:rsid w:val="00C01FC3"/>
    <w:rsid w:val="00C02C96"/>
    <w:rsid w:val="00C033E3"/>
    <w:rsid w:val="00C05540"/>
    <w:rsid w:val="00C06BF0"/>
    <w:rsid w:val="00C11047"/>
    <w:rsid w:val="00C114BB"/>
    <w:rsid w:val="00C13EC1"/>
    <w:rsid w:val="00C141F1"/>
    <w:rsid w:val="00C20B82"/>
    <w:rsid w:val="00C212C0"/>
    <w:rsid w:val="00C21EA0"/>
    <w:rsid w:val="00C2335C"/>
    <w:rsid w:val="00C23828"/>
    <w:rsid w:val="00C24A2A"/>
    <w:rsid w:val="00C326B1"/>
    <w:rsid w:val="00C35826"/>
    <w:rsid w:val="00C35C98"/>
    <w:rsid w:val="00C445D1"/>
    <w:rsid w:val="00C4727F"/>
    <w:rsid w:val="00C50D52"/>
    <w:rsid w:val="00C51E7E"/>
    <w:rsid w:val="00C52189"/>
    <w:rsid w:val="00C53CEB"/>
    <w:rsid w:val="00C548C7"/>
    <w:rsid w:val="00C561D1"/>
    <w:rsid w:val="00C6118E"/>
    <w:rsid w:val="00C63BFA"/>
    <w:rsid w:val="00C64560"/>
    <w:rsid w:val="00C65452"/>
    <w:rsid w:val="00C66A10"/>
    <w:rsid w:val="00C66FF0"/>
    <w:rsid w:val="00C704D4"/>
    <w:rsid w:val="00C71C02"/>
    <w:rsid w:val="00C730D0"/>
    <w:rsid w:val="00C73301"/>
    <w:rsid w:val="00C73D9C"/>
    <w:rsid w:val="00C804E6"/>
    <w:rsid w:val="00C80874"/>
    <w:rsid w:val="00C919ED"/>
    <w:rsid w:val="00C93688"/>
    <w:rsid w:val="00CA45C2"/>
    <w:rsid w:val="00CA45C9"/>
    <w:rsid w:val="00CA5EDC"/>
    <w:rsid w:val="00CA77C8"/>
    <w:rsid w:val="00CB1F1B"/>
    <w:rsid w:val="00CB2D9D"/>
    <w:rsid w:val="00CB2F49"/>
    <w:rsid w:val="00CB349F"/>
    <w:rsid w:val="00CB44AA"/>
    <w:rsid w:val="00CB4A57"/>
    <w:rsid w:val="00CB5442"/>
    <w:rsid w:val="00CB627F"/>
    <w:rsid w:val="00CC6A72"/>
    <w:rsid w:val="00CC6D62"/>
    <w:rsid w:val="00CD109B"/>
    <w:rsid w:val="00CD11C3"/>
    <w:rsid w:val="00CD1AAB"/>
    <w:rsid w:val="00CD24F2"/>
    <w:rsid w:val="00CD2F03"/>
    <w:rsid w:val="00CD41AF"/>
    <w:rsid w:val="00CD488C"/>
    <w:rsid w:val="00CD6436"/>
    <w:rsid w:val="00CD74C2"/>
    <w:rsid w:val="00CD7AB5"/>
    <w:rsid w:val="00CE0868"/>
    <w:rsid w:val="00CE16C3"/>
    <w:rsid w:val="00CE3D72"/>
    <w:rsid w:val="00CE46CE"/>
    <w:rsid w:val="00CE6909"/>
    <w:rsid w:val="00CE757F"/>
    <w:rsid w:val="00CF0E9E"/>
    <w:rsid w:val="00CF11CE"/>
    <w:rsid w:val="00CF3980"/>
    <w:rsid w:val="00CF3E34"/>
    <w:rsid w:val="00CF6A31"/>
    <w:rsid w:val="00D00C88"/>
    <w:rsid w:val="00D02042"/>
    <w:rsid w:val="00D06725"/>
    <w:rsid w:val="00D06CE5"/>
    <w:rsid w:val="00D07196"/>
    <w:rsid w:val="00D074BF"/>
    <w:rsid w:val="00D16C57"/>
    <w:rsid w:val="00D26A7B"/>
    <w:rsid w:val="00D26DBE"/>
    <w:rsid w:val="00D301E0"/>
    <w:rsid w:val="00D307A5"/>
    <w:rsid w:val="00D307B5"/>
    <w:rsid w:val="00D34D89"/>
    <w:rsid w:val="00D422AA"/>
    <w:rsid w:val="00D430C4"/>
    <w:rsid w:val="00D44016"/>
    <w:rsid w:val="00D4547C"/>
    <w:rsid w:val="00D55174"/>
    <w:rsid w:val="00D564AD"/>
    <w:rsid w:val="00D56D10"/>
    <w:rsid w:val="00D57E92"/>
    <w:rsid w:val="00D614D7"/>
    <w:rsid w:val="00D62BBA"/>
    <w:rsid w:val="00D63538"/>
    <w:rsid w:val="00D64593"/>
    <w:rsid w:val="00D651B1"/>
    <w:rsid w:val="00D66706"/>
    <w:rsid w:val="00D67BAD"/>
    <w:rsid w:val="00D7082D"/>
    <w:rsid w:val="00D71893"/>
    <w:rsid w:val="00D72CA6"/>
    <w:rsid w:val="00D7458B"/>
    <w:rsid w:val="00D7639A"/>
    <w:rsid w:val="00D77CF3"/>
    <w:rsid w:val="00D82487"/>
    <w:rsid w:val="00D82DC6"/>
    <w:rsid w:val="00D833C8"/>
    <w:rsid w:val="00D84D5C"/>
    <w:rsid w:val="00D852F1"/>
    <w:rsid w:val="00D8622B"/>
    <w:rsid w:val="00D87ECE"/>
    <w:rsid w:val="00D942BE"/>
    <w:rsid w:val="00D96ADB"/>
    <w:rsid w:val="00DA1CE2"/>
    <w:rsid w:val="00DA1FB5"/>
    <w:rsid w:val="00DA2C43"/>
    <w:rsid w:val="00DA462E"/>
    <w:rsid w:val="00DA7758"/>
    <w:rsid w:val="00DB00F8"/>
    <w:rsid w:val="00DB1E27"/>
    <w:rsid w:val="00DB78D2"/>
    <w:rsid w:val="00DC1528"/>
    <w:rsid w:val="00DC478A"/>
    <w:rsid w:val="00DC6DB2"/>
    <w:rsid w:val="00DD0003"/>
    <w:rsid w:val="00DD2125"/>
    <w:rsid w:val="00DD5ABE"/>
    <w:rsid w:val="00DD5B6F"/>
    <w:rsid w:val="00DD5FA5"/>
    <w:rsid w:val="00DD6C5E"/>
    <w:rsid w:val="00DE03AA"/>
    <w:rsid w:val="00DE0F22"/>
    <w:rsid w:val="00DE20EA"/>
    <w:rsid w:val="00DE448B"/>
    <w:rsid w:val="00DE5924"/>
    <w:rsid w:val="00DE5CB6"/>
    <w:rsid w:val="00DE5DAE"/>
    <w:rsid w:val="00DE6B33"/>
    <w:rsid w:val="00DE6FE6"/>
    <w:rsid w:val="00DF34E9"/>
    <w:rsid w:val="00DF39C5"/>
    <w:rsid w:val="00DF39CE"/>
    <w:rsid w:val="00DF7177"/>
    <w:rsid w:val="00E008BF"/>
    <w:rsid w:val="00E03D3C"/>
    <w:rsid w:val="00E05688"/>
    <w:rsid w:val="00E05979"/>
    <w:rsid w:val="00E07EE0"/>
    <w:rsid w:val="00E10454"/>
    <w:rsid w:val="00E12A82"/>
    <w:rsid w:val="00E12FA2"/>
    <w:rsid w:val="00E21C75"/>
    <w:rsid w:val="00E236C4"/>
    <w:rsid w:val="00E23C0E"/>
    <w:rsid w:val="00E255FE"/>
    <w:rsid w:val="00E25A4B"/>
    <w:rsid w:val="00E26A55"/>
    <w:rsid w:val="00E302CF"/>
    <w:rsid w:val="00E32721"/>
    <w:rsid w:val="00E35557"/>
    <w:rsid w:val="00E37EDE"/>
    <w:rsid w:val="00E41659"/>
    <w:rsid w:val="00E42ED8"/>
    <w:rsid w:val="00E43A8B"/>
    <w:rsid w:val="00E44D4C"/>
    <w:rsid w:val="00E51430"/>
    <w:rsid w:val="00E52CF4"/>
    <w:rsid w:val="00E54D2C"/>
    <w:rsid w:val="00E62EAB"/>
    <w:rsid w:val="00E630C0"/>
    <w:rsid w:val="00E644DF"/>
    <w:rsid w:val="00E66270"/>
    <w:rsid w:val="00E753BB"/>
    <w:rsid w:val="00E77242"/>
    <w:rsid w:val="00E83F06"/>
    <w:rsid w:val="00E87690"/>
    <w:rsid w:val="00E87EAC"/>
    <w:rsid w:val="00E9273B"/>
    <w:rsid w:val="00E93C95"/>
    <w:rsid w:val="00E95EAC"/>
    <w:rsid w:val="00E962BF"/>
    <w:rsid w:val="00E964E5"/>
    <w:rsid w:val="00E96761"/>
    <w:rsid w:val="00EA0B92"/>
    <w:rsid w:val="00EA10FF"/>
    <w:rsid w:val="00EA20EC"/>
    <w:rsid w:val="00EA3E36"/>
    <w:rsid w:val="00EA4E84"/>
    <w:rsid w:val="00EA5CC4"/>
    <w:rsid w:val="00EA60E0"/>
    <w:rsid w:val="00EA6C6D"/>
    <w:rsid w:val="00EB0279"/>
    <w:rsid w:val="00EB7037"/>
    <w:rsid w:val="00EC0EFB"/>
    <w:rsid w:val="00EC2361"/>
    <w:rsid w:val="00EC2DB0"/>
    <w:rsid w:val="00EC3A96"/>
    <w:rsid w:val="00ED22F2"/>
    <w:rsid w:val="00ED415F"/>
    <w:rsid w:val="00ED4A8E"/>
    <w:rsid w:val="00ED54C9"/>
    <w:rsid w:val="00EE3A38"/>
    <w:rsid w:val="00EF255F"/>
    <w:rsid w:val="00EF27BF"/>
    <w:rsid w:val="00EF2A6C"/>
    <w:rsid w:val="00EF4A38"/>
    <w:rsid w:val="00EF5317"/>
    <w:rsid w:val="00EF55E6"/>
    <w:rsid w:val="00EF5CDC"/>
    <w:rsid w:val="00EF74A2"/>
    <w:rsid w:val="00EF78A5"/>
    <w:rsid w:val="00F0021F"/>
    <w:rsid w:val="00F0455C"/>
    <w:rsid w:val="00F05A52"/>
    <w:rsid w:val="00F05CAC"/>
    <w:rsid w:val="00F06A23"/>
    <w:rsid w:val="00F1074A"/>
    <w:rsid w:val="00F11A87"/>
    <w:rsid w:val="00F121B1"/>
    <w:rsid w:val="00F15AED"/>
    <w:rsid w:val="00F16997"/>
    <w:rsid w:val="00F20DEA"/>
    <w:rsid w:val="00F252F5"/>
    <w:rsid w:val="00F26A69"/>
    <w:rsid w:val="00F334FF"/>
    <w:rsid w:val="00F359B9"/>
    <w:rsid w:val="00F40E07"/>
    <w:rsid w:val="00F41333"/>
    <w:rsid w:val="00F417AA"/>
    <w:rsid w:val="00F42A43"/>
    <w:rsid w:val="00F472BD"/>
    <w:rsid w:val="00F5139C"/>
    <w:rsid w:val="00F51EA4"/>
    <w:rsid w:val="00F52BB1"/>
    <w:rsid w:val="00F53815"/>
    <w:rsid w:val="00F54DE8"/>
    <w:rsid w:val="00F54FE2"/>
    <w:rsid w:val="00F56161"/>
    <w:rsid w:val="00F56280"/>
    <w:rsid w:val="00F5699F"/>
    <w:rsid w:val="00F6048E"/>
    <w:rsid w:val="00F64644"/>
    <w:rsid w:val="00F675CE"/>
    <w:rsid w:val="00F677A1"/>
    <w:rsid w:val="00F7196E"/>
    <w:rsid w:val="00F80055"/>
    <w:rsid w:val="00F851F7"/>
    <w:rsid w:val="00F91A42"/>
    <w:rsid w:val="00F92050"/>
    <w:rsid w:val="00F93CFB"/>
    <w:rsid w:val="00FA26A8"/>
    <w:rsid w:val="00FA3BEA"/>
    <w:rsid w:val="00FA6069"/>
    <w:rsid w:val="00FB10FF"/>
    <w:rsid w:val="00FB1927"/>
    <w:rsid w:val="00FB2E76"/>
    <w:rsid w:val="00FB34FC"/>
    <w:rsid w:val="00FC0075"/>
    <w:rsid w:val="00FC0F20"/>
    <w:rsid w:val="00FC161D"/>
    <w:rsid w:val="00FC263B"/>
    <w:rsid w:val="00FC29D0"/>
    <w:rsid w:val="00FC3F56"/>
    <w:rsid w:val="00FC5950"/>
    <w:rsid w:val="00FD0F5A"/>
    <w:rsid w:val="00FD4B03"/>
    <w:rsid w:val="00FD5893"/>
    <w:rsid w:val="00FE0384"/>
    <w:rsid w:val="00FE0C04"/>
    <w:rsid w:val="00FE1303"/>
    <w:rsid w:val="00FE1E89"/>
    <w:rsid w:val="00FE5C72"/>
    <w:rsid w:val="00FE63BA"/>
    <w:rsid w:val="00FF2323"/>
    <w:rsid w:val="00FF5504"/>
    <w:rsid w:val="00FF7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2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7517F"/>
    <w:pPr>
      <w:keepNext/>
      <w:keepLines/>
      <w:spacing w:before="480"/>
      <w:outlineLvl w:val="0"/>
    </w:pPr>
    <w:rPr>
      <w:rFonts w:eastAsiaTheme="majorEastAsia"/>
      <w:b/>
      <w:bCs/>
      <w:color w:val="000000" w:themeColor="text1"/>
      <w:sz w:val="28"/>
      <w:szCs w:val="28"/>
    </w:rPr>
  </w:style>
  <w:style w:type="paragraph" w:styleId="2">
    <w:name w:val="heading 2"/>
    <w:basedOn w:val="a0"/>
    <w:next w:val="a"/>
    <w:link w:val="20"/>
    <w:uiPriority w:val="9"/>
    <w:unhideWhenUsed/>
    <w:qFormat/>
    <w:rsid w:val="00005717"/>
    <w:pPr>
      <w:spacing w:after="200" w:line="276" w:lineRule="auto"/>
      <w:ind w:left="0"/>
      <w:jc w:val="both"/>
      <w:outlineLvl w:val="1"/>
    </w:pPr>
    <w:rPr>
      <w:i/>
      <w:sz w:val="28"/>
      <w:szCs w:val="28"/>
    </w:rPr>
  </w:style>
  <w:style w:type="paragraph" w:styleId="6">
    <w:name w:val="heading 6"/>
    <w:basedOn w:val="a"/>
    <w:next w:val="a"/>
    <w:link w:val="60"/>
    <w:uiPriority w:val="9"/>
    <w:semiHidden/>
    <w:unhideWhenUsed/>
    <w:qFormat/>
    <w:rsid w:val="00B8764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624241"/>
    <w:pPr>
      <w:ind w:left="720"/>
      <w:contextualSpacing/>
    </w:pPr>
  </w:style>
  <w:style w:type="paragraph" w:styleId="a4">
    <w:name w:val="footnote text"/>
    <w:basedOn w:val="a"/>
    <w:link w:val="a5"/>
    <w:uiPriority w:val="99"/>
    <w:unhideWhenUsed/>
    <w:rsid w:val="00BD5B33"/>
    <w:rPr>
      <w:rFonts w:ascii="Calibri" w:hAnsi="Calibri"/>
      <w:sz w:val="20"/>
      <w:szCs w:val="20"/>
    </w:rPr>
  </w:style>
  <w:style w:type="character" w:customStyle="1" w:styleId="a5">
    <w:name w:val="Текст сноски Знак"/>
    <w:basedOn w:val="a1"/>
    <w:link w:val="a4"/>
    <w:uiPriority w:val="99"/>
    <w:rsid w:val="00BD5B33"/>
    <w:rPr>
      <w:rFonts w:ascii="Calibri" w:eastAsia="Times New Roman" w:hAnsi="Calibri" w:cs="Times New Roman"/>
      <w:sz w:val="20"/>
      <w:szCs w:val="20"/>
      <w:lang w:eastAsia="ru-RU"/>
    </w:rPr>
  </w:style>
  <w:style w:type="character" w:styleId="a6">
    <w:name w:val="footnote reference"/>
    <w:basedOn w:val="a1"/>
    <w:uiPriority w:val="99"/>
    <w:semiHidden/>
    <w:unhideWhenUsed/>
    <w:rsid w:val="00BD5B33"/>
    <w:rPr>
      <w:vertAlign w:val="superscript"/>
    </w:rPr>
  </w:style>
  <w:style w:type="character" w:customStyle="1" w:styleId="apple-converted-space">
    <w:name w:val="apple-converted-space"/>
    <w:basedOn w:val="a1"/>
    <w:rsid w:val="00BD5B33"/>
  </w:style>
  <w:style w:type="character" w:styleId="a7">
    <w:name w:val="Hyperlink"/>
    <w:basedOn w:val="a1"/>
    <w:uiPriority w:val="99"/>
    <w:unhideWhenUsed/>
    <w:rsid w:val="005B5BC2"/>
    <w:rPr>
      <w:color w:val="0000FF"/>
      <w:u w:val="single"/>
    </w:rPr>
  </w:style>
  <w:style w:type="character" w:customStyle="1" w:styleId="20">
    <w:name w:val="Заголовок 2 Знак"/>
    <w:basedOn w:val="a1"/>
    <w:link w:val="2"/>
    <w:uiPriority w:val="9"/>
    <w:rsid w:val="00005717"/>
    <w:rPr>
      <w:rFonts w:ascii="Times New Roman" w:eastAsia="Times New Roman" w:hAnsi="Times New Roman" w:cs="Times New Roman"/>
      <w:i/>
      <w:sz w:val="28"/>
      <w:szCs w:val="28"/>
      <w:lang w:eastAsia="ru-RU"/>
    </w:rPr>
  </w:style>
  <w:style w:type="character" w:styleId="HTML">
    <w:name w:val="HTML Cite"/>
    <w:basedOn w:val="a1"/>
    <w:uiPriority w:val="99"/>
    <w:semiHidden/>
    <w:unhideWhenUsed/>
    <w:rsid w:val="00452F33"/>
    <w:rPr>
      <w:i/>
      <w:iCs/>
    </w:rPr>
  </w:style>
  <w:style w:type="character" w:styleId="a8">
    <w:name w:val="Strong"/>
    <w:basedOn w:val="a1"/>
    <w:uiPriority w:val="22"/>
    <w:qFormat/>
    <w:rsid w:val="003A5954"/>
    <w:rPr>
      <w:b/>
      <w:bCs/>
    </w:rPr>
  </w:style>
  <w:style w:type="character" w:customStyle="1" w:styleId="txtdocheader">
    <w:name w:val="txtdocheader"/>
    <w:basedOn w:val="a1"/>
    <w:rsid w:val="003A5954"/>
  </w:style>
  <w:style w:type="character" w:customStyle="1" w:styleId="10">
    <w:name w:val="Заголовок 1 Знак"/>
    <w:basedOn w:val="a1"/>
    <w:link w:val="1"/>
    <w:uiPriority w:val="9"/>
    <w:rsid w:val="0017517F"/>
    <w:rPr>
      <w:rFonts w:ascii="Times New Roman" w:eastAsiaTheme="majorEastAsia" w:hAnsi="Times New Roman" w:cs="Times New Roman"/>
      <w:b/>
      <w:bCs/>
      <w:color w:val="000000" w:themeColor="text1"/>
      <w:sz w:val="28"/>
      <w:szCs w:val="28"/>
      <w:lang w:eastAsia="ru-RU"/>
    </w:rPr>
  </w:style>
  <w:style w:type="paragraph" w:styleId="a9">
    <w:name w:val="Balloon Text"/>
    <w:basedOn w:val="a"/>
    <w:link w:val="aa"/>
    <w:uiPriority w:val="99"/>
    <w:semiHidden/>
    <w:unhideWhenUsed/>
    <w:rsid w:val="00EF74A2"/>
    <w:rPr>
      <w:rFonts w:ascii="Tahoma" w:hAnsi="Tahoma" w:cs="Tahoma"/>
      <w:sz w:val="16"/>
      <w:szCs w:val="16"/>
    </w:rPr>
  </w:style>
  <w:style w:type="character" w:customStyle="1" w:styleId="aa">
    <w:name w:val="Текст выноски Знак"/>
    <w:basedOn w:val="a1"/>
    <w:link w:val="a9"/>
    <w:uiPriority w:val="99"/>
    <w:semiHidden/>
    <w:rsid w:val="00EF74A2"/>
    <w:rPr>
      <w:rFonts w:ascii="Tahoma" w:eastAsia="Times New Roman" w:hAnsi="Tahoma" w:cs="Tahoma"/>
      <w:sz w:val="16"/>
      <w:szCs w:val="16"/>
      <w:lang w:eastAsia="ru-RU"/>
    </w:rPr>
  </w:style>
  <w:style w:type="paragraph" w:styleId="ab">
    <w:name w:val="header"/>
    <w:basedOn w:val="a"/>
    <w:link w:val="ac"/>
    <w:uiPriority w:val="99"/>
    <w:semiHidden/>
    <w:unhideWhenUsed/>
    <w:rsid w:val="00A50A65"/>
    <w:pPr>
      <w:tabs>
        <w:tab w:val="center" w:pos="4677"/>
        <w:tab w:val="right" w:pos="9355"/>
      </w:tabs>
    </w:pPr>
  </w:style>
  <w:style w:type="character" w:customStyle="1" w:styleId="ac">
    <w:name w:val="Верхний колонтитул Знак"/>
    <w:basedOn w:val="a1"/>
    <w:link w:val="ab"/>
    <w:uiPriority w:val="99"/>
    <w:semiHidden/>
    <w:rsid w:val="00A50A6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50A65"/>
    <w:pPr>
      <w:tabs>
        <w:tab w:val="center" w:pos="4677"/>
        <w:tab w:val="right" w:pos="9355"/>
      </w:tabs>
    </w:pPr>
  </w:style>
  <w:style w:type="character" w:customStyle="1" w:styleId="ae">
    <w:name w:val="Нижний колонтитул Знак"/>
    <w:basedOn w:val="a1"/>
    <w:link w:val="ad"/>
    <w:uiPriority w:val="99"/>
    <w:rsid w:val="00A50A65"/>
    <w:rPr>
      <w:rFonts w:ascii="Times New Roman" w:eastAsia="Times New Roman" w:hAnsi="Times New Roman" w:cs="Times New Roman"/>
      <w:sz w:val="24"/>
      <w:szCs w:val="24"/>
      <w:lang w:eastAsia="ru-RU"/>
    </w:rPr>
  </w:style>
  <w:style w:type="paragraph" w:styleId="af">
    <w:name w:val="Normal (Web)"/>
    <w:basedOn w:val="a"/>
    <w:uiPriority w:val="99"/>
    <w:semiHidden/>
    <w:unhideWhenUsed/>
    <w:rsid w:val="00FF5504"/>
    <w:pPr>
      <w:spacing w:before="100" w:beforeAutospacing="1" w:after="100" w:afterAutospacing="1"/>
    </w:pPr>
  </w:style>
  <w:style w:type="character" w:customStyle="1" w:styleId="b-serp-itemtitle-link">
    <w:name w:val="b-serp-item__title-link"/>
    <w:basedOn w:val="a1"/>
    <w:rsid w:val="00FF5504"/>
  </w:style>
  <w:style w:type="character" w:styleId="af0">
    <w:name w:val="FollowedHyperlink"/>
    <w:basedOn w:val="a1"/>
    <w:uiPriority w:val="99"/>
    <w:semiHidden/>
    <w:unhideWhenUsed/>
    <w:rsid w:val="00A55C59"/>
    <w:rPr>
      <w:color w:val="800080" w:themeColor="followedHyperlink"/>
      <w:u w:val="single"/>
    </w:rPr>
  </w:style>
  <w:style w:type="character" w:customStyle="1" w:styleId="60">
    <w:name w:val="Заголовок 6 Знак"/>
    <w:basedOn w:val="a1"/>
    <w:link w:val="6"/>
    <w:uiPriority w:val="9"/>
    <w:semiHidden/>
    <w:rsid w:val="00B87641"/>
    <w:rPr>
      <w:rFonts w:asciiTheme="majorHAnsi" w:eastAsiaTheme="majorEastAsia" w:hAnsiTheme="majorHAnsi" w:cstheme="majorBidi"/>
      <w:i/>
      <w:iCs/>
      <w:color w:val="243F60" w:themeColor="accent1" w:themeShade="7F"/>
      <w:sz w:val="24"/>
      <w:szCs w:val="24"/>
      <w:lang w:eastAsia="ru-RU"/>
    </w:rPr>
  </w:style>
  <w:style w:type="paragraph" w:styleId="21">
    <w:name w:val="Body Text 2"/>
    <w:basedOn w:val="a"/>
    <w:link w:val="22"/>
    <w:rsid w:val="00B87641"/>
    <w:pPr>
      <w:autoSpaceDE w:val="0"/>
      <w:autoSpaceDN w:val="0"/>
      <w:adjustRightInd w:val="0"/>
      <w:spacing w:before="35"/>
      <w:ind w:right="278"/>
    </w:pPr>
    <w:rPr>
      <w:szCs w:val="18"/>
    </w:rPr>
  </w:style>
  <w:style w:type="character" w:customStyle="1" w:styleId="22">
    <w:name w:val="Основной текст 2 Знак"/>
    <w:basedOn w:val="a1"/>
    <w:link w:val="21"/>
    <w:rsid w:val="00B87641"/>
    <w:rPr>
      <w:rFonts w:ascii="Times New Roman" w:eastAsia="Times New Roman" w:hAnsi="Times New Roman" w:cs="Times New Roman"/>
      <w:sz w:val="24"/>
      <w:szCs w:val="18"/>
    </w:rPr>
  </w:style>
  <w:style w:type="paragraph" w:customStyle="1" w:styleId="FR1">
    <w:name w:val="FR1"/>
    <w:rsid w:val="00B87641"/>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af1">
    <w:name w:val="TOC Heading"/>
    <w:basedOn w:val="1"/>
    <w:next w:val="a"/>
    <w:uiPriority w:val="39"/>
    <w:semiHidden/>
    <w:unhideWhenUsed/>
    <w:qFormat/>
    <w:rsid w:val="000A3D21"/>
    <w:pPr>
      <w:spacing w:line="276" w:lineRule="auto"/>
      <w:outlineLvl w:val="9"/>
    </w:pPr>
    <w:rPr>
      <w:rFonts w:asciiTheme="majorHAnsi" w:hAnsiTheme="majorHAnsi" w:cstheme="majorBidi"/>
      <w:color w:val="365F91" w:themeColor="accent1" w:themeShade="BF"/>
      <w:lang w:eastAsia="en-US"/>
    </w:rPr>
  </w:style>
  <w:style w:type="paragraph" w:styleId="11">
    <w:name w:val="toc 1"/>
    <w:basedOn w:val="a"/>
    <w:next w:val="a"/>
    <w:autoRedefine/>
    <w:uiPriority w:val="39"/>
    <w:unhideWhenUsed/>
    <w:rsid w:val="000A3D21"/>
    <w:pPr>
      <w:spacing w:after="100"/>
    </w:pPr>
  </w:style>
  <w:style w:type="paragraph" w:styleId="23">
    <w:name w:val="toc 2"/>
    <w:basedOn w:val="a"/>
    <w:next w:val="a"/>
    <w:autoRedefine/>
    <w:uiPriority w:val="39"/>
    <w:unhideWhenUsed/>
    <w:rsid w:val="000A3D21"/>
    <w:pPr>
      <w:spacing w:after="100"/>
      <w:ind w:left="240"/>
    </w:pPr>
  </w:style>
</w:styles>
</file>

<file path=word/webSettings.xml><?xml version="1.0" encoding="utf-8"?>
<w:webSettings xmlns:r="http://schemas.openxmlformats.org/officeDocument/2006/relationships" xmlns:w="http://schemas.openxmlformats.org/wordprocessingml/2006/main">
  <w:divs>
    <w:div w:id="254704475">
      <w:bodyDiv w:val="1"/>
      <w:marLeft w:val="0"/>
      <w:marRight w:val="0"/>
      <w:marTop w:val="0"/>
      <w:marBottom w:val="0"/>
      <w:divBdr>
        <w:top w:val="none" w:sz="0" w:space="0" w:color="auto"/>
        <w:left w:val="none" w:sz="0" w:space="0" w:color="auto"/>
        <w:bottom w:val="none" w:sz="0" w:space="0" w:color="auto"/>
        <w:right w:val="none" w:sz="0" w:space="0" w:color="auto"/>
      </w:divBdr>
    </w:div>
    <w:div w:id="315188206">
      <w:bodyDiv w:val="1"/>
      <w:marLeft w:val="0"/>
      <w:marRight w:val="0"/>
      <w:marTop w:val="0"/>
      <w:marBottom w:val="0"/>
      <w:divBdr>
        <w:top w:val="none" w:sz="0" w:space="0" w:color="auto"/>
        <w:left w:val="none" w:sz="0" w:space="0" w:color="auto"/>
        <w:bottom w:val="none" w:sz="0" w:space="0" w:color="auto"/>
        <w:right w:val="none" w:sz="0" w:space="0" w:color="auto"/>
      </w:divBdr>
    </w:div>
    <w:div w:id="371728399">
      <w:bodyDiv w:val="1"/>
      <w:marLeft w:val="0"/>
      <w:marRight w:val="0"/>
      <w:marTop w:val="0"/>
      <w:marBottom w:val="0"/>
      <w:divBdr>
        <w:top w:val="none" w:sz="0" w:space="0" w:color="auto"/>
        <w:left w:val="none" w:sz="0" w:space="0" w:color="auto"/>
        <w:bottom w:val="none" w:sz="0" w:space="0" w:color="auto"/>
        <w:right w:val="none" w:sz="0" w:space="0" w:color="auto"/>
      </w:divBdr>
      <w:divsChild>
        <w:div w:id="1456294664">
          <w:marLeft w:val="0"/>
          <w:marRight w:val="0"/>
          <w:marTop w:val="0"/>
          <w:marBottom w:val="0"/>
          <w:divBdr>
            <w:top w:val="none" w:sz="0" w:space="0" w:color="auto"/>
            <w:left w:val="none" w:sz="0" w:space="0" w:color="auto"/>
            <w:bottom w:val="none" w:sz="0" w:space="0" w:color="auto"/>
            <w:right w:val="none" w:sz="0" w:space="0" w:color="auto"/>
          </w:divBdr>
        </w:div>
        <w:div w:id="1933857720">
          <w:marLeft w:val="0"/>
          <w:marRight w:val="0"/>
          <w:marTop w:val="0"/>
          <w:marBottom w:val="0"/>
          <w:divBdr>
            <w:top w:val="none" w:sz="0" w:space="0" w:color="auto"/>
            <w:left w:val="none" w:sz="0" w:space="0" w:color="auto"/>
            <w:bottom w:val="none" w:sz="0" w:space="0" w:color="auto"/>
            <w:right w:val="none" w:sz="0" w:space="0" w:color="auto"/>
          </w:divBdr>
        </w:div>
      </w:divsChild>
    </w:div>
    <w:div w:id="553853033">
      <w:bodyDiv w:val="1"/>
      <w:marLeft w:val="0"/>
      <w:marRight w:val="0"/>
      <w:marTop w:val="0"/>
      <w:marBottom w:val="0"/>
      <w:divBdr>
        <w:top w:val="none" w:sz="0" w:space="0" w:color="auto"/>
        <w:left w:val="none" w:sz="0" w:space="0" w:color="auto"/>
        <w:bottom w:val="none" w:sz="0" w:space="0" w:color="auto"/>
        <w:right w:val="none" w:sz="0" w:space="0" w:color="auto"/>
      </w:divBdr>
      <w:divsChild>
        <w:div w:id="257837910">
          <w:marLeft w:val="0"/>
          <w:marRight w:val="0"/>
          <w:marTop w:val="0"/>
          <w:marBottom w:val="0"/>
          <w:divBdr>
            <w:top w:val="none" w:sz="0" w:space="0" w:color="auto"/>
            <w:left w:val="none" w:sz="0" w:space="0" w:color="auto"/>
            <w:bottom w:val="none" w:sz="0" w:space="0" w:color="auto"/>
            <w:right w:val="none" w:sz="0" w:space="0" w:color="auto"/>
          </w:divBdr>
        </w:div>
        <w:div w:id="925190277">
          <w:marLeft w:val="0"/>
          <w:marRight w:val="0"/>
          <w:marTop w:val="0"/>
          <w:marBottom w:val="0"/>
          <w:divBdr>
            <w:top w:val="none" w:sz="0" w:space="0" w:color="auto"/>
            <w:left w:val="none" w:sz="0" w:space="0" w:color="auto"/>
            <w:bottom w:val="none" w:sz="0" w:space="0" w:color="auto"/>
            <w:right w:val="none" w:sz="0" w:space="0" w:color="auto"/>
          </w:divBdr>
        </w:div>
      </w:divsChild>
    </w:div>
    <w:div w:id="902760289">
      <w:bodyDiv w:val="1"/>
      <w:marLeft w:val="0"/>
      <w:marRight w:val="0"/>
      <w:marTop w:val="0"/>
      <w:marBottom w:val="0"/>
      <w:divBdr>
        <w:top w:val="none" w:sz="0" w:space="0" w:color="auto"/>
        <w:left w:val="none" w:sz="0" w:space="0" w:color="auto"/>
        <w:bottom w:val="none" w:sz="0" w:space="0" w:color="auto"/>
        <w:right w:val="none" w:sz="0" w:space="0" w:color="auto"/>
      </w:divBdr>
    </w:div>
    <w:div w:id="914440702">
      <w:bodyDiv w:val="1"/>
      <w:marLeft w:val="0"/>
      <w:marRight w:val="0"/>
      <w:marTop w:val="0"/>
      <w:marBottom w:val="0"/>
      <w:divBdr>
        <w:top w:val="none" w:sz="0" w:space="0" w:color="auto"/>
        <w:left w:val="none" w:sz="0" w:space="0" w:color="auto"/>
        <w:bottom w:val="none" w:sz="0" w:space="0" w:color="auto"/>
        <w:right w:val="none" w:sz="0" w:space="0" w:color="auto"/>
      </w:divBdr>
    </w:div>
    <w:div w:id="933705248">
      <w:bodyDiv w:val="1"/>
      <w:marLeft w:val="0"/>
      <w:marRight w:val="0"/>
      <w:marTop w:val="0"/>
      <w:marBottom w:val="0"/>
      <w:divBdr>
        <w:top w:val="none" w:sz="0" w:space="0" w:color="auto"/>
        <w:left w:val="none" w:sz="0" w:space="0" w:color="auto"/>
        <w:bottom w:val="none" w:sz="0" w:space="0" w:color="auto"/>
        <w:right w:val="none" w:sz="0" w:space="0" w:color="auto"/>
      </w:divBdr>
    </w:div>
    <w:div w:id="1089161642">
      <w:bodyDiv w:val="1"/>
      <w:marLeft w:val="0"/>
      <w:marRight w:val="0"/>
      <w:marTop w:val="0"/>
      <w:marBottom w:val="0"/>
      <w:divBdr>
        <w:top w:val="none" w:sz="0" w:space="0" w:color="auto"/>
        <w:left w:val="none" w:sz="0" w:space="0" w:color="auto"/>
        <w:bottom w:val="none" w:sz="0" w:space="0" w:color="auto"/>
        <w:right w:val="none" w:sz="0" w:space="0" w:color="auto"/>
      </w:divBdr>
    </w:div>
    <w:div w:id="1208104605">
      <w:bodyDiv w:val="1"/>
      <w:marLeft w:val="0"/>
      <w:marRight w:val="0"/>
      <w:marTop w:val="0"/>
      <w:marBottom w:val="0"/>
      <w:divBdr>
        <w:top w:val="none" w:sz="0" w:space="0" w:color="auto"/>
        <w:left w:val="none" w:sz="0" w:space="0" w:color="auto"/>
        <w:bottom w:val="none" w:sz="0" w:space="0" w:color="auto"/>
        <w:right w:val="none" w:sz="0" w:space="0" w:color="auto"/>
      </w:divBdr>
    </w:div>
    <w:div w:id="1243376387">
      <w:bodyDiv w:val="1"/>
      <w:marLeft w:val="0"/>
      <w:marRight w:val="0"/>
      <w:marTop w:val="0"/>
      <w:marBottom w:val="0"/>
      <w:divBdr>
        <w:top w:val="none" w:sz="0" w:space="0" w:color="auto"/>
        <w:left w:val="none" w:sz="0" w:space="0" w:color="auto"/>
        <w:bottom w:val="none" w:sz="0" w:space="0" w:color="auto"/>
        <w:right w:val="none" w:sz="0" w:space="0" w:color="auto"/>
      </w:divBdr>
      <w:divsChild>
        <w:div w:id="729809715">
          <w:marLeft w:val="0"/>
          <w:marRight w:val="0"/>
          <w:marTop w:val="0"/>
          <w:marBottom w:val="0"/>
          <w:divBdr>
            <w:top w:val="none" w:sz="0" w:space="0" w:color="auto"/>
            <w:left w:val="none" w:sz="0" w:space="0" w:color="auto"/>
            <w:bottom w:val="none" w:sz="0" w:space="0" w:color="auto"/>
            <w:right w:val="none" w:sz="0" w:space="0" w:color="auto"/>
          </w:divBdr>
        </w:div>
        <w:div w:id="2082214084">
          <w:marLeft w:val="0"/>
          <w:marRight w:val="0"/>
          <w:marTop w:val="0"/>
          <w:marBottom w:val="0"/>
          <w:divBdr>
            <w:top w:val="none" w:sz="0" w:space="0" w:color="auto"/>
            <w:left w:val="none" w:sz="0" w:space="0" w:color="auto"/>
            <w:bottom w:val="none" w:sz="0" w:space="0" w:color="auto"/>
            <w:right w:val="none" w:sz="0" w:space="0" w:color="auto"/>
          </w:divBdr>
        </w:div>
      </w:divsChild>
    </w:div>
    <w:div w:id="1417440918">
      <w:bodyDiv w:val="1"/>
      <w:marLeft w:val="0"/>
      <w:marRight w:val="0"/>
      <w:marTop w:val="0"/>
      <w:marBottom w:val="0"/>
      <w:divBdr>
        <w:top w:val="none" w:sz="0" w:space="0" w:color="auto"/>
        <w:left w:val="none" w:sz="0" w:space="0" w:color="auto"/>
        <w:bottom w:val="none" w:sz="0" w:space="0" w:color="auto"/>
        <w:right w:val="none" w:sz="0" w:space="0" w:color="auto"/>
      </w:divBdr>
    </w:div>
    <w:div w:id="1722900620">
      <w:bodyDiv w:val="1"/>
      <w:marLeft w:val="0"/>
      <w:marRight w:val="0"/>
      <w:marTop w:val="0"/>
      <w:marBottom w:val="0"/>
      <w:divBdr>
        <w:top w:val="none" w:sz="0" w:space="0" w:color="auto"/>
        <w:left w:val="none" w:sz="0" w:space="0" w:color="auto"/>
        <w:bottom w:val="none" w:sz="0" w:space="0" w:color="auto"/>
        <w:right w:val="none" w:sz="0" w:space="0" w:color="auto"/>
      </w:divBdr>
    </w:div>
    <w:div w:id="1788161604">
      <w:bodyDiv w:val="1"/>
      <w:marLeft w:val="0"/>
      <w:marRight w:val="0"/>
      <w:marTop w:val="0"/>
      <w:marBottom w:val="0"/>
      <w:divBdr>
        <w:top w:val="none" w:sz="0" w:space="0" w:color="auto"/>
        <w:left w:val="none" w:sz="0" w:space="0" w:color="auto"/>
        <w:bottom w:val="none" w:sz="0" w:space="0" w:color="auto"/>
        <w:right w:val="none" w:sz="0" w:space="0" w:color="auto"/>
      </w:divBdr>
      <w:divsChild>
        <w:div w:id="1325931255">
          <w:marLeft w:val="0"/>
          <w:marRight w:val="0"/>
          <w:marTop w:val="0"/>
          <w:marBottom w:val="0"/>
          <w:divBdr>
            <w:top w:val="none" w:sz="0" w:space="0" w:color="auto"/>
            <w:left w:val="none" w:sz="0" w:space="0" w:color="auto"/>
            <w:bottom w:val="none" w:sz="0" w:space="0" w:color="auto"/>
            <w:right w:val="none" w:sz="0" w:space="0" w:color="auto"/>
          </w:divBdr>
        </w:div>
        <w:div w:id="2057897403">
          <w:marLeft w:val="0"/>
          <w:marRight w:val="0"/>
          <w:marTop w:val="0"/>
          <w:marBottom w:val="0"/>
          <w:divBdr>
            <w:top w:val="none" w:sz="0" w:space="0" w:color="auto"/>
            <w:left w:val="none" w:sz="0" w:space="0" w:color="auto"/>
            <w:bottom w:val="none" w:sz="0" w:space="0" w:color="auto"/>
            <w:right w:val="none" w:sz="0" w:space="0" w:color="auto"/>
          </w:divBdr>
        </w:div>
      </w:divsChild>
    </w:div>
    <w:div w:id="1921989329">
      <w:bodyDiv w:val="1"/>
      <w:marLeft w:val="0"/>
      <w:marRight w:val="0"/>
      <w:marTop w:val="0"/>
      <w:marBottom w:val="0"/>
      <w:divBdr>
        <w:top w:val="none" w:sz="0" w:space="0" w:color="auto"/>
        <w:left w:val="none" w:sz="0" w:space="0" w:color="auto"/>
        <w:bottom w:val="none" w:sz="0" w:space="0" w:color="auto"/>
        <w:right w:val="none" w:sz="0" w:space="0" w:color="auto"/>
      </w:divBdr>
    </w:div>
    <w:div w:id="204787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rosspirtprom.ru/" TargetMode="External"/><Relationship Id="rId117" Type="http://schemas.openxmlformats.org/officeDocument/2006/relationships/control" Target="activeX/activeX80.xml"/><Relationship Id="rId21" Type="http://schemas.openxmlformats.org/officeDocument/2006/relationships/hyperlink" Target="http://www.russian-alcohol.ru/" TargetMode="External"/><Relationship Id="rId42" Type="http://schemas.openxmlformats.org/officeDocument/2006/relationships/hyperlink" Target="http://www.gks.ru/wps/wcm/connect/rosstat_main/rosstat/ru/statistics/enterprise/retail/" TargetMode="External"/><Relationship Id="rId47" Type="http://schemas.openxmlformats.org/officeDocument/2006/relationships/control" Target="activeX/activeX11.xml"/><Relationship Id="rId63" Type="http://schemas.openxmlformats.org/officeDocument/2006/relationships/control" Target="activeX/activeX27.xml"/><Relationship Id="rId68" Type="http://schemas.openxmlformats.org/officeDocument/2006/relationships/control" Target="activeX/activeX31.xml"/><Relationship Id="rId84" Type="http://schemas.openxmlformats.org/officeDocument/2006/relationships/control" Target="activeX/activeX47.xml"/><Relationship Id="rId89" Type="http://schemas.openxmlformats.org/officeDocument/2006/relationships/control" Target="activeX/activeX52.xml"/><Relationship Id="rId112" Type="http://schemas.openxmlformats.org/officeDocument/2006/relationships/control" Target="activeX/activeX75.xml"/><Relationship Id="rId16" Type="http://schemas.openxmlformats.org/officeDocument/2006/relationships/control" Target="activeX/activeX8.xml"/><Relationship Id="rId107" Type="http://schemas.openxmlformats.org/officeDocument/2006/relationships/control" Target="activeX/activeX70.xml"/><Relationship Id="rId11" Type="http://schemas.openxmlformats.org/officeDocument/2006/relationships/control" Target="activeX/activeX3.xml"/><Relationship Id="rId32" Type="http://schemas.openxmlformats.org/officeDocument/2006/relationships/hyperlink" Target="http://www.mmvz.ru/" TargetMode="External"/><Relationship Id="rId37" Type="http://schemas.openxmlformats.org/officeDocument/2006/relationships/hyperlink" Target="http://hbr.org/2003/12/the-one-number-you-need-to-grow/ar/1" TargetMode="External"/><Relationship Id="rId53" Type="http://schemas.openxmlformats.org/officeDocument/2006/relationships/control" Target="activeX/activeX17.xml"/><Relationship Id="rId58" Type="http://schemas.openxmlformats.org/officeDocument/2006/relationships/control" Target="activeX/activeX22.xml"/><Relationship Id="rId74" Type="http://schemas.openxmlformats.org/officeDocument/2006/relationships/control" Target="activeX/activeX37.xml"/><Relationship Id="rId79" Type="http://schemas.openxmlformats.org/officeDocument/2006/relationships/control" Target="activeX/activeX42.xml"/><Relationship Id="rId102" Type="http://schemas.openxmlformats.org/officeDocument/2006/relationships/control" Target="activeX/activeX65.xml"/><Relationship Id="rId123"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control" Target="activeX/activeX25.xml"/><Relationship Id="rId82" Type="http://schemas.openxmlformats.org/officeDocument/2006/relationships/control" Target="activeX/activeX45.xml"/><Relationship Id="rId90" Type="http://schemas.openxmlformats.org/officeDocument/2006/relationships/control" Target="activeX/activeX53.xml"/><Relationship Id="rId95" Type="http://schemas.openxmlformats.org/officeDocument/2006/relationships/control" Target="activeX/activeX58.xml"/><Relationship Id="rId19" Type="http://schemas.openxmlformats.org/officeDocument/2006/relationships/hyperlink" Target="http://www.5ozer.ru/" TargetMode="External"/><Relationship Id="rId14" Type="http://schemas.openxmlformats.org/officeDocument/2006/relationships/control" Target="activeX/activeX6.xml"/><Relationship Id="rId22" Type="http://schemas.openxmlformats.org/officeDocument/2006/relationships/hyperlink" Target="http://www.rusalco.com/company/factories/2/" TargetMode="External"/><Relationship Id="rId27" Type="http://schemas.openxmlformats.org/officeDocument/2006/relationships/hyperlink" Target="http://www.ladogaspb.ru/" TargetMode="External"/><Relationship Id="rId30" Type="http://schemas.openxmlformats.org/officeDocument/2006/relationships/hyperlink" Target="http://www.urzhum-svz.ru/" TargetMode="External"/><Relationship Id="rId35" Type="http://schemas.openxmlformats.org/officeDocument/2006/relationships/chart" Target="charts/chart1.xml"/><Relationship Id="rId43" Type="http://schemas.openxmlformats.org/officeDocument/2006/relationships/hyperlink" Target="http://www.ivan-elkin.ru/search/omskvinprom-five-lakes.htm" TargetMode="External"/><Relationship Id="rId48" Type="http://schemas.openxmlformats.org/officeDocument/2006/relationships/control" Target="activeX/activeX12.xml"/><Relationship Id="rId56" Type="http://schemas.openxmlformats.org/officeDocument/2006/relationships/control" Target="activeX/activeX20.xml"/><Relationship Id="rId64" Type="http://schemas.openxmlformats.org/officeDocument/2006/relationships/control" Target="activeX/activeX28.xml"/><Relationship Id="rId69" Type="http://schemas.openxmlformats.org/officeDocument/2006/relationships/control" Target="activeX/activeX32.xml"/><Relationship Id="rId77" Type="http://schemas.openxmlformats.org/officeDocument/2006/relationships/control" Target="activeX/activeX40.xml"/><Relationship Id="rId100" Type="http://schemas.openxmlformats.org/officeDocument/2006/relationships/control" Target="activeX/activeX63.xml"/><Relationship Id="rId105" Type="http://schemas.openxmlformats.org/officeDocument/2006/relationships/control" Target="activeX/activeX68.xml"/><Relationship Id="rId113" Type="http://schemas.openxmlformats.org/officeDocument/2006/relationships/control" Target="activeX/activeX76.xml"/><Relationship Id="rId118" Type="http://schemas.openxmlformats.org/officeDocument/2006/relationships/control" Target="activeX/activeX81.xml"/><Relationship Id="rId8" Type="http://schemas.openxmlformats.org/officeDocument/2006/relationships/image" Target="media/image1.wmf"/><Relationship Id="rId51" Type="http://schemas.openxmlformats.org/officeDocument/2006/relationships/control" Target="activeX/activeX15.xml"/><Relationship Id="rId72" Type="http://schemas.openxmlformats.org/officeDocument/2006/relationships/control" Target="activeX/activeX35.xml"/><Relationship Id="rId80" Type="http://schemas.openxmlformats.org/officeDocument/2006/relationships/control" Target="activeX/activeX43.xml"/><Relationship Id="rId85" Type="http://schemas.openxmlformats.org/officeDocument/2006/relationships/control" Target="activeX/activeX48.xml"/><Relationship Id="rId93" Type="http://schemas.openxmlformats.org/officeDocument/2006/relationships/control" Target="activeX/activeX56.xml"/><Relationship Id="rId98" Type="http://schemas.openxmlformats.org/officeDocument/2006/relationships/control" Target="activeX/activeX61.xml"/><Relationship Id="rId121" Type="http://schemas.openxmlformats.org/officeDocument/2006/relationships/control" Target="activeX/activeX84.xml"/><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hyperlink" Target="http://www.talvis.ru/" TargetMode="External"/><Relationship Id="rId33" Type="http://schemas.openxmlformats.org/officeDocument/2006/relationships/hyperlink" Target="http://www.u-s-f.ru/" TargetMode="External"/><Relationship Id="rId38" Type="http://schemas.openxmlformats.org/officeDocument/2006/relationships/hyperlink" Target="http://ru.wikipedia.org/wiki/Harvard_Business_Review" TargetMode="External"/><Relationship Id="rId46" Type="http://schemas.openxmlformats.org/officeDocument/2006/relationships/hyperlink" Target="http://geo-vino.ru/goods/Vodka-Pyat-Ozer-0-5-l" TargetMode="External"/><Relationship Id="rId59" Type="http://schemas.openxmlformats.org/officeDocument/2006/relationships/control" Target="activeX/activeX23.xml"/><Relationship Id="rId67" Type="http://schemas.openxmlformats.org/officeDocument/2006/relationships/image" Target="media/image2.wmf"/><Relationship Id="rId103" Type="http://schemas.openxmlformats.org/officeDocument/2006/relationships/control" Target="activeX/activeX66.xml"/><Relationship Id="rId108" Type="http://schemas.openxmlformats.org/officeDocument/2006/relationships/control" Target="activeX/activeX71.xml"/><Relationship Id="rId116" Type="http://schemas.openxmlformats.org/officeDocument/2006/relationships/control" Target="activeX/activeX79.xml"/><Relationship Id="rId124" Type="http://schemas.openxmlformats.org/officeDocument/2006/relationships/fontTable" Target="fontTable.xml"/><Relationship Id="rId20" Type="http://schemas.openxmlformats.org/officeDocument/2006/relationships/hyperlink" Target="http://www.kristall.ru/" TargetMode="External"/><Relationship Id="rId41" Type="http://schemas.openxmlformats.org/officeDocument/2006/relationships/hyperlink" Target="http://www.sygroup.ru/investor_center/financial_information/" TargetMode="External"/><Relationship Id="rId54" Type="http://schemas.openxmlformats.org/officeDocument/2006/relationships/control" Target="activeX/activeX18.xml"/><Relationship Id="rId62" Type="http://schemas.openxmlformats.org/officeDocument/2006/relationships/control" Target="activeX/activeX26.xml"/><Relationship Id="rId70" Type="http://schemas.openxmlformats.org/officeDocument/2006/relationships/control" Target="activeX/activeX33.xml"/><Relationship Id="rId75" Type="http://schemas.openxmlformats.org/officeDocument/2006/relationships/control" Target="activeX/activeX38.xml"/><Relationship Id="rId83" Type="http://schemas.openxmlformats.org/officeDocument/2006/relationships/control" Target="activeX/activeX46.xml"/><Relationship Id="rId88" Type="http://schemas.openxmlformats.org/officeDocument/2006/relationships/control" Target="activeX/activeX51.xml"/><Relationship Id="rId91" Type="http://schemas.openxmlformats.org/officeDocument/2006/relationships/control" Target="activeX/activeX54.xml"/><Relationship Id="rId96" Type="http://schemas.openxmlformats.org/officeDocument/2006/relationships/control" Target="activeX/activeX59.xml"/><Relationship Id="rId111" Type="http://schemas.openxmlformats.org/officeDocument/2006/relationships/control" Target="activeX/activeX7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hyperlink" Target="http://www.parliament-vodka.com/" TargetMode="External"/><Relationship Id="rId28" Type="http://schemas.openxmlformats.org/officeDocument/2006/relationships/hyperlink" Target="http://vodka-baikal.com/" TargetMode="External"/><Relationship Id="rId36" Type="http://schemas.openxmlformats.org/officeDocument/2006/relationships/hyperlink" Target="http://en.wikipedia.org/wiki/Rensis_Likert" TargetMode="External"/><Relationship Id="rId49" Type="http://schemas.openxmlformats.org/officeDocument/2006/relationships/control" Target="activeX/activeX13.xml"/><Relationship Id="rId57" Type="http://schemas.openxmlformats.org/officeDocument/2006/relationships/control" Target="activeX/activeX21.xml"/><Relationship Id="rId106" Type="http://schemas.openxmlformats.org/officeDocument/2006/relationships/control" Target="activeX/activeX69.xml"/><Relationship Id="rId114" Type="http://schemas.openxmlformats.org/officeDocument/2006/relationships/control" Target="activeX/activeX77.xml"/><Relationship Id="rId119" Type="http://schemas.openxmlformats.org/officeDocument/2006/relationships/control" Target="activeX/activeX82.xml"/><Relationship Id="rId10" Type="http://schemas.openxmlformats.org/officeDocument/2006/relationships/control" Target="activeX/activeX2.xml"/><Relationship Id="rId31" Type="http://schemas.openxmlformats.org/officeDocument/2006/relationships/hyperlink" Target="http://rsvodka.ru/" TargetMode="External"/><Relationship Id="rId44" Type="http://schemas.openxmlformats.org/officeDocument/2006/relationships/hyperlink" Target="http://www.direktiva-tk.com/catalog/vodka/pyat_ozer/goods_2266-pyat-ozer.html" TargetMode="External"/><Relationship Id="rId52" Type="http://schemas.openxmlformats.org/officeDocument/2006/relationships/control" Target="activeX/activeX16.xml"/><Relationship Id="rId60" Type="http://schemas.openxmlformats.org/officeDocument/2006/relationships/control" Target="activeX/activeX24.xml"/><Relationship Id="rId65" Type="http://schemas.openxmlformats.org/officeDocument/2006/relationships/control" Target="activeX/activeX29.xml"/><Relationship Id="rId73" Type="http://schemas.openxmlformats.org/officeDocument/2006/relationships/control" Target="activeX/activeX36.xml"/><Relationship Id="rId78" Type="http://schemas.openxmlformats.org/officeDocument/2006/relationships/control" Target="activeX/activeX41.xml"/><Relationship Id="rId81" Type="http://schemas.openxmlformats.org/officeDocument/2006/relationships/control" Target="activeX/activeX44.xml"/><Relationship Id="rId86" Type="http://schemas.openxmlformats.org/officeDocument/2006/relationships/control" Target="activeX/activeX49.xml"/><Relationship Id="rId94" Type="http://schemas.openxmlformats.org/officeDocument/2006/relationships/control" Target="activeX/activeX57.xml"/><Relationship Id="rId99" Type="http://schemas.openxmlformats.org/officeDocument/2006/relationships/control" Target="activeX/activeX62.xml"/><Relationship Id="rId101" Type="http://schemas.openxmlformats.org/officeDocument/2006/relationships/control" Target="activeX/activeX64.xml"/><Relationship Id="rId122" Type="http://schemas.openxmlformats.org/officeDocument/2006/relationships/control" Target="activeX/activeX85.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10.xml"/><Relationship Id="rId39" Type="http://schemas.openxmlformats.org/officeDocument/2006/relationships/hyperlink" Target="http://carbofood.ru/analitika/krypneishie-proizvoditeli-alkogolia-vodki-v-rossii" TargetMode="External"/><Relationship Id="rId109" Type="http://schemas.openxmlformats.org/officeDocument/2006/relationships/control" Target="activeX/activeX72.xml"/><Relationship Id="rId34" Type="http://schemas.openxmlformats.org/officeDocument/2006/relationships/hyperlink" Target="http://www.russian-alcohol.ru/" TargetMode="External"/><Relationship Id="rId50" Type="http://schemas.openxmlformats.org/officeDocument/2006/relationships/control" Target="activeX/activeX14.xml"/><Relationship Id="rId55" Type="http://schemas.openxmlformats.org/officeDocument/2006/relationships/control" Target="activeX/activeX19.xml"/><Relationship Id="rId76" Type="http://schemas.openxmlformats.org/officeDocument/2006/relationships/control" Target="activeX/activeX39.xml"/><Relationship Id="rId97" Type="http://schemas.openxmlformats.org/officeDocument/2006/relationships/control" Target="activeX/activeX60.xml"/><Relationship Id="rId104" Type="http://schemas.openxmlformats.org/officeDocument/2006/relationships/control" Target="activeX/activeX67.xml"/><Relationship Id="rId120" Type="http://schemas.openxmlformats.org/officeDocument/2006/relationships/control" Target="activeX/activeX83.xm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ontrol" Target="activeX/activeX34.xml"/><Relationship Id="rId92" Type="http://schemas.openxmlformats.org/officeDocument/2006/relationships/control" Target="activeX/activeX55.xml"/><Relationship Id="rId2" Type="http://schemas.openxmlformats.org/officeDocument/2006/relationships/numbering" Target="numbering.xml"/><Relationship Id="rId29" Type="http://schemas.openxmlformats.org/officeDocument/2006/relationships/hyperlink" Target="http://www.russianstandard.com/" TargetMode="External"/><Relationship Id="rId24" Type="http://schemas.openxmlformats.org/officeDocument/2006/relationships/hyperlink" Target="http://www.sygroup.ru/" TargetMode="External"/><Relationship Id="rId40" Type="http://schemas.openxmlformats.org/officeDocument/2006/relationships/hyperlink" Target="http://www.cedc.com/ru/news/company/russkiy-standart-stanovitsya-vtorym-v-mire-proizvoditelem-vodki-blagodarya" TargetMode="External"/><Relationship Id="rId45" Type="http://schemas.openxmlformats.org/officeDocument/2006/relationships/hyperlink" Target="http://www.alcomag.ru/product/4601728010720.detail.html/" TargetMode="External"/><Relationship Id="rId66" Type="http://schemas.openxmlformats.org/officeDocument/2006/relationships/control" Target="activeX/activeX30.xml"/><Relationship Id="rId87" Type="http://schemas.openxmlformats.org/officeDocument/2006/relationships/control" Target="activeX/activeX50.xml"/><Relationship Id="rId110" Type="http://schemas.openxmlformats.org/officeDocument/2006/relationships/control" Target="activeX/activeX73.xml"/><Relationship Id="rId115" Type="http://schemas.openxmlformats.org/officeDocument/2006/relationships/control" Target="activeX/activeX78.xml"/></Relationships>
</file>

<file path=word/_rels/footnotes.xml.rels><?xml version="1.0" encoding="UTF-8" standalone="yes"?>
<Relationships xmlns="http://schemas.openxmlformats.org/package/2006/relationships"><Relationship Id="rId8" Type="http://schemas.openxmlformats.org/officeDocument/2006/relationships/hyperlink" Target="http://www.ivan-elkin.ru/search/omskvinprom-five-lakes.htm" TargetMode="External"/><Relationship Id="rId13" Type="http://schemas.openxmlformats.org/officeDocument/2006/relationships/hyperlink" Target="https://docs.google.com/spreadsheet/ccc?key=0AqiAtQyiunm_dHczMmtwN%20%20TQ0azIzVmxCaFRNMjNyMWc" TargetMode="External"/><Relationship Id="rId3" Type="http://schemas.openxmlformats.org/officeDocument/2006/relationships/hyperlink" Target="http://ru.wikipedia.org/wiki/Harvard_Business_Review" TargetMode="External"/><Relationship Id="rId7" Type="http://schemas.openxmlformats.org/officeDocument/2006/relationships/hyperlink" Target="http://www.gks.ru/wps/wcm/connect/rosstat_main/rosstat/ru/statistics/enterprise/retail/" TargetMode="External"/><Relationship Id="rId12" Type="http://schemas.openxmlformats.org/officeDocument/2006/relationships/hyperlink" Target="http://www.loyalty.info/news/3467.html" TargetMode="External"/><Relationship Id="rId2" Type="http://schemas.openxmlformats.org/officeDocument/2006/relationships/hyperlink" Target="http://hbr.org/2003/12/the-one-number-you-need-to-grow/ar/1" TargetMode="External"/><Relationship Id="rId1" Type="http://schemas.openxmlformats.org/officeDocument/2006/relationships/hyperlink" Target="http://en.wikipedia.org/wiki/Rensis_Likert" TargetMode="External"/><Relationship Id="rId6" Type="http://schemas.openxmlformats.org/officeDocument/2006/relationships/hyperlink" Target="http://www.sygroup.ru/investor_center/financial_information/" TargetMode="External"/><Relationship Id="rId11" Type="http://schemas.openxmlformats.org/officeDocument/2006/relationships/hyperlink" Target="http://geo-vino.ru/goods/Vodka-Pyat-Ozer-0-5-l" TargetMode="External"/><Relationship Id="rId5" Type="http://schemas.openxmlformats.org/officeDocument/2006/relationships/hyperlink" Target="http://www.cedc.com/ru/news/company/russkiy-standart-stanovitsya-vtorym-v-mire-proizvoditelem-vodki-blagodarya" TargetMode="External"/><Relationship Id="rId10" Type="http://schemas.openxmlformats.org/officeDocument/2006/relationships/hyperlink" Target="http://www.alcomag.ru/product/4601728010720.detail.html/" TargetMode="External"/><Relationship Id="rId4" Type="http://schemas.openxmlformats.org/officeDocument/2006/relationships/hyperlink" Target="http://carbofood.ru/analitika/krypneishie-proizvoditeli-alkogolia-vodki-v-rossii" TargetMode="External"/><Relationship Id="rId9" Type="http://schemas.openxmlformats.org/officeDocument/2006/relationships/hyperlink" Target="http://www.direktiva-tk.com/catalog/vodka/pyat_ozer/goods_2266-pyat-ozer.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charts/_rels/chart1.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88;&#1072;&#1089;&#1095;&#1077;&#1090;&#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dLbls>
            <c:showVal val="1"/>
          </c:dLbls>
          <c:cat>
            <c:strRef>
              <c:f>'Ответы на форму'!$C$119:$C$123</c:f>
              <c:strCache>
                <c:ptCount val="5"/>
                <c:pt idx="0">
                  <c:v>пять озер </c:v>
                </c:pt>
                <c:pt idx="1">
                  <c:v>зеленая марка</c:v>
                </c:pt>
                <c:pt idx="2">
                  <c:v>русский стандарт</c:v>
                </c:pt>
                <c:pt idx="3">
                  <c:v>кедровица</c:v>
                </c:pt>
                <c:pt idx="4">
                  <c:v>путинка</c:v>
                </c:pt>
              </c:strCache>
            </c:strRef>
          </c:cat>
          <c:val>
            <c:numRef>
              <c:f>'Ответы на форму'!$D$119:$D$123</c:f>
              <c:numCache>
                <c:formatCode>0.0000</c:formatCode>
                <c:ptCount val="5"/>
                <c:pt idx="0">
                  <c:v>0.18862361190377136</c:v>
                </c:pt>
                <c:pt idx="1">
                  <c:v>0.17042520000000005</c:v>
                </c:pt>
                <c:pt idx="2">
                  <c:v>0.19336000000000006</c:v>
                </c:pt>
                <c:pt idx="3">
                  <c:v>4.1963899999999998E-2</c:v>
                </c:pt>
                <c:pt idx="4">
                  <c:v>0.14824540000000011</c:v>
                </c:pt>
              </c:numCache>
            </c:numRef>
          </c:val>
        </c:ser>
        <c:axId val="65334272"/>
        <c:axId val="65336064"/>
      </c:barChart>
      <c:catAx>
        <c:axId val="65334272"/>
        <c:scaling>
          <c:orientation val="minMax"/>
        </c:scaling>
        <c:axPos val="b"/>
        <c:tickLblPos val="nextTo"/>
        <c:crossAx val="65336064"/>
        <c:crosses val="autoZero"/>
        <c:auto val="1"/>
        <c:lblAlgn val="ctr"/>
        <c:lblOffset val="100"/>
      </c:catAx>
      <c:valAx>
        <c:axId val="65336064"/>
        <c:scaling>
          <c:orientation val="minMax"/>
        </c:scaling>
        <c:axPos val="l"/>
        <c:majorGridlines/>
        <c:numFmt formatCode="0.0000" sourceLinked="1"/>
        <c:tickLblPos val="nextTo"/>
        <c:crossAx val="65334272"/>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B697B-AE22-4518-8D41-06683E98E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15226</Words>
  <Characters>86794</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2014-06-05T16:04:00Z</dcterms:created>
  <dcterms:modified xsi:type="dcterms:W3CDTF">2014-06-05T16:04:00Z</dcterms:modified>
</cp:coreProperties>
</file>